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70A1" w14:textId="46D11A0B" w:rsidR="003419A5" w:rsidRPr="006C5E1D" w:rsidRDefault="003419A5" w:rsidP="003419A5">
      <w:pPr>
        <w:spacing w:after="0" w:line="240" w:lineRule="auto"/>
        <w:rPr>
          <w:rFonts w:ascii="Times New Roman" w:eastAsia="Times New Roman" w:hAnsi="Times New Roman"/>
          <w:sz w:val="24"/>
          <w:szCs w:val="24"/>
          <w:lang w:val="sr-Cyrl-RS"/>
        </w:rPr>
      </w:pPr>
    </w:p>
    <w:p w14:paraId="086AE1B3" w14:textId="70CE9264" w:rsidR="003419A5" w:rsidRDefault="003419A5" w:rsidP="0031284C">
      <w:pPr>
        <w:pStyle w:val="Subtitle"/>
        <w:jc w:val="center"/>
        <w:rPr>
          <w:color w:val="000000" w:themeColor="text1"/>
          <w:sz w:val="48"/>
          <w:szCs w:val="48"/>
          <w:lang w:val="sr-Cyrl-RS"/>
        </w:rPr>
      </w:pPr>
    </w:p>
    <w:p w14:paraId="3C21FE1C" w14:textId="77777777" w:rsidR="003419A5" w:rsidRDefault="003419A5" w:rsidP="0031284C">
      <w:pPr>
        <w:pStyle w:val="Subtitle"/>
        <w:jc w:val="center"/>
        <w:rPr>
          <w:color w:val="000000" w:themeColor="text1"/>
          <w:sz w:val="48"/>
          <w:szCs w:val="48"/>
          <w:lang w:val="sr-Cyrl-RS"/>
        </w:rPr>
      </w:pPr>
    </w:p>
    <w:p w14:paraId="48937664" w14:textId="77777777" w:rsidR="003419A5" w:rsidRDefault="003419A5" w:rsidP="0031284C">
      <w:pPr>
        <w:pStyle w:val="Subtitle"/>
        <w:jc w:val="center"/>
        <w:rPr>
          <w:color w:val="000000" w:themeColor="text1"/>
          <w:sz w:val="48"/>
          <w:szCs w:val="48"/>
          <w:lang w:val="sr-Cyrl-RS"/>
        </w:rPr>
      </w:pPr>
    </w:p>
    <w:p w14:paraId="7BBC9190" w14:textId="77777777" w:rsidR="003419A5" w:rsidRDefault="003419A5" w:rsidP="0031284C">
      <w:pPr>
        <w:pStyle w:val="Subtitle"/>
        <w:jc w:val="center"/>
        <w:rPr>
          <w:color w:val="000000" w:themeColor="text1"/>
          <w:sz w:val="48"/>
          <w:szCs w:val="48"/>
          <w:lang w:val="sr-Cyrl-RS"/>
        </w:rPr>
      </w:pPr>
    </w:p>
    <w:p w14:paraId="256CFA95" w14:textId="77777777" w:rsidR="003419A5" w:rsidRDefault="003419A5" w:rsidP="0031284C">
      <w:pPr>
        <w:pStyle w:val="Subtitle"/>
        <w:jc w:val="center"/>
        <w:rPr>
          <w:color w:val="000000" w:themeColor="text1"/>
          <w:sz w:val="48"/>
          <w:szCs w:val="48"/>
          <w:lang w:val="sr-Cyrl-RS"/>
        </w:rPr>
      </w:pPr>
    </w:p>
    <w:p w14:paraId="6ABB6234" w14:textId="527688D4" w:rsidR="00661E66" w:rsidRDefault="034175D9" w:rsidP="0031284C">
      <w:pPr>
        <w:pStyle w:val="Subtitle"/>
        <w:jc w:val="center"/>
        <w:rPr>
          <w:color w:val="000000" w:themeColor="text1"/>
          <w:sz w:val="48"/>
          <w:szCs w:val="48"/>
          <w:lang w:val="sr-Cyrl-RS"/>
        </w:rPr>
      </w:pPr>
      <w:r w:rsidRPr="664C013F">
        <w:rPr>
          <w:color w:val="000000" w:themeColor="text1"/>
          <w:sz w:val="48"/>
          <w:szCs w:val="48"/>
          <w:lang w:val="sr-Cyrl-RS"/>
        </w:rPr>
        <w:t>ТЕХНИЧКИ ВОДИЧ</w:t>
      </w:r>
    </w:p>
    <w:p w14:paraId="286C092E" w14:textId="0EBDD3F0" w:rsidR="003419A5" w:rsidRDefault="003419A5" w:rsidP="00FD2792">
      <w:pPr>
        <w:jc w:val="center"/>
        <w:rPr>
          <w:b/>
          <w:sz w:val="24"/>
          <w:szCs w:val="24"/>
          <w:lang w:val="sr-Cyrl-BA"/>
        </w:rPr>
      </w:pPr>
      <w:r>
        <w:rPr>
          <w:b/>
          <w:sz w:val="24"/>
          <w:szCs w:val="24"/>
          <w:lang w:val="sr-Cyrl-BA"/>
        </w:rPr>
        <w:t>ЗА ИЗ</w:t>
      </w:r>
      <w:r w:rsidRPr="003419A5">
        <w:rPr>
          <w:b/>
          <w:sz w:val="24"/>
          <w:szCs w:val="24"/>
          <w:lang w:val="sr-Cyrl-BA"/>
        </w:rPr>
        <w:t>ДАВ</w:t>
      </w:r>
      <w:r w:rsidR="003112B5">
        <w:rPr>
          <w:b/>
          <w:sz w:val="24"/>
          <w:szCs w:val="24"/>
          <w:lang w:val="sr-Cyrl-RS"/>
        </w:rPr>
        <w:t>А</w:t>
      </w:r>
      <w:r w:rsidRPr="003419A5">
        <w:rPr>
          <w:b/>
          <w:sz w:val="24"/>
          <w:szCs w:val="24"/>
          <w:lang w:val="sr-Cyrl-BA"/>
        </w:rPr>
        <w:t>ЊЕ ОД</w:t>
      </w:r>
      <w:r>
        <w:rPr>
          <w:b/>
          <w:sz w:val="24"/>
          <w:szCs w:val="24"/>
          <w:lang w:val="sr-Cyrl-BA"/>
        </w:rPr>
        <w:t>О</w:t>
      </w:r>
      <w:r w:rsidRPr="003419A5">
        <w:rPr>
          <w:b/>
          <w:sz w:val="24"/>
          <w:szCs w:val="24"/>
          <w:lang w:val="sr-Cyrl-BA"/>
        </w:rPr>
        <w:t>БРЕЊА ЗА ЕЛЕМЕНТЕ ЕЛЕКТРО</w:t>
      </w:r>
      <w:r>
        <w:rPr>
          <w:b/>
          <w:sz w:val="24"/>
          <w:szCs w:val="24"/>
          <w:lang w:val="sr-Cyrl-BA"/>
        </w:rPr>
        <w:t>НС</w:t>
      </w:r>
      <w:r w:rsidRPr="003419A5">
        <w:rPr>
          <w:b/>
          <w:sz w:val="24"/>
          <w:szCs w:val="24"/>
          <w:lang w:val="sr-Cyrl-BA"/>
        </w:rPr>
        <w:t>КОГ ФИСК</w:t>
      </w:r>
      <w:r>
        <w:rPr>
          <w:b/>
          <w:sz w:val="24"/>
          <w:szCs w:val="24"/>
          <w:lang w:val="sr-Cyrl-BA"/>
        </w:rPr>
        <w:t>АЛ</w:t>
      </w:r>
      <w:r w:rsidRPr="003419A5">
        <w:rPr>
          <w:b/>
          <w:sz w:val="24"/>
          <w:szCs w:val="24"/>
          <w:lang w:val="sr-Cyrl-BA"/>
        </w:rPr>
        <w:t>НОГ УРЕЂАЈА</w:t>
      </w:r>
    </w:p>
    <w:p w14:paraId="79FAE17A" w14:textId="77777777" w:rsidR="00B404A1" w:rsidRDefault="00B404A1" w:rsidP="00B404A1">
      <w:pPr>
        <w:rPr>
          <w:sz w:val="24"/>
          <w:szCs w:val="24"/>
          <w:lang w:val="sr-Cyrl-BA"/>
        </w:rPr>
      </w:pPr>
    </w:p>
    <w:p w14:paraId="58ADF2F8" w14:textId="77777777" w:rsidR="00B404A1" w:rsidRDefault="00B404A1" w:rsidP="00B404A1">
      <w:pPr>
        <w:rPr>
          <w:sz w:val="24"/>
          <w:szCs w:val="24"/>
          <w:lang w:val="sr-Cyrl-BA"/>
        </w:rPr>
      </w:pPr>
    </w:p>
    <w:p w14:paraId="4A86671B" w14:textId="77777777" w:rsidR="00B404A1" w:rsidRDefault="00B404A1" w:rsidP="00B404A1">
      <w:pPr>
        <w:rPr>
          <w:sz w:val="24"/>
          <w:szCs w:val="24"/>
          <w:lang w:val="sr-Cyrl-BA"/>
        </w:rPr>
      </w:pPr>
    </w:p>
    <w:p w14:paraId="3BAA375A" w14:textId="77777777" w:rsidR="00B404A1" w:rsidRDefault="00B404A1" w:rsidP="00B404A1">
      <w:pPr>
        <w:rPr>
          <w:sz w:val="24"/>
          <w:szCs w:val="24"/>
          <w:lang w:val="sr-Cyrl-BA"/>
        </w:rPr>
      </w:pPr>
    </w:p>
    <w:p w14:paraId="6A9C9095" w14:textId="77777777" w:rsidR="00B404A1" w:rsidRDefault="00B404A1" w:rsidP="00B404A1">
      <w:pPr>
        <w:rPr>
          <w:sz w:val="24"/>
          <w:szCs w:val="24"/>
          <w:lang w:val="sr-Cyrl-BA"/>
        </w:rPr>
      </w:pPr>
    </w:p>
    <w:p w14:paraId="6FAFCD8A" w14:textId="77777777" w:rsidR="00B404A1" w:rsidRDefault="00B404A1" w:rsidP="00B404A1">
      <w:pPr>
        <w:rPr>
          <w:sz w:val="24"/>
          <w:szCs w:val="24"/>
          <w:lang w:val="sr-Cyrl-BA"/>
        </w:rPr>
      </w:pPr>
    </w:p>
    <w:p w14:paraId="653A3806" w14:textId="77777777" w:rsidR="00B404A1" w:rsidRDefault="00B404A1" w:rsidP="00B404A1">
      <w:pPr>
        <w:rPr>
          <w:sz w:val="24"/>
          <w:szCs w:val="24"/>
          <w:lang w:val="sr-Cyrl-BA"/>
        </w:rPr>
      </w:pPr>
    </w:p>
    <w:p w14:paraId="3A1B4CA6" w14:textId="77777777" w:rsidR="00B404A1" w:rsidRDefault="00B404A1" w:rsidP="00B404A1">
      <w:pPr>
        <w:rPr>
          <w:sz w:val="24"/>
          <w:szCs w:val="24"/>
          <w:lang w:val="sr-Cyrl-BA"/>
        </w:rPr>
      </w:pPr>
    </w:p>
    <w:p w14:paraId="31B34746" w14:textId="2D1893CB" w:rsidR="00661E66" w:rsidRPr="00B404A1" w:rsidRDefault="00661E66" w:rsidP="00661E66">
      <w:pPr>
        <w:rPr>
          <w:sz w:val="24"/>
          <w:szCs w:val="24"/>
          <w:lang w:val="sr-Cyrl-BA"/>
        </w:rPr>
      </w:pPr>
      <w:r w:rsidRPr="009D704C">
        <w:rPr>
          <w:color w:val="000000" w:themeColor="text1"/>
          <w:lang w:val="sr-Cyrl-RS"/>
        </w:rPr>
        <w:br w:type="page"/>
      </w:r>
    </w:p>
    <w:tbl>
      <w:tblPr>
        <w:tblStyle w:val="TableGrid"/>
        <w:tblW w:w="0" w:type="auto"/>
        <w:tblLook w:val="04A0" w:firstRow="1" w:lastRow="0" w:firstColumn="1" w:lastColumn="0" w:noHBand="0" w:noVBand="1"/>
      </w:tblPr>
      <w:tblGrid>
        <w:gridCol w:w="1830"/>
        <w:gridCol w:w="2248"/>
        <w:gridCol w:w="5193"/>
      </w:tblGrid>
      <w:tr w:rsidR="00B404A1" w:rsidRPr="00B404A1" w14:paraId="1E9CC0B7" w14:textId="77777777" w:rsidTr="00ED3ADA">
        <w:tc>
          <w:tcPr>
            <w:tcW w:w="1838" w:type="dxa"/>
          </w:tcPr>
          <w:p w14:paraId="1B271AF4" w14:textId="77777777" w:rsidR="00B404A1" w:rsidRPr="00B404A1" w:rsidRDefault="00B404A1" w:rsidP="00B404A1">
            <w:pPr>
              <w:rPr>
                <w:rFonts w:ascii="Calibri" w:eastAsia="Calibri" w:hAnsi="Calibri" w:cs="Times New Roman"/>
                <w:b/>
                <w:lang w:val="sr-Cyrl-RS"/>
              </w:rPr>
            </w:pPr>
            <w:r w:rsidRPr="00B404A1">
              <w:rPr>
                <w:rFonts w:ascii="Calibri" w:eastAsia="Calibri" w:hAnsi="Calibri" w:cs="Times New Roman"/>
                <w:b/>
                <w:lang w:val="sr-Cyrl-RS"/>
              </w:rPr>
              <w:lastRenderedPageBreak/>
              <w:t>Датум</w:t>
            </w:r>
          </w:p>
        </w:tc>
        <w:tc>
          <w:tcPr>
            <w:tcW w:w="2268" w:type="dxa"/>
          </w:tcPr>
          <w:p w14:paraId="4641B8AA" w14:textId="77777777" w:rsidR="00B404A1" w:rsidRPr="00B404A1" w:rsidRDefault="00B404A1" w:rsidP="00B404A1">
            <w:pPr>
              <w:rPr>
                <w:rFonts w:ascii="Calibri" w:eastAsia="Calibri" w:hAnsi="Calibri" w:cs="Times New Roman"/>
                <w:b/>
                <w:lang w:val="sr-Cyrl-RS"/>
              </w:rPr>
            </w:pPr>
            <w:r w:rsidRPr="00B404A1">
              <w:rPr>
                <w:rFonts w:ascii="Calibri" w:eastAsia="Calibri" w:hAnsi="Calibri" w:cs="Times New Roman"/>
                <w:b/>
                <w:lang w:val="sr-Cyrl-RS"/>
              </w:rPr>
              <w:t>Верзија</w:t>
            </w:r>
          </w:p>
        </w:tc>
        <w:tc>
          <w:tcPr>
            <w:tcW w:w="5245" w:type="dxa"/>
          </w:tcPr>
          <w:p w14:paraId="62562A2C" w14:textId="77777777" w:rsidR="00B404A1" w:rsidRPr="00B404A1" w:rsidRDefault="00B404A1" w:rsidP="00B404A1">
            <w:pPr>
              <w:rPr>
                <w:rFonts w:ascii="Calibri" w:eastAsia="Calibri" w:hAnsi="Calibri" w:cs="Times New Roman"/>
                <w:b/>
                <w:lang w:val="sr-Cyrl-RS"/>
              </w:rPr>
            </w:pPr>
            <w:r w:rsidRPr="00B404A1">
              <w:rPr>
                <w:rFonts w:ascii="Calibri" w:eastAsia="Calibri" w:hAnsi="Calibri" w:cs="Times New Roman"/>
                <w:b/>
                <w:lang w:val="sr-Cyrl-RS"/>
              </w:rPr>
              <w:t>Коментар</w:t>
            </w:r>
          </w:p>
        </w:tc>
      </w:tr>
      <w:tr w:rsidR="00B404A1" w:rsidRPr="00B404A1" w14:paraId="4A90965F" w14:textId="77777777" w:rsidTr="00ED3ADA">
        <w:tc>
          <w:tcPr>
            <w:tcW w:w="1838" w:type="dxa"/>
          </w:tcPr>
          <w:p w14:paraId="7E99E114"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29.12.2023.</w:t>
            </w:r>
          </w:p>
        </w:tc>
        <w:tc>
          <w:tcPr>
            <w:tcW w:w="2268" w:type="dxa"/>
          </w:tcPr>
          <w:p w14:paraId="705CA9BC"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w:t>
            </w:r>
            <w:r w:rsidRPr="00B404A1">
              <w:rPr>
                <w:rFonts w:ascii="Calibri" w:eastAsia="Calibri" w:hAnsi="Calibri" w:cs="Times New Roman"/>
                <w:lang w:val="sr-Cyrl-RS"/>
              </w:rPr>
              <w:t>1_1</w:t>
            </w:r>
          </w:p>
        </w:tc>
        <w:tc>
          <w:tcPr>
            <w:tcW w:w="5245" w:type="dxa"/>
          </w:tcPr>
          <w:p w14:paraId="2DE879AC" w14:textId="77777777" w:rsidR="00B404A1" w:rsidRPr="00B404A1"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Прва верзија</w:t>
            </w:r>
          </w:p>
        </w:tc>
      </w:tr>
      <w:tr w:rsidR="00B404A1" w:rsidRPr="00B404A1" w14:paraId="251E63A1" w14:textId="77777777" w:rsidTr="00ED3ADA">
        <w:tc>
          <w:tcPr>
            <w:tcW w:w="1838" w:type="dxa"/>
          </w:tcPr>
          <w:p w14:paraId="27E5A104" w14:textId="77777777" w:rsidR="00B404A1" w:rsidRPr="00B404A1" w:rsidRDefault="00B404A1" w:rsidP="00B404A1">
            <w:pPr>
              <w:rPr>
                <w:rFonts w:ascii="Calibri" w:eastAsia="Calibri" w:hAnsi="Calibri" w:cs="Times New Roman"/>
                <w:lang w:val="sr-Cyrl-RS"/>
              </w:rPr>
            </w:pPr>
            <w:r w:rsidRPr="00B404A1">
              <w:rPr>
                <w:rFonts w:ascii="Calibri" w:eastAsia="Calibri" w:hAnsi="Calibri" w:cs="Times New Roman"/>
                <w:lang w:val="sr-Cyrl-RS"/>
              </w:rPr>
              <w:t>08.02.2024.</w:t>
            </w:r>
          </w:p>
        </w:tc>
        <w:tc>
          <w:tcPr>
            <w:tcW w:w="2268" w:type="dxa"/>
          </w:tcPr>
          <w:p w14:paraId="2F5EDC83"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v.1_2</w:t>
            </w:r>
          </w:p>
        </w:tc>
        <w:tc>
          <w:tcPr>
            <w:tcW w:w="5245" w:type="dxa"/>
          </w:tcPr>
          <w:p w14:paraId="19A81E43" w14:textId="77777777" w:rsidR="00175C22" w:rsidRDefault="00B404A1" w:rsidP="00446A86">
            <w:pPr>
              <w:jc w:val="both"/>
              <w:rPr>
                <w:rFonts w:ascii="Calibri" w:eastAsia="Calibri" w:hAnsi="Calibri" w:cs="Times New Roman"/>
              </w:rPr>
            </w:pPr>
            <w:r w:rsidRPr="00B404A1">
              <w:rPr>
                <w:rFonts w:ascii="Calibri" w:eastAsia="Calibri" w:hAnsi="Calibri" w:cs="Times New Roman"/>
                <w:lang w:val="sr-Cyrl-RS"/>
              </w:rPr>
              <w:t xml:space="preserve">Измјена </w:t>
            </w:r>
            <w:r w:rsidRPr="00B404A1">
              <w:rPr>
                <w:rFonts w:ascii="Calibri" w:eastAsia="Calibri" w:hAnsi="Calibri" w:cs="Times New Roman"/>
              </w:rPr>
              <w:t>Л-ПФР</w:t>
            </w:r>
            <w:r w:rsidRPr="00B404A1">
              <w:rPr>
                <w:rFonts w:ascii="Calibri" w:eastAsia="Calibri" w:hAnsi="Calibri" w:cs="Times New Roman"/>
                <w:lang w:val="sr-Cyrl-RS"/>
              </w:rPr>
              <w:t xml:space="preserve"> упутника</w:t>
            </w:r>
            <w:r w:rsidRPr="00B404A1">
              <w:rPr>
                <w:rFonts w:ascii="Calibri" w:eastAsia="Calibri" w:hAnsi="Calibri" w:cs="Times New Roman"/>
              </w:rPr>
              <w:t xml:space="preserve">- </w:t>
            </w:r>
            <w:r w:rsidRPr="00B404A1">
              <w:rPr>
                <w:rFonts w:ascii="Calibri" w:eastAsia="Calibri" w:hAnsi="Calibri" w:cs="Times New Roman"/>
                <w:lang w:val="sr-Cyrl-RS"/>
              </w:rPr>
              <w:t>поглавље број 7 „Подржани типови оперативних система“:</w:t>
            </w:r>
            <w:r w:rsidRPr="00B404A1">
              <w:rPr>
                <w:rFonts w:ascii="Calibri" w:eastAsia="Calibri" w:hAnsi="Calibri" w:cs="Times New Roman"/>
              </w:rPr>
              <w:t xml:space="preserve"> </w:t>
            </w:r>
          </w:p>
          <w:p w14:paraId="653E610F" w14:textId="70BCE4F2" w:rsidR="00B404A1" w:rsidRPr="00B404A1" w:rsidRDefault="00B404A1" w:rsidP="00B404A1">
            <w:pPr>
              <w:jc w:val="both"/>
              <w:rPr>
                <w:rFonts w:ascii="Calibri" w:eastAsia="Calibri" w:hAnsi="Calibri" w:cs="Times New Roman"/>
                <w:lang w:val="sr-Cyrl-RS"/>
              </w:rPr>
            </w:pPr>
            <w:r w:rsidRPr="00B404A1">
              <w:rPr>
                <w:rFonts w:ascii="Calibri" w:eastAsia="Calibri" w:hAnsi="Calibri" w:cs="Times New Roman"/>
              </w:rPr>
              <w:t>„</w:t>
            </w:r>
            <w:r w:rsidRPr="00B404A1">
              <w:rPr>
                <w:rFonts w:ascii="Calibri" w:eastAsia="Calibri" w:hAnsi="Calibri" w:cs="Times New Roman"/>
                <w:lang w:val="sr-Cyrl-RS"/>
              </w:rPr>
              <w:t xml:space="preserve">П3: </w:t>
            </w:r>
            <w:proofErr w:type="gramStart"/>
            <w:r w:rsidRPr="00B404A1">
              <w:rPr>
                <w:rFonts w:ascii="Calibri" w:eastAsia="Calibri" w:hAnsi="Calibri" w:cs="Times New Roman"/>
              </w:rPr>
              <w:t>Андроид“</w:t>
            </w:r>
            <w:proofErr w:type="gramEnd"/>
            <w:r w:rsidRPr="00B404A1">
              <w:rPr>
                <w:rFonts w:ascii="Calibri" w:eastAsia="Calibri" w:hAnsi="Calibri" w:cs="Times New Roman"/>
              </w:rPr>
              <w:t>-</w:t>
            </w:r>
            <w:r w:rsidRPr="00B404A1">
              <w:rPr>
                <w:rFonts w:ascii="Calibri" w:eastAsia="Calibri" w:hAnsi="Calibri" w:cs="Times New Roman"/>
                <w:lang w:val="sr-Cyrl-RS"/>
              </w:rPr>
              <w:t xml:space="preserve"> </w:t>
            </w:r>
            <w:r w:rsidRPr="00B404A1">
              <w:rPr>
                <w:rFonts w:ascii="Calibri" w:eastAsia="Calibri" w:hAnsi="Calibri" w:cs="Times New Roman"/>
                <w:b/>
              </w:rPr>
              <w:t>обавезан</w:t>
            </w:r>
            <w:r w:rsidRPr="00B404A1">
              <w:rPr>
                <w:rFonts w:ascii="Calibri" w:eastAsia="Calibri" w:hAnsi="Calibri" w:cs="Times New Roman"/>
              </w:rPr>
              <w:t xml:space="preserve"> у складу са чланом 3. став 2. тачка 1) Правилника о одобравању, употреби и регистру елемената електронских фиск</w:t>
            </w:r>
            <w:r w:rsidRPr="00B404A1">
              <w:rPr>
                <w:rFonts w:ascii="Calibri" w:eastAsia="Calibri" w:hAnsi="Calibri" w:cs="Times New Roman"/>
                <w:lang w:val="sr-Cyrl-RS"/>
              </w:rPr>
              <w:t>а</w:t>
            </w:r>
            <w:r w:rsidRPr="00B404A1">
              <w:rPr>
                <w:rFonts w:ascii="Calibri" w:eastAsia="Calibri" w:hAnsi="Calibri" w:cs="Times New Roman"/>
              </w:rPr>
              <w:t>лних уређаја</w:t>
            </w:r>
            <w:r w:rsidRPr="00B404A1">
              <w:rPr>
                <w:rFonts w:ascii="Calibri" w:eastAsia="Calibri" w:hAnsi="Calibri" w:cs="Times New Roman"/>
                <w:lang w:val="sr-Cyrl-RS"/>
              </w:rPr>
              <w:t xml:space="preserve"> („Службеник гласник Републике Српске“, број 48/22).</w:t>
            </w:r>
          </w:p>
        </w:tc>
      </w:tr>
      <w:tr w:rsidR="00B404A1" w:rsidRPr="00B404A1" w14:paraId="1CE646CC" w14:textId="77777777" w:rsidTr="00ED3ADA">
        <w:tc>
          <w:tcPr>
            <w:tcW w:w="1838" w:type="dxa"/>
          </w:tcPr>
          <w:p w14:paraId="19E0CF8A" w14:textId="77777777" w:rsidR="00B404A1" w:rsidRPr="00B404A1" w:rsidRDefault="00B404A1" w:rsidP="00B404A1">
            <w:pPr>
              <w:rPr>
                <w:rFonts w:ascii="Calibri" w:eastAsia="Calibri" w:hAnsi="Calibri" w:cs="Times New Roman"/>
                <w:lang w:val="sr-Cyrl-RS"/>
              </w:rPr>
            </w:pPr>
            <w:r w:rsidRPr="00B404A1">
              <w:rPr>
                <w:rFonts w:ascii="Calibri" w:eastAsia="Calibri" w:hAnsi="Calibri" w:cs="Times New Roman"/>
                <w:lang w:val="sr-Cyrl-RS"/>
              </w:rPr>
              <w:t>15.02.2024.</w:t>
            </w:r>
          </w:p>
        </w:tc>
        <w:tc>
          <w:tcPr>
            <w:tcW w:w="2268" w:type="dxa"/>
          </w:tcPr>
          <w:p w14:paraId="60868F83"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v.1_3</w:t>
            </w:r>
          </w:p>
        </w:tc>
        <w:tc>
          <w:tcPr>
            <w:tcW w:w="5245" w:type="dxa"/>
          </w:tcPr>
          <w:p w14:paraId="6C85D20A" w14:textId="77777777" w:rsidR="00175C22"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 xml:space="preserve">Измјена ЕСИР упитника- поглавље број 16 „Форма и садржај фискалног рачуна“: </w:t>
            </w:r>
          </w:p>
          <w:p w14:paraId="253C7F24" w14:textId="377A5E70" w:rsidR="00B404A1" w:rsidRPr="00B404A1"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 xml:space="preserve">„П8: Да ли рачун приказује артикле?“- </w:t>
            </w:r>
            <w:r w:rsidRPr="00B404A1">
              <w:rPr>
                <w:rFonts w:ascii="Calibri" w:eastAsia="Calibri" w:hAnsi="Calibri" w:cs="Times New Roman"/>
                <w:color w:val="000000"/>
                <w:lang w:val="sr-Cyrl-RS"/>
              </w:rPr>
              <w:t xml:space="preserve">Листа артикла </w:t>
            </w:r>
            <w:r w:rsidRPr="00B404A1">
              <w:rPr>
                <w:rFonts w:ascii="Calibri" w:eastAsia="Calibri" w:hAnsi="Calibri" w:cs="Times New Roman"/>
                <w:b/>
                <w:color w:val="000000"/>
                <w:lang w:val="sr-Cyrl-RS"/>
              </w:rPr>
              <w:t xml:space="preserve">обавезно </w:t>
            </w:r>
            <w:r w:rsidRPr="00B404A1">
              <w:rPr>
                <w:rFonts w:ascii="Calibri" w:eastAsia="Calibri" w:hAnsi="Calibri" w:cs="Times New Roman"/>
                <w:color w:val="000000"/>
                <w:lang w:val="sr-Cyrl-RS"/>
              </w:rPr>
              <w:t xml:space="preserve">садржи ГТИН број за производе или услуге, уколико постоји или други број који порески обвезник користи за јединствену идентификацију трговинских јединица (добара или услуга) уколико не постоји ГТИН број, у складу са чланом 5. став 1. тачка 19) Закона о фискализацији </w:t>
            </w:r>
            <w:r w:rsidRPr="00B404A1">
              <w:rPr>
                <w:rFonts w:ascii="Calibri" w:eastAsia="Calibri" w:hAnsi="Calibri" w:cs="Times New Roman"/>
                <w:lang w:val="sr-Cyrl-RS"/>
              </w:rPr>
              <w:t>(„Службеник гласник Републике Српске“, број 15/22).</w:t>
            </w:r>
          </w:p>
        </w:tc>
      </w:tr>
      <w:tr w:rsidR="00B404A1" w:rsidRPr="00B404A1" w14:paraId="453F40FA" w14:textId="77777777" w:rsidTr="00ED3ADA">
        <w:tc>
          <w:tcPr>
            <w:tcW w:w="1838" w:type="dxa"/>
          </w:tcPr>
          <w:p w14:paraId="4936B4DC" w14:textId="291B4BB1" w:rsidR="00B404A1" w:rsidRPr="00B404A1" w:rsidRDefault="000D0140" w:rsidP="00B404A1">
            <w:pPr>
              <w:rPr>
                <w:rFonts w:ascii="Calibri" w:eastAsia="Calibri" w:hAnsi="Calibri" w:cs="Times New Roman"/>
                <w:lang w:val="sr-Cyrl-RS"/>
              </w:rPr>
            </w:pPr>
            <w:r>
              <w:rPr>
                <w:rFonts w:ascii="Calibri" w:eastAsia="Calibri" w:hAnsi="Calibri" w:cs="Times New Roman"/>
                <w:lang w:val="sr-Cyrl-RS"/>
              </w:rPr>
              <w:t>1</w:t>
            </w:r>
            <w:r>
              <w:rPr>
                <w:rFonts w:ascii="Calibri" w:eastAsia="Calibri" w:hAnsi="Calibri" w:cs="Times New Roman"/>
                <w:lang w:val="sr-Latn-RS"/>
              </w:rPr>
              <w:t>4</w:t>
            </w:r>
            <w:r w:rsidR="00B404A1" w:rsidRPr="00B404A1">
              <w:rPr>
                <w:rFonts w:ascii="Calibri" w:eastAsia="Calibri" w:hAnsi="Calibri" w:cs="Times New Roman"/>
                <w:lang w:val="sr-Cyrl-RS"/>
              </w:rPr>
              <w:t>.03.2024.</w:t>
            </w:r>
          </w:p>
        </w:tc>
        <w:tc>
          <w:tcPr>
            <w:tcW w:w="2268" w:type="dxa"/>
          </w:tcPr>
          <w:p w14:paraId="52C530F7" w14:textId="77777777" w:rsidR="00B404A1" w:rsidRPr="00B404A1" w:rsidRDefault="00B404A1" w:rsidP="00B404A1">
            <w:pPr>
              <w:rPr>
                <w:rFonts w:ascii="Calibri" w:eastAsia="Calibri" w:hAnsi="Calibri" w:cs="Times New Roman"/>
              </w:rPr>
            </w:pPr>
            <w:r w:rsidRPr="00B404A1">
              <w:rPr>
                <w:rFonts w:ascii="Calibri" w:eastAsia="Calibri" w:hAnsi="Calibri" w:cs="Times New Roman"/>
              </w:rPr>
              <w:t>v.1_4</w:t>
            </w:r>
          </w:p>
        </w:tc>
        <w:tc>
          <w:tcPr>
            <w:tcW w:w="5245" w:type="dxa"/>
          </w:tcPr>
          <w:p w14:paraId="21DD58D8" w14:textId="77777777" w:rsidR="00EC0672" w:rsidRDefault="00B404A1" w:rsidP="00B404A1">
            <w:pPr>
              <w:jc w:val="both"/>
              <w:rPr>
                <w:rFonts w:ascii="Calibri" w:eastAsia="Calibri" w:hAnsi="Calibri" w:cs="Times New Roman"/>
                <w:lang w:val="sr-Cyrl-RS"/>
              </w:rPr>
            </w:pPr>
            <w:r w:rsidRPr="00B404A1">
              <w:rPr>
                <w:rFonts w:ascii="Calibri" w:eastAsia="Calibri" w:hAnsi="Calibri" w:cs="Times New Roman"/>
                <w:lang w:val="sr-Cyrl-RS"/>
              </w:rPr>
              <w:t xml:space="preserve">Измјена ЕСИР упитника- поглавље број 9 „Забрањене функције“ додата су питања: </w:t>
            </w:r>
          </w:p>
          <w:p w14:paraId="66588482" w14:textId="77777777" w:rsidR="00EC0672" w:rsidRDefault="00EC0672" w:rsidP="00B404A1">
            <w:pPr>
              <w:jc w:val="both"/>
              <w:rPr>
                <w:rFonts w:ascii="Calibri" w:eastAsia="Calibri" w:hAnsi="Calibri" w:cs="Times New Roman"/>
                <w:lang w:val="sr-Cyrl-RS"/>
              </w:rPr>
            </w:pPr>
            <w:r>
              <w:rPr>
                <w:rFonts w:ascii="Calibri" w:eastAsia="Calibri" w:hAnsi="Calibri" w:cs="Times New Roman"/>
                <w:lang w:val="sr-Latn-RS"/>
              </w:rPr>
              <w:t xml:space="preserve">- </w:t>
            </w:r>
            <w:r w:rsidR="00B404A1" w:rsidRPr="00B404A1">
              <w:rPr>
                <w:rFonts w:ascii="Calibri" w:eastAsia="Calibri" w:hAnsi="Calibri" w:cs="Times New Roman"/>
                <w:lang w:val="sr-Cyrl-RS"/>
              </w:rPr>
              <w:t>„П4: ЕСИР не смије дозволити да се за тип рефундације рачуна користи референтни број рачуна који је такође тип рефундације, односно не см</w:t>
            </w:r>
            <w:r w:rsidR="00B404A1">
              <w:rPr>
                <w:rFonts w:ascii="Calibri" w:eastAsia="Calibri" w:hAnsi="Calibri" w:cs="Times New Roman"/>
                <w:lang w:val="sr-Cyrl-RS"/>
              </w:rPr>
              <w:t>иј</w:t>
            </w:r>
            <w:r w:rsidR="00B404A1" w:rsidRPr="00B404A1">
              <w:rPr>
                <w:rFonts w:ascii="Calibri" w:eastAsia="Calibri" w:hAnsi="Calibri" w:cs="Times New Roman"/>
                <w:lang w:val="sr-Cyrl-RS"/>
              </w:rPr>
              <w:t xml:space="preserve">е дозволити рефундацију рачуна рефундације“- обавезно и </w:t>
            </w:r>
          </w:p>
          <w:p w14:paraId="71F453C9" w14:textId="5B109B4B" w:rsidR="00B404A1" w:rsidRPr="00B404A1" w:rsidRDefault="00EC0672" w:rsidP="00B404A1">
            <w:pPr>
              <w:jc w:val="both"/>
              <w:rPr>
                <w:rFonts w:ascii="Calibri" w:eastAsia="Calibri" w:hAnsi="Calibri" w:cs="Times New Roman"/>
                <w:lang w:val="sr-Cyrl-RS"/>
              </w:rPr>
            </w:pPr>
            <w:r>
              <w:rPr>
                <w:rFonts w:ascii="Calibri" w:eastAsia="Calibri" w:hAnsi="Calibri" w:cs="Times New Roman"/>
                <w:lang w:val="sr-Latn-RS"/>
              </w:rPr>
              <w:t xml:space="preserve">- </w:t>
            </w:r>
            <w:r w:rsidR="00B404A1" w:rsidRPr="00B404A1">
              <w:rPr>
                <w:rFonts w:ascii="Calibri" w:eastAsia="Calibri" w:hAnsi="Calibri" w:cs="Times New Roman"/>
                <w:lang w:val="sr-Cyrl-RS"/>
              </w:rPr>
              <w:t>„П5: ЕСИР не смије дозволити да износ рефундације прекорачи укупан износ на рачуну који се рефундира, тј. онај на који је референциран“- обавезно.</w:t>
            </w:r>
          </w:p>
        </w:tc>
      </w:tr>
      <w:tr w:rsidR="00C17EF0" w:rsidRPr="00B404A1" w14:paraId="2EDECD5D" w14:textId="77777777" w:rsidTr="00ED3ADA">
        <w:tc>
          <w:tcPr>
            <w:tcW w:w="1838" w:type="dxa"/>
          </w:tcPr>
          <w:p w14:paraId="37A19459" w14:textId="3DEDAF16" w:rsidR="00C17EF0" w:rsidRDefault="00C17EF0" w:rsidP="00B404A1">
            <w:pPr>
              <w:rPr>
                <w:rFonts w:ascii="Calibri" w:eastAsia="Calibri" w:hAnsi="Calibri" w:cs="Times New Roman"/>
                <w:lang w:val="sr-Cyrl-RS"/>
              </w:rPr>
            </w:pPr>
            <w:r>
              <w:rPr>
                <w:rFonts w:ascii="Calibri" w:eastAsia="Calibri" w:hAnsi="Calibri" w:cs="Times New Roman"/>
                <w:lang w:val="sr-Cyrl-RS"/>
              </w:rPr>
              <w:t>21.03.2024.</w:t>
            </w:r>
          </w:p>
        </w:tc>
        <w:tc>
          <w:tcPr>
            <w:tcW w:w="2268" w:type="dxa"/>
          </w:tcPr>
          <w:p w14:paraId="4CC4FB10" w14:textId="0C326F3A" w:rsidR="00C17EF0" w:rsidRPr="00C17EF0" w:rsidRDefault="00C17EF0" w:rsidP="00B404A1">
            <w:pPr>
              <w:rPr>
                <w:rFonts w:ascii="Calibri" w:eastAsia="Calibri" w:hAnsi="Calibri" w:cs="Times New Roman"/>
                <w:lang w:val="sr-Latn-RS"/>
              </w:rPr>
            </w:pPr>
            <w:r>
              <w:rPr>
                <w:rFonts w:ascii="Calibri" w:eastAsia="Calibri" w:hAnsi="Calibri" w:cs="Times New Roman"/>
                <w:lang w:val="sr-Latn-RS"/>
              </w:rPr>
              <w:t>v.1_5</w:t>
            </w:r>
          </w:p>
        </w:tc>
        <w:tc>
          <w:tcPr>
            <w:tcW w:w="5245" w:type="dxa"/>
          </w:tcPr>
          <w:p w14:paraId="147D3AA8" w14:textId="541FA270" w:rsidR="00AF5C38" w:rsidRDefault="00C17EF0" w:rsidP="00AF5C38">
            <w:pPr>
              <w:jc w:val="both"/>
              <w:rPr>
                <w:rFonts w:ascii="Calibri" w:eastAsia="Calibri" w:hAnsi="Calibri" w:cs="Times New Roman"/>
                <w:lang w:val="sr-Cyrl-RS"/>
              </w:rPr>
            </w:pPr>
            <w:r>
              <w:rPr>
                <w:rFonts w:ascii="Calibri" w:eastAsia="Calibri" w:hAnsi="Calibri" w:cs="Times New Roman"/>
                <w:lang w:val="sr-Cyrl-RS"/>
              </w:rPr>
              <w:t>Измјена ЕСИР упитни</w:t>
            </w:r>
            <w:r w:rsidR="00AF5C38">
              <w:rPr>
                <w:rFonts w:ascii="Calibri" w:eastAsia="Calibri" w:hAnsi="Calibri" w:cs="Times New Roman"/>
                <w:lang w:val="sr-Cyrl-RS"/>
              </w:rPr>
              <w:t>ка:</w:t>
            </w:r>
          </w:p>
          <w:p w14:paraId="34240DC5" w14:textId="47F6A13B" w:rsidR="00AF5C38" w:rsidRDefault="00AF5C38" w:rsidP="00446A86">
            <w:pPr>
              <w:jc w:val="both"/>
              <w:rPr>
                <w:rFonts w:ascii="Calibri" w:eastAsia="Calibri" w:hAnsi="Calibri" w:cs="Times New Roman"/>
                <w:lang w:val="sr-Cyrl-RS"/>
              </w:rPr>
            </w:pPr>
            <w:r>
              <w:rPr>
                <w:rFonts w:ascii="Calibri" w:eastAsia="Calibri" w:hAnsi="Calibri" w:cs="Times New Roman"/>
                <w:lang w:val="sr-Cyrl-RS"/>
              </w:rPr>
              <w:t>П</w:t>
            </w:r>
            <w:r w:rsidR="00C17EF0">
              <w:rPr>
                <w:rFonts w:ascii="Calibri" w:eastAsia="Calibri" w:hAnsi="Calibri" w:cs="Times New Roman"/>
                <w:lang w:val="sr-Cyrl-RS"/>
              </w:rPr>
              <w:t>оглавље број 10 „Оперативне функције ЕСИР-а“</w:t>
            </w:r>
            <w:r>
              <w:rPr>
                <w:rFonts w:ascii="Calibri" w:eastAsia="Calibri" w:hAnsi="Calibri" w:cs="Times New Roman"/>
                <w:lang w:val="sr-Cyrl-RS"/>
              </w:rPr>
              <w:t>:</w:t>
            </w:r>
          </w:p>
          <w:p w14:paraId="1B0C5BE4" w14:textId="77777777" w:rsidR="00446A86" w:rsidRDefault="00AF5C38" w:rsidP="00446A86">
            <w:pPr>
              <w:rPr>
                <w:rFonts w:ascii="Calibri" w:eastAsia="Calibri" w:hAnsi="Calibri" w:cs="Times New Roman"/>
                <w:lang w:val="sr-Cyrl-RS"/>
              </w:rPr>
            </w:pPr>
            <w:r>
              <w:rPr>
                <w:rFonts w:ascii="Calibri" w:eastAsia="Calibri" w:hAnsi="Calibri" w:cs="Times New Roman"/>
                <w:lang w:val="sr-Cyrl-RS"/>
              </w:rPr>
              <w:t xml:space="preserve">- „П19: </w:t>
            </w:r>
            <w:r w:rsidRPr="00AF5C38">
              <w:rPr>
                <w:rFonts w:ascii="Calibri" w:eastAsia="Calibri" w:hAnsi="Calibri" w:cs="Times New Roman"/>
                <w:lang w:val="sr-Cyrl-RS"/>
              </w:rPr>
              <w:t>ЕСИР мора на једноставан начин (простом операцијом) омогућити исправку грешке, тј. поништавање рачуна у складу са инструкцијама у овом техничком водичу. Поништавање подразум</w:t>
            </w:r>
            <w:r w:rsidR="00446A86">
              <w:rPr>
                <w:rFonts w:ascii="Calibri" w:eastAsia="Calibri" w:hAnsi="Calibri" w:cs="Times New Roman"/>
                <w:lang w:val="sr-Latn-RS"/>
              </w:rPr>
              <w:t>j</w:t>
            </w:r>
            <w:r w:rsidRPr="00AF5C38">
              <w:rPr>
                <w:rFonts w:ascii="Calibri" w:eastAsia="Calibri" w:hAnsi="Calibri" w:cs="Times New Roman"/>
                <w:lang w:val="sr-Cyrl-RS"/>
              </w:rPr>
              <w:t>ева да је комплетан рачун предмет исправке, а не само део тог евидентираног промета</w:t>
            </w:r>
            <w:r>
              <w:rPr>
                <w:rFonts w:ascii="Calibri" w:eastAsia="Calibri" w:hAnsi="Calibri" w:cs="Times New Roman"/>
                <w:lang w:val="sr-Cyrl-RS"/>
              </w:rPr>
              <w:t xml:space="preserve"> </w:t>
            </w:r>
          </w:p>
          <w:p w14:paraId="1C209E99" w14:textId="77777777" w:rsidR="00446A86" w:rsidRPr="00446A86" w:rsidRDefault="00446A86" w:rsidP="00446A86">
            <w:pPr>
              <w:rPr>
                <w:rFonts w:ascii="Calibri" w:eastAsia="Calibri" w:hAnsi="Calibri" w:cs="Times New Roman"/>
                <w:sz w:val="12"/>
                <w:szCs w:val="12"/>
                <w:lang w:val="sr-Cyrl-RS"/>
              </w:rPr>
            </w:pPr>
          </w:p>
          <w:p w14:paraId="65B891EB" w14:textId="2CA6F563" w:rsidR="00AF5C38" w:rsidRDefault="00AF5C38" w:rsidP="00446A86">
            <w:pPr>
              <w:rPr>
                <w:rFonts w:ascii="Calibri" w:eastAsia="Calibri" w:hAnsi="Calibri" w:cs="Times New Roman"/>
                <w:lang w:val="sr-Cyrl-RS"/>
              </w:rPr>
            </w:pPr>
            <w:r>
              <w:rPr>
                <w:rFonts w:ascii="Calibri" w:eastAsia="Calibri" w:hAnsi="Calibri" w:cs="Times New Roman"/>
                <w:lang w:val="sr-Cyrl-RS"/>
              </w:rPr>
              <w:t>и</w:t>
            </w:r>
          </w:p>
          <w:p w14:paraId="5F3082A1" w14:textId="77777777" w:rsidR="00AF5C38" w:rsidRPr="00446A86" w:rsidRDefault="00AF5C38" w:rsidP="00AF5C38">
            <w:pPr>
              <w:jc w:val="both"/>
              <w:rPr>
                <w:rFonts w:ascii="Calibri" w:eastAsia="Calibri" w:hAnsi="Calibri" w:cs="Times New Roman"/>
                <w:sz w:val="12"/>
                <w:szCs w:val="12"/>
                <w:lang w:val="sr-Cyrl-RS"/>
              </w:rPr>
            </w:pPr>
          </w:p>
          <w:p w14:paraId="130E3251" w14:textId="0FAF9D41" w:rsidR="00AF5C38" w:rsidRDefault="00AF5C38" w:rsidP="00AF5C38">
            <w:pPr>
              <w:jc w:val="both"/>
              <w:rPr>
                <w:rFonts w:ascii="Calibri" w:eastAsia="Calibri" w:hAnsi="Calibri" w:cs="Times New Roman"/>
                <w:lang w:val="sr-Cyrl-RS"/>
              </w:rPr>
            </w:pPr>
            <w:r>
              <w:rPr>
                <w:rFonts w:ascii="Calibri" w:eastAsia="Calibri" w:hAnsi="Calibri" w:cs="Times New Roman"/>
                <w:lang w:val="sr-Cyrl-RS"/>
              </w:rPr>
              <w:t>Поглавље број 17 „Примјери рачуна са ЕСИР-а“:</w:t>
            </w:r>
          </w:p>
          <w:p w14:paraId="207D206E" w14:textId="09F80069" w:rsidR="00AF5C38" w:rsidRDefault="00AF5C38" w:rsidP="00AF5C38">
            <w:pPr>
              <w:jc w:val="both"/>
              <w:rPr>
                <w:color w:val="000000" w:themeColor="text1"/>
                <w:lang w:val="sr-Cyrl-RS"/>
              </w:rPr>
            </w:pPr>
            <w:r>
              <w:rPr>
                <w:rFonts w:ascii="Calibri" w:eastAsia="Calibri" w:hAnsi="Calibri" w:cs="Times New Roman"/>
                <w:lang w:val="sr-Cyrl-RS"/>
              </w:rPr>
              <w:t xml:space="preserve">- „П16: </w:t>
            </w:r>
            <w:r w:rsidRPr="00AF5C38">
              <w:rPr>
                <w:color w:val="000000" w:themeColor="text1"/>
                <w:lang w:val="sr-Cyrl-RS"/>
              </w:rPr>
              <w:t>Промет Продаја – поништавање“-</w:t>
            </w:r>
            <w:r>
              <w:rPr>
                <w:color w:val="000000" w:themeColor="text1"/>
                <w:lang w:val="sr-Cyrl-RS"/>
              </w:rPr>
              <w:t xml:space="preserve"> обавезно</w:t>
            </w:r>
          </w:p>
          <w:p w14:paraId="6B74435B" w14:textId="4489285F" w:rsidR="00AF5C38" w:rsidRPr="00446A86" w:rsidRDefault="00AF5C38" w:rsidP="00AF5C38">
            <w:pPr>
              <w:rPr>
                <w:color w:val="000000" w:themeColor="text1"/>
                <w:lang w:val="sr-Latn-RS"/>
              </w:rPr>
            </w:pPr>
            <w:r>
              <w:rPr>
                <w:color w:val="000000" w:themeColor="text1"/>
                <w:lang w:val="sr-Cyrl-RS"/>
              </w:rPr>
              <w:t>- „П17: Промет Рефундација</w:t>
            </w:r>
            <w:r w:rsidRPr="00AF5C38">
              <w:rPr>
                <w:color w:val="000000" w:themeColor="text1"/>
                <w:lang w:val="sr-Cyrl-RS"/>
              </w:rPr>
              <w:t>- поништавање</w:t>
            </w:r>
            <w:r>
              <w:rPr>
                <w:color w:val="000000" w:themeColor="text1"/>
                <w:lang w:val="sr-Cyrl-RS"/>
              </w:rPr>
              <w:t>“- обавезно</w:t>
            </w:r>
          </w:p>
          <w:p w14:paraId="2B10E900" w14:textId="185CDC54" w:rsidR="00AF5C38" w:rsidRDefault="00AF5C38" w:rsidP="00AF5C38">
            <w:pPr>
              <w:jc w:val="both"/>
              <w:rPr>
                <w:color w:val="000000" w:themeColor="text1"/>
                <w:lang w:val="sr-Cyrl-RS"/>
              </w:rPr>
            </w:pPr>
            <w:r>
              <w:rPr>
                <w:color w:val="000000" w:themeColor="text1"/>
                <w:lang w:val="sr-Cyrl-RS"/>
              </w:rPr>
              <w:t>-„П18:</w:t>
            </w:r>
            <w:r w:rsidR="00446A86">
              <w:t xml:space="preserve"> </w:t>
            </w:r>
            <w:r w:rsidR="00446A86" w:rsidRPr="00446A86">
              <w:rPr>
                <w:color w:val="000000" w:themeColor="text1"/>
                <w:lang w:val="sr-Cyrl-RS"/>
              </w:rPr>
              <w:t xml:space="preserve">Аванс Продаја </w:t>
            </w:r>
            <w:r w:rsidR="00446A86">
              <w:rPr>
                <w:color w:val="000000" w:themeColor="text1"/>
                <w:lang w:val="sr-Cyrl-RS"/>
              </w:rPr>
              <w:t>–</w:t>
            </w:r>
            <w:r w:rsidR="00446A86" w:rsidRPr="00446A86">
              <w:rPr>
                <w:color w:val="000000" w:themeColor="text1"/>
                <w:lang w:val="sr-Cyrl-RS"/>
              </w:rPr>
              <w:t xml:space="preserve"> поништавање</w:t>
            </w:r>
            <w:r w:rsidR="00446A86">
              <w:rPr>
                <w:color w:val="000000" w:themeColor="text1"/>
                <w:lang w:val="sr-Latn-RS"/>
              </w:rPr>
              <w:t>“</w:t>
            </w:r>
            <w:r>
              <w:rPr>
                <w:color w:val="000000" w:themeColor="text1"/>
                <w:lang w:val="sr-Cyrl-RS"/>
              </w:rPr>
              <w:t xml:space="preserve"> - обавезно</w:t>
            </w:r>
          </w:p>
          <w:p w14:paraId="20FB34D5" w14:textId="169D85C4" w:rsidR="00AF5C38" w:rsidRPr="00446A86" w:rsidRDefault="00AF5C38" w:rsidP="00446A86">
            <w:pPr>
              <w:rPr>
                <w:color w:val="000000" w:themeColor="text1"/>
                <w:lang w:val="sr-Latn-RS"/>
              </w:rPr>
            </w:pPr>
            <w:r>
              <w:rPr>
                <w:color w:val="000000" w:themeColor="text1"/>
                <w:lang w:val="sr-Cyrl-RS"/>
              </w:rPr>
              <w:t xml:space="preserve">- „П19: </w:t>
            </w:r>
            <w:r w:rsidR="00446A86" w:rsidRPr="00446A86">
              <w:rPr>
                <w:color w:val="000000" w:themeColor="text1"/>
                <w:lang w:val="sr-Cyrl-RS"/>
              </w:rPr>
              <w:t xml:space="preserve">Аванс Рефундација </w:t>
            </w:r>
            <w:r w:rsidR="00446A86">
              <w:rPr>
                <w:color w:val="000000" w:themeColor="text1"/>
                <w:lang w:val="sr-Cyrl-RS"/>
              </w:rPr>
              <w:t>–</w:t>
            </w:r>
            <w:r w:rsidR="00446A86" w:rsidRPr="00446A86">
              <w:rPr>
                <w:color w:val="000000" w:themeColor="text1"/>
                <w:lang w:val="sr-Cyrl-RS"/>
              </w:rPr>
              <w:t xml:space="preserve"> поништавање</w:t>
            </w:r>
            <w:r w:rsidR="00446A86">
              <w:rPr>
                <w:color w:val="000000" w:themeColor="text1"/>
                <w:lang w:val="sr-Latn-RS"/>
              </w:rPr>
              <w:t>“</w:t>
            </w:r>
            <w:r>
              <w:rPr>
                <w:color w:val="000000" w:themeColor="text1"/>
                <w:lang w:val="sr-Cyrl-RS"/>
              </w:rPr>
              <w:t>- обавезно</w:t>
            </w:r>
            <w:r w:rsidR="00446A86">
              <w:rPr>
                <w:color w:val="000000" w:themeColor="text1"/>
                <w:lang w:val="sr-Latn-RS"/>
              </w:rPr>
              <w:t>.</w:t>
            </w:r>
          </w:p>
          <w:p w14:paraId="1960DEB0" w14:textId="03EB4637" w:rsidR="00AF5C38" w:rsidRPr="00446A86" w:rsidRDefault="00AF5C38" w:rsidP="00AF5C38">
            <w:pPr>
              <w:jc w:val="both"/>
              <w:rPr>
                <w:color w:val="000000" w:themeColor="text1"/>
                <w:lang w:val="sr-Latn-RS"/>
              </w:rPr>
            </w:pPr>
            <w:r>
              <w:rPr>
                <w:color w:val="000000" w:themeColor="text1"/>
                <w:lang w:val="sr-Cyrl-RS"/>
              </w:rPr>
              <w:t>Додати су и примјери рачуна у специјалним случајевима</w:t>
            </w:r>
            <w:r w:rsidR="00446A86">
              <w:rPr>
                <w:color w:val="000000" w:themeColor="text1"/>
                <w:lang w:val="sr-Latn-RS"/>
              </w:rPr>
              <w:t>:</w:t>
            </w:r>
          </w:p>
          <w:p w14:paraId="45389B12" w14:textId="175685BA" w:rsidR="00446A86" w:rsidRPr="00446A86" w:rsidRDefault="00446A86" w:rsidP="00446A86">
            <w:pPr>
              <w:tabs>
                <w:tab w:val="left" w:pos="211"/>
              </w:tabs>
              <w:jc w:val="both"/>
              <w:rPr>
                <w:rFonts w:ascii="Calibri" w:eastAsia="Calibri" w:hAnsi="Calibri" w:cs="Times New Roman"/>
                <w:lang w:val="sr-Cyrl-RS"/>
              </w:rPr>
            </w:pPr>
            <w:r>
              <w:rPr>
                <w:rFonts w:ascii="Calibri" w:eastAsia="Calibri" w:hAnsi="Calibri" w:cs="Times New Roman"/>
                <w:lang w:val="sr-Cyrl-RS"/>
              </w:rPr>
              <w:t>1.</w:t>
            </w:r>
            <w:r>
              <w:rPr>
                <w:rFonts w:ascii="Calibri" w:eastAsia="Calibri" w:hAnsi="Calibri" w:cs="Times New Roman"/>
                <w:lang w:val="sr-Cyrl-RS"/>
              </w:rPr>
              <w:tab/>
              <w:t>Поништавање рачуна продаје</w:t>
            </w:r>
          </w:p>
          <w:p w14:paraId="3BE081C2" w14:textId="5602C9BF" w:rsidR="00446A86" w:rsidRPr="00446A86" w:rsidRDefault="00446A86" w:rsidP="00446A86">
            <w:pPr>
              <w:tabs>
                <w:tab w:val="left" w:pos="211"/>
              </w:tabs>
              <w:jc w:val="both"/>
              <w:rPr>
                <w:rFonts w:ascii="Calibri" w:eastAsia="Calibri" w:hAnsi="Calibri" w:cs="Times New Roman"/>
                <w:lang w:val="sr-Latn-RS"/>
              </w:rPr>
            </w:pPr>
            <w:r w:rsidRPr="00446A86">
              <w:rPr>
                <w:rFonts w:ascii="Calibri" w:eastAsia="Calibri" w:hAnsi="Calibri" w:cs="Times New Roman"/>
                <w:lang w:val="sr-Cyrl-RS"/>
              </w:rPr>
              <w:t>2.</w:t>
            </w:r>
            <w:r>
              <w:rPr>
                <w:rFonts w:ascii="Calibri" w:eastAsia="Calibri" w:hAnsi="Calibri" w:cs="Times New Roman"/>
                <w:lang w:val="sr-Cyrl-RS"/>
              </w:rPr>
              <w:tab/>
              <w:t>Поништавање рачуна рефундације</w:t>
            </w:r>
            <w:r>
              <w:rPr>
                <w:rFonts w:ascii="Calibri" w:eastAsia="Calibri" w:hAnsi="Calibri" w:cs="Times New Roman"/>
                <w:lang w:val="sr-Latn-RS"/>
              </w:rPr>
              <w:t>.</w:t>
            </w:r>
          </w:p>
        </w:tc>
      </w:tr>
      <w:tr w:rsidR="002218E9" w:rsidRPr="00B404A1" w14:paraId="111D4F53" w14:textId="77777777" w:rsidTr="00ED3ADA">
        <w:tc>
          <w:tcPr>
            <w:tcW w:w="1838" w:type="dxa"/>
          </w:tcPr>
          <w:p w14:paraId="2B1DC5BE" w14:textId="3646B80E" w:rsidR="002218E9" w:rsidRDefault="002218E9" w:rsidP="00B404A1">
            <w:pPr>
              <w:rPr>
                <w:rFonts w:ascii="Calibri" w:eastAsia="Calibri" w:hAnsi="Calibri" w:cs="Times New Roman"/>
                <w:lang w:val="sr-Cyrl-RS"/>
              </w:rPr>
            </w:pPr>
            <w:r>
              <w:rPr>
                <w:rFonts w:ascii="Calibri" w:eastAsia="Calibri" w:hAnsi="Calibri" w:cs="Times New Roman"/>
                <w:lang w:val="sr-Cyrl-RS"/>
              </w:rPr>
              <w:t>16.04.2024.</w:t>
            </w:r>
          </w:p>
        </w:tc>
        <w:tc>
          <w:tcPr>
            <w:tcW w:w="2268" w:type="dxa"/>
          </w:tcPr>
          <w:p w14:paraId="3037D2C8" w14:textId="0F72DDAD" w:rsidR="002218E9" w:rsidRPr="002218E9" w:rsidRDefault="002218E9" w:rsidP="00B404A1">
            <w:pPr>
              <w:rPr>
                <w:rFonts w:ascii="Calibri" w:eastAsia="Calibri" w:hAnsi="Calibri" w:cs="Times New Roman"/>
                <w:lang w:val="sr-Latn-RS"/>
              </w:rPr>
            </w:pPr>
            <w:r>
              <w:rPr>
                <w:rFonts w:ascii="Calibri" w:eastAsia="Calibri" w:hAnsi="Calibri" w:cs="Times New Roman"/>
                <w:lang w:val="sr-Latn-RS"/>
              </w:rPr>
              <w:t>v.1_6</w:t>
            </w:r>
          </w:p>
        </w:tc>
        <w:tc>
          <w:tcPr>
            <w:tcW w:w="5245" w:type="dxa"/>
          </w:tcPr>
          <w:p w14:paraId="16C5F8A7" w14:textId="7D69E715" w:rsidR="002218E9" w:rsidRDefault="002218E9" w:rsidP="00AF5C38">
            <w:pPr>
              <w:jc w:val="both"/>
              <w:rPr>
                <w:rFonts w:ascii="Calibri" w:eastAsia="Calibri" w:hAnsi="Calibri" w:cs="Times New Roman"/>
                <w:lang w:val="sr-Cyrl-RS"/>
              </w:rPr>
            </w:pPr>
            <w:r>
              <w:rPr>
                <w:rFonts w:ascii="Calibri" w:eastAsia="Calibri" w:hAnsi="Calibri" w:cs="Times New Roman"/>
                <w:lang w:val="sr-Cyrl-RS"/>
              </w:rPr>
              <w:t>Додати су нови примјери рачуна у специјалним случајевима</w:t>
            </w:r>
            <w:r w:rsidR="00EA6715">
              <w:rPr>
                <w:rFonts w:ascii="Calibri" w:eastAsia="Calibri" w:hAnsi="Calibri" w:cs="Times New Roman"/>
                <w:lang w:val="sr-Cyrl-RS"/>
              </w:rPr>
              <w:t>, и то</w:t>
            </w:r>
            <w:r>
              <w:rPr>
                <w:rFonts w:ascii="Calibri" w:eastAsia="Calibri" w:hAnsi="Calibri" w:cs="Times New Roman"/>
                <w:lang w:val="sr-Cyrl-RS"/>
              </w:rPr>
              <w:t>:</w:t>
            </w:r>
          </w:p>
          <w:p w14:paraId="689E0471" w14:textId="1618C11C" w:rsidR="002218E9" w:rsidRPr="002218E9" w:rsidRDefault="002218E9" w:rsidP="00AF5C38">
            <w:pPr>
              <w:jc w:val="both"/>
              <w:rPr>
                <w:rFonts w:ascii="Calibri" w:eastAsia="Calibri" w:hAnsi="Calibri" w:cs="Times New Roman"/>
                <w:lang w:val="sr-Cyrl-RS"/>
              </w:rPr>
            </w:pPr>
            <w:r>
              <w:rPr>
                <w:rFonts w:ascii="Calibri" w:eastAsia="Calibri" w:hAnsi="Calibri" w:cs="Times New Roman"/>
                <w:lang w:val="sr-Cyrl-RS"/>
              </w:rPr>
              <w:lastRenderedPageBreak/>
              <w:t xml:space="preserve">Промет </w:t>
            </w:r>
            <w:r w:rsidR="001B7053">
              <w:rPr>
                <w:rFonts w:ascii="Calibri" w:eastAsia="Calibri" w:hAnsi="Calibri" w:cs="Times New Roman"/>
                <w:lang w:val="sr-Cyrl-RS"/>
              </w:rPr>
              <w:t>Ре</w:t>
            </w:r>
            <w:r>
              <w:rPr>
                <w:rFonts w:ascii="Calibri" w:eastAsia="Calibri" w:hAnsi="Calibri" w:cs="Times New Roman"/>
                <w:lang w:val="sr-Cyrl-RS"/>
              </w:rPr>
              <w:t xml:space="preserve">фундација </w:t>
            </w:r>
            <w:r w:rsidR="001B7053">
              <w:rPr>
                <w:rFonts w:ascii="Calibri" w:eastAsia="Calibri" w:hAnsi="Calibri" w:cs="Times New Roman"/>
                <w:lang w:val="sr-Cyrl-RS"/>
              </w:rPr>
              <w:t xml:space="preserve">(ПР) </w:t>
            </w:r>
            <w:r>
              <w:rPr>
                <w:rFonts w:ascii="Calibri" w:eastAsia="Calibri" w:hAnsi="Calibri" w:cs="Times New Roman"/>
                <w:lang w:val="sr-Cyrl-RS"/>
              </w:rPr>
              <w:t>у случају поврата новца купцу</w:t>
            </w:r>
            <w:r w:rsidR="00EA6715">
              <w:rPr>
                <w:rFonts w:ascii="Calibri" w:eastAsia="Calibri" w:hAnsi="Calibri" w:cs="Times New Roman"/>
                <w:lang w:val="sr-Cyrl-RS"/>
              </w:rPr>
              <w:t>.</w:t>
            </w:r>
          </w:p>
        </w:tc>
      </w:tr>
      <w:tr w:rsidR="003E7454" w:rsidRPr="00B404A1" w14:paraId="5B8D8634" w14:textId="77777777" w:rsidTr="00ED3ADA">
        <w:tc>
          <w:tcPr>
            <w:tcW w:w="1838" w:type="dxa"/>
          </w:tcPr>
          <w:p w14:paraId="136AEB91" w14:textId="388668FA" w:rsidR="003E7454" w:rsidRDefault="003E7454" w:rsidP="00B404A1">
            <w:pPr>
              <w:rPr>
                <w:rFonts w:ascii="Calibri" w:eastAsia="Calibri" w:hAnsi="Calibri" w:cs="Times New Roman"/>
                <w:lang w:val="sr-Cyrl-RS"/>
              </w:rPr>
            </w:pPr>
            <w:r>
              <w:rPr>
                <w:rFonts w:ascii="Calibri" w:eastAsia="Calibri" w:hAnsi="Calibri" w:cs="Times New Roman"/>
                <w:lang w:val="sr-Cyrl-RS"/>
              </w:rPr>
              <w:lastRenderedPageBreak/>
              <w:t>22.04.2024.</w:t>
            </w:r>
          </w:p>
        </w:tc>
        <w:tc>
          <w:tcPr>
            <w:tcW w:w="2268" w:type="dxa"/>
          </w:tcPr>
          <w:p w14:paraId="07DBDD1D" w14:textId="65EBCF6E" w:rsidR="003E7454" w:rsidRPr="003E7454" w:rsidRDefault="003E7454" w:rsidP="00B404A1">
            <w:pPr>
              <w:rPr>
                <w:rFonts w:ascii="Calibri" w:eastAsia="Calibri" w:hAnsi="Calibri" w:cs="Times New Roman"/>
                <w:lang w:val="sr-Latn-RS"/>
              </w:rPr>
            </w:pPr>
            <w:r>
              <w:rPr>
                <w:rFonts w:ascii="Calibri" w:eastAsia="Calibri" w:hAnsi="Calibri" w:cs="Times New Roman"/>
                <w:lang w:val="sr-Latn-RS"/>
              </w:rPr>
              <w:t>v.1_7</w:t>
            </w:r>
          </w:p>
        </w:tc>
        <w:tc>
          <w:tcPr>
            <w:tcW w:w="5245" w:type="dxa"/>
          </w:tcPr>
          <w:p w14:paraId="547E6D7C" w14:textId="6DADEF23" w:rsidR="003E7454" w:rsidRDefault="003E7454" w:rsidP="003E7454">
            <w:pPr>
              <w:jc w:val="both"/>
              <w:rPr>
                <w:rFonts w:ascii="Calibri" w:eastAsia="Calibri" w:hAnsi="Calibri" w:cs="Times New Roman"/>
                <w:lang w:val="sr-Cyrl-RS"/>
              </w:rPr>
            </w:pPr>
            <w:r w:rsidRPr="00B404A1">
              <w:rPr>
                <w:rFonts w:ascii="Calibri" w:eastAsia="Calibri" w:hAnsi="Calibri" w:cs="Times New Roman"/>
                <w:lang w:val="sr-Cyrl-RS"/>
              </w:rPr>
              <w:t>Измјена ЕСИР упитника- поглавље број 16 „Форма и садржај фискалног рачуна“</w:t>
            </w:r>
            <w:r>
              <w:rPr>
                <w:rFonts w:ascii="Calibri" w:eastAsia="Calibri" w:hAnsi="Calibri" w:cs="Times New Roman"/>
                <w:lang w:val="sr-Cyrl-RS"/>
              </w:rPr>
              <w:t>, дефинисан је формат „другог броја“</w:t>
            </w:r>
            <w:r w:rsidRPr="00B404A1">
              <w:rPr>
                <w:rFonts w:ascii="Calibri" w:eastAsia="Calibri" w:hAnsi="Calibri" w:cs="Times New Roman"/>
                <w:lang w:val="sr-Cyrl-RS"/>
              </w:rPr>
              <w:t xml:space="preserve">: </w:t>
            </w:r>
          </w:p>
          <w:p w14:paraId="18BE674C" w14:textId="690442F8" w:rsidR="003E7454" w:rsidRDefault="003E7454" w:rsidP="003E7454">
            <w:pPr>
              <w:rPr>
                <w:rFonts w:ascii="Calibri" w:eastAsia="Calibri" w:hAnsi="Calibri" w:cs="Times New Roman"/>
                <w:lang w:val="sr-Cyrl-RS"/>
              </w:rPr>
            </w:pPr>
            <w:r w:rsidRPr="00B404A1">
              <w:rPr>
                <w:rFonts w:ascii="Calibri" w:eastAsia="Calibri" w:hAnsi="Calibri" w:cs="Times New Roman"/>
                <w:lang w:val="sr-Cyrl-RS"/>
              </w:rPr>
              <w:t xml:space="preserve">„П8: Да ли рачун приказује артикле?“- </w:t>
            </w:r>
            <w:r>
              <w:rPr>
                <w:color w:val="000000" w:themeColor="text1"/>
                <w:lang w:val="sr-Cyrl-RS"/>
              </w:rPr>
              <w:t>Други број, уколико не постоји ГТИН, мора бити у формату Г</w:t>
            </w:r>
            <w:r w:rsidR="004A720F">
              <w:rPr>
                <w:color w:val="000000" w:themeColor="text1"/>
                <w:lang w:val="sr-Cyrl-RS"/>
              </w:rPr>
              <w:t>ТИН-а</w:t>
            </w:r>
            <w:r>
              <w:rPr>
                <w:color w:val="000000" w:themeColor="text1"/>
                <w:lang w:val="sr-Cyrl-RS"/>
              </w:rPr>
              <w:t>.</w:t>
            </w:r>
            <w:r w:rsidRPr="000A159C">
              <w:rPr>
                <w:color w:val="000000" w:themeColor="text1"/>
                <w:lang w:val="sr-Cyrl-RS"/>
              </w:rPr>
              <w:t xml:space="preserve"> </w:t>
            </w:r>
            <w:r w:rsidRPr="000A159C">
              <w:rPr>
                <w:color w:val="000000" w:themeColor="text1"/>
                <w:lang w:val="sr-Cyrl-RS"/>
              </w:rPr>
              <w:br/>
            </w:r>
          </w:p>
        </w:tc>
      </w:tr>
      <w:tr w:rsidR="007A7744" w:rsidRPr="00B404A1" w14:paraId="632F75FC" w14:textId="77777777" w:rsidTr="00ED3ADA">
        <w:tc>
          <w:tcPr>
            <w:tcW w:w="1838" w:type="dxa"/>
          </w:tcPr>
          <w:p w14:paraId="3F49067E" w14:textId="2596D380" w:rsidR="007A7744" w:rsidRPr="007A7744" w:rsidRDefault="007A7744" w:rsidP="00B404A1">
            <w:pPr>
              <w:rPr>
                <w:rFonts w:ascii="Calibri" w:eastAsia="Calibri" w:hAnsi="Calibri" w:cs="Times New Roman"/>
                <w:lang w:val="sr-Latn-RS"/>
              </w:rPr>
            </w:pPr>
            <w:r>
              <w:rPr>
                <w:rFonts w:ascii="Calibri" w:eastAsia="Calibri" w:hAnsi="Calibri" w:cs="Times New Roman"/>
                <w:lang w:val="sr-Latn-RS"/>
              </w:rPr>
              <w:t>04.06.2024.</w:t>
            </w:r>
          </w:p>
        </w:tc>
        <w:tc>
          <w:tcPr>
            <w:tcW w:w="2268" w:type="dxa"/>
          </w:tcPr>
          <w:p w14:paraId="6F8AEDE1" w14:textId="54528B7F" w:rsidR="007A7744" w:rsidRDefault="007A7744" w:rsidP="00B404A1">
            <w:pPr>
              <w:rPr>
                <w:rFonts w:ascii="Calibri" w:eastAsia="Calibri" w:hAnsi="Calibri" w:cs="Times New Roman"/>
              </w:rPr>
            </w:pPr>
            <w:r>
              <w:rPr>
                <w:rFonts w:ascii="Calibri" w:eastAsia="Calibri" w:hAnsi="Calibri" w:cs="Times New Roman"/>
              </w:rPr>
              <w:t>v.1_8</w:t>
            </w:r>
          </w:p>
        </w:tc>
        <w:tc>
          <w:tcPr>
            <w:tcW w:w="5245" w:type="dxa"/>
          </w:tcPr>
          <w:p w14:paraId="3FD4D656" w14:textId="78DD9B13" w:rsidR="007A7744" w:rsidRPr="000E3076" w:rsidRDefault="000E3076" w:rsidP="003E7454">
            <w:pPr>
              <w:jc w:val="both"/>
              <w:rPr>
                <w:rFonts w:ascii="Calibri" w:eastAsia="Calibri" w:hAnsi="Calibri" w:cs="Times New Roman"/>
                <w:lang w:val="sr-Cyrl-RS"/>
              </w:rPr>
            </w:pPr>
            <w:r>
              <w:rPr>
                <w:color w:val="000000" w:themeColor="text1"/>
                <w:lang w:val="sr-Cyrl-RS"/>
              </w:rPr>
              <w:t xml:space="preserve">Измјена ЕСИР упитника- поглавље </w:t>
            </w:r>
            <w:r>
              <w:rPr>
                <w:color w:val="000000" w:themeColor="text1"/>
              </w:rPr>
              <w:t xml:space="preserve">5 </w:t>
            </w:r>
            <w:r>
              <w:rPr>
                <w:color w:val="000000" w:themeColor="text1"/>
                <w:lang w:val="sr-Cyrl-RS"/>
              </w:rPr>
              <w:t>„</w:t>
            </w:r>
            <w:r w:rsidRPr="009D704C">
              <w:rPr>
                <w:color w:val="000000" w:themeColor="text1"/>
              </w:rPr>
              <w:t>Подржани типови ПФР-а</w:t>
            </w:r>
            <w:r>
              <w:rPr>
                <w:color w:val="000000" w:themeColor="text1"/>
                <w:lang w:val="sr-Cyrl-RS"/>
              </w:rPr>
              <w:t xml:space="preserve">“, уклоњено је </w:t>
            </w:r>
            <w:r>
              <w:rPr>
                <w:color w:val="000000" w:themeColor="text1"/>
                <w:lang w:val="sr-Latn-RS"/>
              </w:rPr>
              <w:t>„</w:t>
            </w:r>
            <w:r w:rsidRPr="009D704C">
              <w:rPr>
                <w:color w:val="000000" w:themeColor="text1"/>
                <w:lang w:val="ru-RU"/>
              </w:rPr>
              <w:t xml:space="preserve">П2: В-ПФР </w:t>
            </w:r>
            <w:r w:rsidRPr="009D704C">
              <w:rPr>
                <w:color w:val="000000" w:themeColor="text1"/>
                <w:lang w:val="sr-Cyrl-RS"/>
              </w:rPr>
              <w:t>користећи</w:t>
            </w:r>
            <w:r w:rsidRPr="009D704C">
              <w:rPr>
                <w:color w:val="000000" w:themeColor="text1"/>
                <w:lang w:val="ru-RU"/>
              </w:rPr>
              <w:t xml:space="preserve"> </w:t>
            </w:r>
            <w:r w:rsidRPr="009D704C">
              <w:rPr>
                <w:color w:val="000000" w:themeColor="text1"/>
                <w:lang w:val="sr-Cyrl-RS"/>
              </w:rPr>
              <w:t>паметну картицу</w:t>
            </w:r>
            <w:r>
              <w:rPr>
                <w:color w:val="000000" w:themeColor="text1"/>
                <w:lang w:val="sr-Latn-RS"/>
              </w:rPr>
              <w:t xml:space="preserve">“ </w:t>
            </w:r>
            <w:r>
              <w:rPr>
                <w:color w:val="000000" w:themeColor="text1"/>
                <w:lang w:val="sr-Cyrl-RS"/>
              </w:rPr>
              <w:t>јер та комбинација у Републици Српској није могућа.</w:t>
            </w:r>
          </w:p>
        </w:tc>
      </w:tr>
    </w:tbl>
    <w:p w14:paraId="30344243" w14:textId="7EA33FF3" w:rsidR="001F7C14" w:rsidRDefault="001F7C14" w:rsidP="00661E66">
      <w:pPr>
        <w:rPr>
          <w:color w:val="000000" w:themeColor="text1"/>
          <w:lang w:val="sr-Cyrl-RS"/>
        </w:rPr>
      </w:pPr>
    </w:p>
    <w:p w14:paraId="57D93F3E" w14:textId="63A456AB" w:rsidR="001B7053" w:rsidRDefault="001B7053" w:rsidP="00661E66">
      <w:pPr>
        <w:rPr>
          <w:color w:val="000000" w:themeColor="text1"/>
          <w:lang w:val="sr-Cyrl-RS"/>
        </w:rPr>
      </w:pPr>
    </w:p>
    <w:p w14:paraId="329DBE8E" w14:textId="7EAE9090" w:rsidR="001B7053" w:rsidRDefault="001B7053" w:rsidP="00661E66">
      <w:pPr>
        <w:rPr>
          <w:color w:val="000000" w:themeColor="text1"/>
          <w:lang w:val="sr-Cyrl-RS"/>
        </w:rPr>
      </w:pPr>
    </w:p>
    <w:p w14:paraId="09ECD755" w14:textId="70760703" w:rsidR="001B7053" w:rsidRDefault="001B7053" w:rsidP="00661E66">
      <w:pPr>
        <w:rPr>
          <w:color w:val="000000" w:themeColor="text1"/>
          <w:lang w:val="sr-Cyrl-RS"/>
        </w:rPr>
      </w:pPr>
    </w:p>
    <w:p w14:paraId="7AF7E9D5" w14:textId="6CCEE5D1" w:rsidR="001B7053" w:rsidRDefault="001B7053" w:rsidP="00661E66">
      <w:pPr>
        <w:rPr>
          <w:color w:val="000000" w:themeColor="text1"/>
          <w:lang w:val="sr-Cyrl-RS"/>
        </w:rPr>
      </w:pPr>
    </w:p>
    <w:p w14:paraId="58536DEC" w14:textId="565C59C8" w:rsidR="001B7053" w:rsidRDefault="001B7053" w:rsidP="00661E66">
      <w:pPr>
        <w:rPr>
          <w:color w:val="000000" w:themeColor="text1"/>
          <w:lang w:val="sr-Cyrl-RS"/>
        </w:rPr>
      </w:pPr>
    </w:p>
    <w:p w14:paraId="2FED29E5" w14:textId="68BFE106" w:rsidR="001B7053" w:rsidRDefault="001B7053" w:rsidP="00661E66">
      <w:pPr>
        <w:rPr>
          <w:color w:val="000000" w:themeColor="text1"/>
          <w:lang w:val="sr-Cyrl-RS"/>
        </w:rPr>
      </w:pPr>
    </w:p>
    <w:p w14:paraId="24289419" w14:textId="3D82E978" w:rsidR="001B7053" w:rsidRDefault="001B7053" w:rsidP="00661E66">
      <w:pPr>
        <w:rPr>
          <w:color w:val="000000" w:themeColor="text1"/>
          <w:lang w:val="sr-Cyrl-RS"/>
        </w:rPr>
      </w:pPr>
    </w:p>
    <w:p w14:paraId="62436779" w14:textId="3ADDA1ED" w:rsidR="001B7053" w:rsidRDefault="001B7053" w:rsidP="00661E66">
      <w:pPr>
        <w:rPr>
          <w:color w:val="000000" w:themeColor="text1"/>
          <w:lang w:val="sr-Cyrl-RS"/>
        </w:rPr>
      </w:pPr>
    </w:p>
    <w:p w14:paraId="6399C98D" w14:textId="5AFAB8D2" w:rsidR="001B7053" w:rsidRDefault="001B7053" w:rsidP="00661E66">
      <w:pPr>
        <w:rPr>
          <w:color w:val="000000" w:themeColor="text1"/>
          <w:lang w:val="sr-Cyrl-RS"/>
        </w:rPr>
      </w:pPr>
    </w:p>
    <w:p w14:paraId="5F91433A" w14:textId="230BF4C7" w:rsidR="001B7053" w:rsidRDefault="001B7053" w:rsidP="00661E66">
      <w:pPr>
        <w:rPr>
          <w:color w:val="000000" w:themeColor="text1"/>
          <w:lang w:val="sr-Cyrl-RS"/>
        </w:rPr>
      </w:pPr>
    </w:p>
    <w:p w14:paraId="1CBA335D" w14:textId="137A0D91" w:rsidR="001B7053" w:rsidRDefault="001B7053" w:rsidP="00661E66">
      <w:pPr>
        <w:rPr>
          <w:color w:val="000000" w:themeColor="text1"/>
          <w:lang w:val="sr-Cyrl-RS"/>
        </w:rPr>
      </w:pPr>
    </w:p>
    <w:p w14:paraId="4C67353D" w14:textId="5B79EBA6" w:rsidR="001B7053" w:rsidRDefault="001B7053" w:rsidP="00661E66">
      <w:pPr>
        <w:rPr>
          <w:color w:val="000000" w:themeColor="text1"/>
          <w:lang w:val="sr-Cyrl-RS"/>
        </w:rPr>
      </w:pPr>
    </w:p>
    <w:p w14:paraId="6F5230F8" w14:textId="5E39F34C" w:rsidR="001B7053" w:rsidRDefault="001B7053" w:rsidP="00661E66">
      <w:pPr>
        <w:rPr>
          <w:color w:val="000000" w:themeColor="text1"/>
          <w:lang w:val="sr-Cyrl-RS"/>
        </w:rPr>
      </w:pPr>
    </w:p>
    <w:p w14:paraId="70378C17" w14:textId="081AA117" w:rsidR="001B7053" w:rsidRDefault="001B7053" w:rsidP="00661E66">
      <w:pPr>
        <w:rPr>
          <w:color w:val="000000" w:themeColor="text1"/>
          <w:lang w:val="sr-Cyrl-RS"/>
        </w:rPr>
      </w:pPr>
    </w:p>
    <w:p w14:paraId="00A2A349" w14:textId="5AC3B694" w:rsidR="001B7053" w:rsidRDefault="001B7053" w:rsidP="00661E66">
      <w:pPr>
        <w:rPr>
          <w:color w:val="000000" w:themeColor="text1"/>
          <w:lang w:val="sr-Cyrl-RS"/>
        </w:rPr>
      </w:pPr>
    </w:p>
    <w:p w14:paraId="21402442" w14:textId="574C9270" w:rsidR="001B7053" w:rsidRDefault="001B7053" w:rsidP="00661E66">
      <w:pPr>
        <w:rPr>
          <w:color w:val="000000" w:themeColor="text1"/>
          <w:lang w:val="sr-Cyrl-RS"/>
        </w:rPr>
      </w:pPr>
    </w:p>
    <w:p w14:paraId="2F9AAFAD" w14:textId="3DC9D1E6" w:rsidR="001B7053" w:rsidRDefault="001B7053" w:rsidP="00661E66">
      <w:pPr>
        <w:rPr>
          <w:color w:val="000000" w:themeColor="text1"/>
          <w:lang w:val="sr-Cyrl-RS"/>
        </w:rPr>
      </w:pPr>
    </w:p>
    <w:p w14:paraId="340CCEE6" w14:textId="31116C4D" w:rsidR="001B7053" w:rsidRDefault="001B7053" w:rsidP="00661E66">
      <w:pPr>
        <w:rPr>
          <w:color w:val="000000" w:themeColor="text1"/>
          <w:lang w:val="sr-Cyrl-RS"/>
        </w:rPr>
      </w:pPr>
    </w:p>
    <w:p w14:paraId="047499BF" w14:textId="77777777" w:rsidR="007A7744" w:rsidRDefault="007A7744" w:rsidP="00661E66">
      <w:pPr>
        <w:rPr>
          <w:color w:val="000000" w:themeColor="text1"/>
          <w:lang w:val="sr-Cyrl-RS"/>
        </w:rPr>
      </w:pPr>
    </w:p>
    <w:p w14:paraId="33E9BAC9" w14:textId="77777777" w:rsidR="001B7053" w:rsidRPr="009D704C" w:rsidRDefault="001B7053" w:rsidP="00661E66">
      <w:pPr>
        <w:rPr>
          <w:color w:val="000000" w:themeColor="text1"/>
          <w:lang w:val="sr-Cyrl-RS"/>
        </w:rPr>
      </w:pPr>
    </w:p>
    <w:sdt>
      <w:sdtPr>
        <w:rPr>
          <w:rFonts w:asciiTheme="minorHAnsi" w:eastAsiaTheme="minorHAnsi" w:hAnsiTheme="minorHAnsi" w:cstheme="minorBidi"/>
          <w:color w:val="auto"/>
          <w:sz w:val="22"/>
          <w:szCs w:val="22"/>
        </w:rPr>
        <w:id w:val="392994706"/>
        <w:docPartObj>
          <w:docPartGallery w:val="Table of Contents"/>
          <w:docPartUnique/>
        </w:docPartObj>
      </w:sdtPr>
      <w:sdtEndPr/>
      <w:sdtContent>
        <w:p w14:paraId="46EB8D01" w14:textId="77777777" w:rsidR="00661E66" w:rsidRPr="009D704C" w:rsidRDefault="00661E66" w:rsidP="00661E66">
          <w:pPr>
            <w:pStyle w:val="TOCHeading"/>
            <w:jc w:val="both"/>
            <w:rPr>
              <w:color w:val="000000" w:themeColor="text1"/>
              <w:lang w:val="sr-Cyrl-RS"/>
            </w:rPr>
          </w:pPr>
          <w:r w:rsidRPr="009D704C">
            <w:rPr>
              <w:color w:val="000000" w:themeColor="text1"/>
              <w:lang w:val="sr-Cyrl-RS"/>
            </w:rPr>
            <w:t>Садржај</w:t>
          </w:r>
        </w:p>
        <w:p w14:paraId="6E2EEE32" w14:textId="1BE2D92E" w:rsidR="000A159C" w:rsidRDefault="37909DC0" w:rsidP="0031284C">
          <w:pPr>
            <w:pStyle w:val="TOC1"/>
            <w:rPr>
              <w:rStyle w:val="Hyperlink"/>
              <w:rFonts w:asciiTheme="majorHAnsi" w:eastAsiaTheme="majorEastAsia" w:hAnsiTheme="majorHAnsi" w:cstheme="majorBidi"/>
              <w:noProof/>
              <w:kern w:val="2"/>
              <w:sz w:val="32"/>
              <w:szCs w:val="32"/>
              <w:lang w:val="en-GB" w:eastAsia="en-GB"/>
              <w14:ligatures w14:val="standardContextual"/>
            </w:rPr>
          </w:pPr>
          <w:r>
            <w:fldChar w:fldCharType="begin"/>
          </w:r>
          <w:r w:rsidR="009F15A5">
            <w:instrText>TOC \o "1-3" \h \z \u</w:instrText>
          </w:r>
          <w:r>
            <w:fldChar w:fldCharType="separate"/>
          </w:r>
          <w:hyperlink w:anchor="_Toc633173179">
            <w:r w:rsidRPr="37909DC0">
              <w:rPr>
                <w:rStyle w:val="Hyperlink"/>
                <w:noProof/>
              </w:rPr>
              <w:t>1</w:t>
            </w:r>
            <w:r w:rsidR="009F15A5">
              <w:rPr>
                <w:noProof/>
              </w:rPr>
              <w:tab/>
            </w:r>
            <w:r w:rsidRPr="37909DC0">
              <w:rPr>
                <w:rStyle w:val="Hyperlink"/>
                <w:noProof/>
              </w:rPr>
              <w:t>Увод</w:t>
            </w:r>
            <w:r w:rsidR="009F15A5">
              <w:rPr>
                <w:noProof/>
              </w:rPr>
              <w:tab/>
            </w:r>
            <w:r w:rsidR="009F15A5">
              <w:rPr>
                <w:noProof/>
              </w:rPr>
              <w:fldChar w:fldCharType="begin"/>
            </w:r>
            <w:r w:rsidR="009F15A5">
              <w:rPr>
                <w:noProof/>
              </w:rPr>
              <w:instrText>PAGEREF _Toc633173179 \h</w:instrText>
            </w:r>
            <w:r w:rsidR="009F15A5">
              <w:rPr>
                <w:noProof/>
              </w:rPr>
            </w:r>
            <w:r w:rsidR="009F15A5">
              <w:rPr>
                <w:noProof/>
              </w:rPr>
              <w:fldChar w:fldCharType="separate"/>
            </w:r>
            <w:r w:rsidR="001D608D">
              <w:rPr>
                <w:noProof/>
              </w:rPr>
              <w:t>5</w:t>
            </w:r>
            <w:r w:rsidR="009F15A5">
              <w:rPr>
                <w:noProof/>
              </w:rPr>
              <w:fldChar w:fldCharType="end"/>
            </w:r>
          </w:hyperlink>
        </w:p>
        <w:p w14:paraId="1974E0BD" w14:textId="42A7DCC1"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965506741">
            <w:r w:rsidR="37909DC0" w:rsidRPr="37909DC0">
              <w:rPr>
                <w:rStyle w:val="Hyperlink"/>
                <w:noProof/>
              </w:rPr>
              <w:t>1.1</w:t>
            </w:r>
            <w:r w:rsidR="009F15A5">
              <w:rPr>
                <w:noProof/>
              </w:rPr>
              <w:tab/>
            </w:r>
            <w:r w:rsidR="37909DC0" w:rsidRPr="37909DC0">
              <w:rPr>
                <w:rStyle w:val="Hyperlink"/>
                <w:noProof/>
              </w:rPr>
              <w:t>Рјечник Појмова</w:t>
            </w:r>
            <w:r w:rsidR="009F15A5">
              <w:rPr>
                <w:noProof/>
              </w:rPr>
              <w:tab/>
            </w:r>
            <w:r w:rsidR="009F15A5">
              <w:rPr>
                <w:noProof/>
              </w:rPr>
              <w:fldChar w:fldCharType="begin"/>
            </w:r>
            <w:r w:rsidR="009F15A5">
              <w:rPr>
                <w:noProof/>
              </w:rPr>
              <w:instrText>PAGEREF _Toc965506741 \h</w:instrText>
            </w:r>
            <w:r w:rsidR="009F15A5">
              <w:rPr>
                <w:noProof/>
              </w:rPr>
            </w:r>
            <w:r w:rsidR="009F15A5">
              <w:rPr>
                <w:noProof/>
              </w:rPr>
              <w:fldChar w:fldCharType="separate"/>
            </w:r>
            <w:r w:rsidR="001D608D">
              <w:rPr>
                <w:noProof/>
              </w:rPr>
              <w:t>6</w:t>
            </w:r>
            <w:r w:rsidR="009F15A5">
              <w:rPr>
                <w:noProof/>
              </w:rPr>
              <w:fldChar w:fldCharType="end"/>
            </w:r>
          </w:hyperlink>
        </w:p>
        <w:p w14:paraId="33DE6DC8" w14:textId="5E0F3E59" w:rsidR="000A159C" w:rsidRDefault="00707F5A" w:rsidP="0031284C">
          <w:pPr>
            <w:pStyle w:val="TOC1"/>
            <w:rPr>
              <w:rStyle w:val="Hyperlink"/>
              <w:noProof/>
              <w:kern w:val="2"/>
              <w:lang w:val="en-GB" w:eastAsia="en-GB"/>
              <w14:ligatures w14:val="standardContextual"/>
            </w:rPr>
          </w:pPr>
          <w:hyperlink w:anchor="_Toc538217588">
            <w:r w:rsidR="37909DC0" w:rsidRPr="37909DC0">
              <w:rPr>
                <w:rStyle w:val="Hyperlink"/>
                <w:noProof/>
              </w:rPr>
              <w:t>2</w:t>
            </w:r>
            <w:r w:rsidR="009F15A5">
              <w:rPr>
                <w:noProof/>
              </w:rPr>
              <w:tab/>
            </w:r>
            <w:r w:rsidR="37909DC0" w:rsidRPr="37909DC0">
              <w:rPr>
                <w:rStyle w:val="Hyperlink"/>
                <w:noProof/>
              </w:rPr>
              <w:t>Измјене Техничког водича</w:t>
            </w:r>
            <w:r w:rsidR="009F15A5">
              <w:rPr>
                <w:noProof/>
              </w:rPr>
              <w:tab/>
            </w:r>
            <w:r w:rsidR="009F15A5">
              <w:rPr>
                <w:noProof/>
              </w:rPr>
              <w:fldChar w:fldCharType="begin"/>
            </w:r>
            <w:r w:rsidR="009F15A5">
              <w:rPr>
                <w:noProof/>
              </w:rPr>
              <w:instrText>PAGEREF _Toc538217588 \h</w:instrText>
            </w:r>
            <w:r w:rsidR="009F15A5">
              <w:rPr>
                <w:noProof/>
              </w:rPr>
            </w:r>
            <w:r w:rsidR="009F15A5">
              <w:rPr>
                <w:noProof/>
              </w:rPr>
              <w:fldChar w:fldCharType="separate"/>
            </w:r>
            <w:r w:rsidR="001D608D">
              <w:rPr>
                <w:noProof/>
              </w:rPr>
              <w:t>7</w:t>
            </w:r>
            <w:r w:rsidR="009F15A5">
              <w:rPr>
                <w:noProof/>
              </w:rPr>
              <w:fldChar w:fldCharType="end"/>
            </w:r>
          </w:hyperlink>
        </w:p>
        <w:p w14:paraId="77265131" w14:textId="767C54D6" w:rsidR="000A159C" w:rsidRDefault="00707F5A" w:rsidP="0031284C">
          <w:pPr>
            <w:pStyle w:val="TOC1"/>
            <w:rPr>
              <w:rStyle w:val="Hyperlink"/>
              <w:noProof/>
              <w:kern w:val="2"/>
              <w:lang w:val="en-GB" w:eastAsia="en-GB"/>
              <w14:ligatures w14:val="standardContextual"/>
            </w:rPr>
          </w:pPr>
          <w:hyperlink w:anchor="_Toc1895474953">
            <w:r w:rsidR="37909DC0" w:rsidRPr="37909DC0">
              <w:rPr>
                <w:rStyle w:val="Hyperlink"/>
                <w:noProof/>
              </w:rPr>
              <w:t>3</w:t>
            </w:r>
            <w:r w:rsidR="009F15A5">
              <w:rPr>
                <w:noProof/>
              </w:rPr>
              <w:tab/>
            </w:r>
            <w:r w:rsidR="37909DC0" w:rsidRPr="37909DC0">
              <w:rPr>
                <w:rStyle w:val="Hyperlink"/>
                <w:noProof/>
              </w:rPr>
              <w:t>Обавезе Пореске Управе</w:t>
            </w:r>
            <w:r w:rsidR="009F15A5">
              <w:rPr>
                <w:noProof/>
              </w:rPr>
              <w:tab/>
            </w:r>
            <w:r w:rsidR="009F15A5">
              <w:rPr>
                <w:noProof/>
              </w:rPr>
              <w:fldChar w:fldCharType="begin"/>
            </w:r>
            <w:r w:rsidR="009F15A5">
              <w:rPr>
                <w:noProof/>
              </w:rPr>
              <w:instrText>PAGEREF _Toc1895474953 \h</w:instrText>
            </w:r>
            <w:r w:rsidR="009F15A5">
              <w:rPr>
                <w:noProof/>
              </w:rPr>
            </w:r>
            <w:r w:rsidR="009F15A5">
              <w:rPr>
                <w:noProof/>
              </w:rPr>
              <w:fldChar w:fldCharType="separate"/>
            </w:r>
            <w:r w:rsidR="001D608D">
              <w:rPr>
                <w:noProof/>
              </w:rPr>
              <w:t>8</w:t>
            </w:r>
            <w:r w:rsidR="009F15A5">
              <w:rPr>
                <w:noProof/>
              </w:rPr>
              <w:fldChar w:fldCharType="end"/>
            </w:r>
          </w:hyperlink>
        </w:p>
        <w:p w14:paraId="1405C634" w14:textId="28CF8D9A" w:rsidR="000A159C" w:rsidRDefault="00707F5A" w:rsidP="0031284C">
          <w:pPr>
            <w:pStyle w:val="TOC1"/>
            <w:rPr>
              <w:rStyle w:val="Hyperlink"/>
              <w:noProof/>
              <w:kern w:val="2"/>
              <w:lang w:val="en-GB" w:eastAsia="en-GB"/>
              <w14:ligatures w14:val="standardContextual"/>
            </w:rPr>
          </w:pPr>
          <w:hyperlink w:anchor="_Toc897191121">
            <w:r w:rsidR="37909DC0" w:rsidRPr="37909DC0">
              <w:rPr>
                <w:rStyle w:val="Hyperlink"/>
                <w:noProof/>
              </w:rPr>
              <w:t>4</w:t>
            </w:r>
            <w:r w:rsidR="009F15A5">
              <w:rPr>
                <w:noProof/>
              </w:rPr>
              <w:tab/>
            </w:r>
            <w:r w:rsidR="37909DC0" w:rsidRPr="37909DC0">
              <w:rPr>
                <w:rStyle w:val="Hyperlink"/>
                <w:noProof/>
              </w:rPr>
              <w:t>Регистрација за одобравање ЕФУ</w:t>
            </w:r>
            <w:r w:rsidR="009F15A5">
              <w:rPr>
                <w:noProof/>
              </w:rPr>
              <w:tab/>
            </w:r>
            <w:r w:rsidR="009F15A5">
              <w:rPr>
                <w:noProof/>
              </w:rPr>
              <w:fldChar w:fldCharType="begin"/>
            </w:r>
            <w:r w:rsidR="009F15A5">
              <w:rPr>
                <w:noProof/>
              </w:rPr>
              <w:instrText>PAGEREF _Toc897191121 \h</w:instrText>
            </w:r>
            <w:r w:rsidR="009F15A5">
              <w:rPr>
                <w:noProof/>
              </w:rPr>
            </w:r>
            <w:r w:rsidR="009F15A5">
              <w:rPr>
                <w:noProof/>
              </w:rPr>
              <w:fldChar w:fldCharType="separate"/>
            </w:r>
            <w:r w:rsidR="001D608D">
              <w:rPr>
                <w:noProof/>
              </w:rPr>
              <w:t>9</w:t>
            </w:r>
            <w:r w:rsidR="009F15A5">
              <w:rPr>
                <w:noProof/>
              </w:rPr>
              <w:fldChar w:fldCharType="end"/>
            </w:r>
          </w:hyperlink>
        </w:p>
        <w:p w14:paraId="3C91870B" w14:textId="331AA497" w:rsidR="000A159C" w:rsidRDefault="00707F5A" w:rsidP="0031284C">
          <w:pPr>
            <w:pStyle w:val="TOC1"/>
            <w:rPr>
              <w:rStyle w:val="Hyperlink"/>
              <w:noProof/>
              <w:kern w:val="2"/>
              <w:lang w:val="en-GB" w:eastAsia="en-GB"/>
              <w14:ligatures w14:val="standardContextual"/>
            </w:rPr>
          </w:pPr>
          <w:hyperlink w:anchor="_Toc813898706">
            <w:r w:rsidR="37909DC0" w:rsidRPr="37909DC0">
              <w:rPr>
                <w:rStyle w:val="Hyperlink"/>
                <w:noProof/>
              </w:rPr>
              <w:t>5</w:t>
            </w:r>
            <w:r w:rsidR="009F15A5">
              <w:rPr>
                <w:noProof/>
              </w:rPr>
              <w:tab/>
            </w:r>
            <w:r w:rsidR="37909DC0" w:rsidRPr="37909DC0">
              <w:rPr>
                <w:rStyle w:val="Hyperlink"/>
                <w:noProof/>
              </w:rPr>
              <w:t>Обавезе добављача као подносиоца захтјева</w:t>
            </w:r>
            <w:r w:rsidR="009F15A5">
              <w:rPr>
                <w:noProof/>
              </w:rPr>
              <w:tab/>
            </w:r>
            <w:r w:rsidR="009F15A5">
              <w:rPr>
                <w:noProof/>
              </w:rPr>
              <w:fldChar w:fldCharType="begin"/>
            </w:r>
            <w:r w:rsidR="009F15A5">
              <w:rPr>
                <w:noProof/>
              </w:rPr>
              <w:instrText>PAGEREF _Toc813898706 \h</w:instrText>
            </w:r>
            <w:r w:rsidR="009F15A5">
              <w:rPr>
                <w:noProof/>
              </w:rPr>
            </w:r>
            <w:r w:rsidR="009F15A5">
              <w:rPr>
                <w:noProof/>
              </w:rPr>
              <w:fldChar w:fldCharType="separate"/>
            </w:r>
            <w:r w:rsidR="001D608D">
              <w:rPr>
                <w:noProof/>
              </w:rPr>
              <w:t>10</w:t>
            </w:r>
            <w:r w:rsidR="009F15A5">
              <w:rPr>
                <w:noProof/>
              </w:rPr>
              <w:fldChar w:fldCharType="end"/>
            </w:r>
          </w:hyperlink>
        </w:p>
        <w:p w14:paraId="35F675C8" w14:textId="556D2E1A" w:rsidR="000A159C" w:rsidRDefault="00707F5A" w:rsidP="0031284C">
          <w:pPr>
            <w:pStyle w:val="TOC1"/>
            <w:rPr>
              <w:rStyle w:val="Hyperlink"/>
              <w:noProof/>
              <w:kern w:val="2"/>
              <w:lang w:val="en-GB" w:eastAsia="en-GB"/>
              <w14:ligatures w14:val="standardContextual"/>
            </w:rPr>
          </w:pPr>
          <w:hyperlink w:anchor="_Toc190402085">
            <w:r w:rsidR="37909DC0" w:rsidRPr="37909DC0">
              <w:rPr>
                <w:rStyle w:val="Hyperlink"/>
                <w:noProof/>
              </w:rPr>
              <w:t>6</w:t>
            </w:r>
            <w:r w:rsidR="009F15A5">
              <w:rPr>
                <w:noProof/>
              </w:rPr>
              <w:tab/>
            </w:r>
            <w:r w:rsidR="37909DC0" w:rsidRPr="37909DC0">
              <w:rPr>
                <w:rStyle w:val="Hyperlink"/>
                <w:noProof/>
              </w:rPr>
              <w:t>Одговорност и обавезе добављача/оператера као носиоца одобрења</w:t>
            </w:r>
            <w:r w:rsidR="009F15A5">
              <w:rPr>
                <w:noProof/>
              </w:rPr>
              <w:tab/>
            </w:r>
            <w:r w:rsidR="009F15A5">
              <w:rPr>
                <w:noProof/>
              </w:rPr>
              <w:fldChar w:fldCharType="begin"/>
            </w:r>
            <w:r w:rsidR="009F15A5">
              <w:rPr>
                <w:noProof/>
              </w:rPr>
              <w:instrText>PAGEREF _Toc190402085 \h</w:instrText>
            </w:r>
            <w:r w:rsidR="009F15A5">
              <w:rPr>
                <w:noProof/>
              </w:rPr>
            </w:r>
            <w:r w:rsidR="009F15A5">
              <w:rPr>
                <w:noProof/>
              </w:rPr>
              <w:fldChar w:fldCharType="separate"/>
            </w:r>
            <w:r w:rsidR="001D608D">
              <w:rPr>
                <w:noProof/>
              </w:rPr>
              <w:t>11</w:t>
            </w:r>
            <w:r w:rsidR="009F15A5">
              <w:rPr>
                <w:noProof/>
              </w:rPr>
              <w:fldChar w:fldCharType="end"/>
            </w:r>
          </w:hyperlink>
        </w:p>
        <w:p w14:paraId="4B1149C1" w14:textId="60F0EE91" w:rsidR="000A159C" w:rsidRDefault="00707F5A" w:rsidP="0031284C">
          <w:pPr>
            <w:pStyle w:val="TOC1"/>
            <w:rPr>
              <w:rStyle w:val="Hyperlink"/>
              <w:noProof/>
              <w:kern w:val="2"/>
              <w:lang w:val="en-GB" w:eastAsia="en-GB"/>
              <w14:ligatures w14:val="standardContextual"/>
            </w:rPr>
          </w:pPr>
          <w:hyperlink w:anchor="_Toc1020939019">
            <w:r w:rsidR="37909DC0" w:rsidRPr="37909DC0">
              <w:rPr>
                <w:rStyle w:val="Hyperlink"/>
                <w:noProof/>
              </w:rPr>
              <w:t>7</w:t>
            </w:r>
            <w:r w:rsidR="009F15A5">
              <w:rPr>
                <w:noProof/>
              </w:rPr>
              <w:tab/>
            </w:r>
            <w:r w:rsidR="37909DC0" w:rsidRPr="37909DC0">
              <w:rPr>
                <w:rStyle w:val="Hyperlink"/>
                <w:noProof/>
              </w:rPr>
              <w:t>Процес одобравања</w:t>
            </w:r>
            <w:r w:rsidR="009F15A5">
              <w:rPr>
                <w:noProof/>
              </w:rPr>
              <w:tab/>
            </w:r>
            <w:r w:rsidR="009F15A5">
              <w:rPr>
                <w:noProof/>
              </w:rPr>
              <w:fldChar w:fldCharType="begin"/>
            </w:r>
            <w:r w:rsidR="009F15A5">
              <w:rPr>
                <w:noProof/>
              </w:rPr>
              <w:instrText>PAGEREF _Toc1020939019 \h</w:instrText>
            </w:r>
            <w:r w:rsidR="009F15A5">
              <w:rPr>
                <w:noProof/>
              </w:rPr>
            </w:r>
            <w:r w:rsidR="009F15A5">
              <w:rPr>
                <w:noProof/>
              </w:rPr>
              <w:fldChar w:fldCharType="separate"/>
            </w:r>
            <w:r w:rsidR="001D608D">
              <w:rPr>
                <w:noProof/>
              </w:rPr>
              <w:t>12</w:t>
            </w:r>
            <w:r w:rsidR="009F15A5">
              <w:rPr>
                <w:noProof/>
              </w:rPr>
              <w:fldChar w:fldCharType="end"/>
            </w:r>
          </w:hyperlink>
        </w:p>
        <w:p w14:paraId="7147519E" w14:textId="096B8F3F"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2064319434">
            <w:r w:rsidR="37909DC0" w:rsidRPr="37909DC0">
              <w:rPr>
                <w:rStyle w:val="Hyperlink"/>
                <w:noProof/>
              </w:rPr>
              <w:t>7.1</w:t>
            </w:r>
            <w:r w:rsidR="009F15A5">
              <w:rPr>
                <w:noProof/>
              </w:rPr>
              <w:tab/>
            </w:r>
            <w:r w:rsidR="37909DC0" w:rsidRPr="37909DC0">
              <w:rPr>
                <w:rStyle w:val="Hyperlink"/>
                <w:noProof/>
              </w:rPr>
              <w:t>Развојно окружење за добављаче на порталу Пореске управе</w:t>
            </w:r>
            <w:r w:rsidR="009F15A5">
              <w:rPr>
                <w:noProof/>
              </w:rPr>
              <w:tab/>
            </w:r>
            <w:r w:rsidR="009F15A5">
              <w:rPr>
                <w:noProof/>
              </w:rPr>
              <w:fldChar w:fldCharType="begin"/>
            </w:r>
            <w:r w:rsidR="009F15A5">
              <w:rPr>
                <w:noProof/>
              </w:rPr>
              <w:instrText>PAGEREF _Toc2064319434 \h</w:instrText>
            </w:r>
            <w:r w:rsidR="009F15A5">
              <w:rPr>
                <w:noProof/>
              </w:rPr>
            </w:r>
            <w:r w:rsidR="009F15A5">
              <w:rPr>
                <w:noProof/>
              </w:rPr>
              <w:fldChar w:fldCharType="separate"/>
            </w:r>
            <w:r w:rsidR="001D608D">
              <w:rPr>
                <w:noProof/>
              </w:rPr>
              <w:t>13</w:t>
            </w:r>
            <w:r w:rsidR="009F15A5">
              <w:rPr>
                <w:noProof/>
              </w:rPr>
              <w:fldChar w:fldCharType="end"/>
            </w:r>
          </w:hyperlink>
        </w:p>
        <w:p w14:paraId="581318CD" w14:textId="184E6087" w:rsidR="000A159C" w:rsidRDefault="00707F5A" w:rsidP="0031284C">
          <w:pPr>
            <w:pStyle w:val="TOC3"/>
            <w:tabs>
              <w:tab w:val="left" w:pos="1095"/>
            </w:tabs>
            <w:rPr>
              <w:rStyle w:val="Hyperlink"/>
              <w:noProof/>
              <w:kern w:val="2"/>
              <w:lang w:val="en-GB" w:eastAsia="en-GB"/>
              <w14:ligatures w14:val="standardContextual"/>
            </w:rPr>
          </w:pPr>
          <w:hyperlink w:anchor="_Toc838361098">
            <w:r w:rsidR="37909DC0" w:rsidRPr="37909DC0">
              <w:rPr>
                <w:rStyle w:val="Hyperlink"/>
                <w:noProof/>
              </w:rPr>
              <w:t>7.1.1</w:t>
            </w:r>
            <w:r w:rsidR="009F15A5">
              <w:rPr>
                <w:noProof/>
              </w:rPr>
              <w:tab/>
            </w:r>
            <w:r w:rsidR="37909DC0" w:rsidRPr="37909DC0">
              <w:rPr>
                <w:rStyle w:val="Hyperlink"/>
                <w:noProof/>
              </w:rPr>
              <w:t>Регистрација добављача на развојно окружење</w:t>
            </w:r>
            <w:r w:rsidR="009F15A5">
              <w:rPr>
                <w:noProof/>
              </w:rPr>
              <w:tab/>
            </w:r>
            <w:r w:rsidR="009F15A5">
              <w:rPr>
                <w:noProof/>
              </w:rPr>
              <w:fldChar w:fldCharType="begin"/>
            </w:r>
            <w:r w:rsidR="009F15A5">
              <w:rPr>
                <w:noProof/>
              </w:rPr>
              <w:instrText>PAGEREF _Toc838361098 \h</w:instrText>
            </w:r>
            <w:r w:rsidR="009F15A5">
              <w:rPr>
                <w:noProof/>
              </w:rPr>
            </w:r>
            <w:r w:rsidR="009F15A5">
              <w:rPr>
                <w:noProof/>
              </w:rPr>
              <w:fldChar w:fldCharType="separate"/>
            </w:r>
            <w:r w:rsidR="001D608D">
              <w:rPr>
                <w:noProof/>
              </w:rPr>
              <w:t>14</w:t>
            </w:r>
            <w:r w:rsidR="009F15A5">
              <w:rPr>
                <w:noProof/>
              </w:rPr>
              <w:fldChar w:fldCharType="end"/>
            </w:r>
          </w:hyperlink>
        </w:p>
        <w:p w14:paraId="6FAB5ACB" w14:textId="2206CBD3" w:rsidR="000A159C" w:rsidRDefault="00707F5A" w:rsidP="0031284C">
          <w:pPr>
            <w:pStyle w:val="TOC3"/>
            <w:tabs>
              <w:tab w:val="left" w:pos="1095"/>
            </w:tabs>
            <w:rPr>
              <w:rStyle w:val="Hyperlink"/>
              <w:noProof/>
              <w:kern w:val="2"/>
              <w:lang w:val="en-GB" w:eastAsia="en-GB"/>
              <w14:ligatures w14:val="standardContextual"/>
            </w:rPr>
          </w:pPr>
          <w:hyperlink w:anchor="_Toc942260582">
            <w:r w:rsidR="37909DC0" w:rsidRPr="37909DC0">
              <w:rPr>
                <w:rStyle w:val="Hyperlink"/>
                <w:noProof/>
              </w:rPr>
              <w:t>7.1.2</w:t>
            </w:r>
            <w:r w:rsidR="009F15A5">
              <w:rPr>
                <w:noProof/>
              </w:rPr>
              <w:tab/>
            </w:r>
            <w:r w:rsidR="37909DC0" w:rsidRPr="37909DC0">
              <w:rPr>
                <w:rStyle w:val="Hyperlink"/>
                <w:noProof/>
              </w:rPr>
              <w:t>Добављач потврђује регистрацију</w:t>
            </w:r>
            <w:r w:rsidR="009F15A5">
              <w:rPr>
                <w:noProof/>
              </w:rPr>
              <w:tab/>
            </w:r>
            <w:r w:rsidR="009F15A5">
              <w:rPr>
                <w:noProof/>
              </w:rPr>
              <w:fldChar w:fldCharType="begin"/>
            </w:r>
            <w:r w:rsidR="009F15A5">
              <w:rPr>
                <w:noProof/>
              </w:rPr>
              <w:instrText>PAGEREF _Toc942260582 \h</w:instrText>
            </w:r>
            <w:r w:rsidR="009F15A5">
              <w:rPr>
                <w:noProof/>
              </w:rPr>
            </w:r>
            <w:r w:rsidR="009F15A5">
              <w:rPr>
                <w:noProof/>
              </w:rPr>
              <w:fldChar w:fldCharType="separate"/>
            </w:r>
            <w:r w:rsidR="001D608D">
              <w:rPr>
                <w:noProof/>
              </w:rPr>
              <w:t>14</w:t>
            </w:r>
            <w:r w:rsidR="009F15A5">
              <w:rPr>
                <w:noProof/>
              </w:rPr>
              <w:fldChar w:fldCharType="end"/>
            </w:r>
          </w:hyperlink>
        </w:p>
        <w:p w14:paraId="1BC71449" w14:textId="231ED141" w:rsidR="000A159C" w:rsidRDefault="00707F5A" w:rsidP="0031284C">
          <w:pPr>
            <w:pStyle w:val="TOC3"/>
            <w:tabs>
              <w:tab w:val="left" w:pos="1095"/>
            </w:tabs>
            <w:rPr>
              <w:rStyle w:val="Hyperlink"/>
              <w:noProof/>
              <w:kern w:val="2"/>
              <w:lang w:val="en-GB" w:eastAsia="en-GB"/>
              <w14:ligatures w14:val="standardContextual"/>
            </w:rPr>
          </w:pPr>
          <w:hyperlink w:anchor="_Toc1190030723">
            <w:r w:rsidR="37909DC0" w:rsidRPr="37909DC0">
              <w:rPr>
                <w:rStyle w:val="Hyperlink"/>
                <w:noProof/>
              </w:rPr>
              <w:t>7.1.3</w:t>
            </w:r>
            <w:r w:rsidR="009F15A5">
              <w:rPr>
                <w:noProof/>
              </w:rPr>
              <w:tab/>
            </w:r>
            <w:r w:rsidR="37909DC0" w:rsidRPr="37909DC0">
              <w:rPr>
                <w:rStyle w:val="Hyperlink"/>
                <w:noProof/>
              </w:rPr>
              <w:t>Преглед регистрације</w:t>
            </w:r>
            <w:r w:rsidR="009F15A5">
              <w:rPr>
                <w:noProof/>
              </w:rPr>
              <w:tab/>
            </w:r>
            <w:r w:rsidR="009F15A5">
              <w:rPr>
                <w:noProof/>
              </w:rPr>
              <w:fldChar w:fldCharType="begin"/>
            </w:r>
            <w:r w:rsidR="009F15A5">
              <w:rPr>
                <w:noProof/>
              </w:rPr>
              <w:instrText>PAGEREF _Toc1190030723 \h</w:instrText>
            </w:r>
            <w:r w:rsidR="009F15A5">
              <w:rPr>
                <w:noProof/>
              </w:rPr>
            </w:r>
            <w:r w:rsidR="009F15A5">
              <w:rPr>
                <w:noProof/>
              </w:rPr>
              <w:fldChar w:fldCharType="separate"/>
            </w:r>
            <w:r w:rsidR="001D608D">
              <w:rPr>
                <w:noProof/>
              </w:rPr>
              <w:t>15</w:t>
            </w:r>
            <w:r w:rsidR="009F15A5">
              <w:rPr>
                <w:noProof/>
              </w:rPr>
              <w:fldChar w:fldCharType="end"/>
            </w:r>
          </w:hyperlink>
        </w:p>
        <w:p w14:paraId="3F61F5A2" w14:textId="023BB833" w:rsidR="000A159C" w:rsidRDefault="00707F5A" w:rsidP="0031284C">
          <w:pPr>
            <w:pStyle w:val="TOC3"/>
            <w:tabs>
              <w:tab w:val="left" w:pos="1095"/>
            </w:tabs>
            <w:rPr>
              <w:rStyle w:val="Hyperlink"/>
              <w:noProof/>
              <w:kern w:val="2"/>
              <w:lang w:val="en-GB" w:eastAsia="en-GB"/>
              <w14:ligatures w14:val="standardContextual"/>
            </w:rPr>
          </w:pPr>
          <w:hyperlink w:anchor="_Toc1705788235">
            <w:r w:rsidR="37909DC0" w:rsidRPr="37909DC0">
              <w:rPr>
                <w:rStyle w:val="Hyperlink"/>
                <w:noProof/>
              </w:rPr>
              <w:t>7.1.4</w:t>
            </w:r>
            <w:r w:rsidR="009F15A5">
              <w:rPr>
                <w:noProof/>
              </w:rPr>
              <w:tab/>
            </w:r>
            <w:r w:rsidR="37909DC0" w:rsidRPr="37909DC0">
              <w:rPr>
                <w:rStyle w:val="Hyperlink"/>
                <w:noProof/>
              </w:rPr>
              <w:t>Добављач добија сертификат</w:t>
            </w:r>
            <w:r w:rsidR="009F15A5">
              <w:rPr>
                <w:noProof/>
              </w:rPr>
              <w:tab/>
            </w:r>
            <w:r w:rsidR="009F15A5">
              <w:rPr>
                <w:noProof/>
              </w:rPr>
              <w:fldChar w:fldCharType="begin"/>
            </w:r>
            <w:r w:rsidR="009F15A5">
              <w:rPr>
                <w:noProof/>
              </w:rPr>
              <w:instrText>PAGEREF _Toc1705788235 \h</w:instrText>
            </w:r>
            <w:r w:rsidR="009F15A5">
              <w:rPr>
                <w:noProof/>
              </w:rPr>
            </w:r>
            <w:r w:rsidR="009F15A5">
              <w:rPr>
                <w:noProof/>
              </w:rPr>
              <w:fldChar w:fldCharType="separate"/>
            </w:r>
            <w:r w:rsidR="001D608D">
              <w:rPr>
                <w:noProof/>
              </w:rPr>
              <w:t>15</w:t>
            </w:r>
            <w:r w:rsidR="009F15A5">
              <w:rPr>
                <w:noProof/>
              </w:rPr>
              <w:fldChar w:fldCharType="end"/>
            </w:r>
          </w:hyperlink>
        </w:p>
        <w:p w14:paraId="2C191BC6" w14:textId="304FDD4E"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485761262">
            <w:r w:rsidR="37909DC0" w:rsidRPr="37909DC0">
              <w:rPr>
                <w:rStyle w:val="Hyperlink"/>
                <w:noProof/>
              </w:rPr>
              <w:t>7.2</w:t>
            </w:r>
            <w:r w:rsidR="009F15A5">
              <w:rPr>
                <w:noProof/>
              </w:rPr>
              <w:tab/>
            </w:r>
            <w:r w:rsidR="37909DC0" w:rsidRPr="37909DC0">
              <w:rPr>
                <w:rStyle w:val="Hyperlink"/>
                <w:noProof/>
              </w:rPr>
              <w:t>Радни процеси</w:t>
            </w:r>
            <w:r w:rsidR="009F15A5">
              <w:rPr>
                <w:noProof/>
              </w:rPr>
              <w:tab/>
            </w:r>
            <w:r w:rsidR="009F15A5">
              <w:rPr>
                <w:noProof/>
              </w:rPr>
              <w:fldChar w:fldCharType="begin"/>
            </w:r>
            <w:r w:rsidR="009F15A5">
              <w:rPr>
                <w:noProof/>
              </w:rPr>
              <w:instrText>PAGEREF _Toc1485761262 \h</w:instrText>
            </w:r>
            <w:r w:rsidR="009F15A5">
              <w:rPr>
                <w:noProof/>
              </w:rPr>
            </w:r>
            <w:r w:rsidR="009F15A5">
              <w:rPr>
                <w:noProof/>
              </w:rPr>
              <w:fldChar w:fldCharType="separate"/>
            </w:r>
            <w:r w:rsidR="001D608D">
              <w:rPr>
                <w:noProof/>
              </w:rPr>
              <w:t>16</w:t>
            </w:r>
            <w:r w:rsidR="009F15A5">
              <w:rPr>
                <w:noProof/>
              </w:rPr>
              <w:fldChar w:fldCharType="end"/>
            </w:r>
          </w:hyperlink>
        </w:p>
        <w:p w14:paraId="5A4B3F30" w14:textId="7D5B6495"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860828842">
            <w:r w:rsidR="37909DC0" w:rsidRPr="37909DC0">
              <w:rPr>
                <w:rStyle w:val="Hyperlink"/>
                <w:noProof/>
              </w:rPr>
              <w:t>7.3</w:t>
            </w:r>
            <w:r w:rsidR="009F15A5">
              <w:rPr>
                <w:noProof/>
              </w:rPr>
              <w:tab/>
            </w:r>
            <w:r w:rsidR="37909DC0" w:rsidRPr="37909DC0">
              <w:rPr>
                <w:rStyle w:val="Hyperlink"/>
                <w:noProof/>
              </w:rPr>
              <w:t>Припрема за технички преглед</w:t>
            </w:r>
            <w:r w:rsidR="009F15A5">
              <w:rPr>
                <w:noProof/>
              </w:rPr>
              <w:tab/>
            </w:r>
            <w:r w:rsidR="009F15A5">
              <w:rPr>
                <w:noProof/>
              </w:rPr>
              <w:fldChar w:fldCharType="begin"/>
            </w:r>
            <w:r w:rsidR="009F15A5">
              <w:rPr>
                <w:noProof/>
              </w:rPr>
              <w:instrText>PAGEREF _Toc1860828842 \h</w:instrText>
            </w:r>
            <w:r w:rsidR="009F15A5">
              <w:rPr>
                <w:noProof/>
              </w:rPr>
            </w:r>
            <w:r w:rsidR="009F15A5">
              <w:rPr>
                <w:noProof/>
              </w:rPr>
              <w:fldChar w:fldCharType="separate"/>
            </w:r>
            <w:r w:rsidR="001D608D">
              <w:rPr>
                <w:noProof/>
              </w:rPr>
              <w:t>16</w:t>
            </w:r>
            <w:r w:rsidR="009F15A5">
              <w:rPr>
                <w:noProof/>
              </w:rPr>
              <w:fldChar w:fldCharType="end"/>
            </w:r>
          </w:hyperlink>
        </w:p>
        <w:p w14:paraId="13C4007D" w14:textId="36BAC1F0"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295912174">
            <w:r w:rsidR="37909DC0" w:rsidRPr="37909DC0">
              <w:rPr>
                <w:rStyle w:val="Hyperlink"/>
                <w:noProof/>
              </w:rPr>
              <w:t>7.4</w:t>
            </w:r>
            <w:r w:rsidR="009F15A5">
              <w:rPr>
                <w:noProof/>
              </w:rPr>
              <w:tab/>
            </w:r>
            <w:r w:rsidR="37909DC0" w:rsidRPr="37909DC0">
              <w:rPr>
                <w:rStyle w:val="Hyperlink"/>
                <w:noProof/>
              </w:rPr>
              <w:t>Технички преглед</w:t>
            </w:r>
            <w:r w:rsidR="009F15A5">
              <w:rPr>
                <w:noProof/>
              </w:rPr>
              <w:tab/>
            </w:r>
            <w:r w:rsidR="009F15A5">
              <w:rPr>
                <w:noProof/>
              </w:rPr>
              <w:fldChar w:fldCharType="begin"/>
            </w:r>
            <w:r w:rsidR="009F15A5">
              <w:rPr>
                <w:noProof/>
              </w:rPr>
              <w:instrText>PAGEREF _Toc1295912174 \h</w:instrText>
            </w:r>
            <w:r w:rsidR="009F15A5">
              <w:rPr>
                <w:noProof/>
              </w:rPr>
            </w:r>
            <w:r w:rsidR="009F15A5">
              <w:rPr>
                <w:noProof/>
              </w:rPr>
              <w:fldChar w:fldCharType="separate"/>
            </w:r>
            <w:r w:rsidR="001D608D">
              <w:rPr>
                <w:noProof/>
              </w:rPr>
              <w:t>17</w:t>
            </w:r>
            <w:r w:rsidR="009F15A5">
              <w:rPr>
                <w:noProof/>
              </w:rPr>
              <w:fldChar w:fldCharType="end"/>
            </w:r>
          </w:hyperlink>
        </w:p>
        <w:p w14:paraId="228187A6" w14:textId="562EB4F7" w:rsidR="007844B7" w:rsidRPr="007844B7" w:rsidRDefault="00707F5A" w:rsidP="00D9510E">
          <w:pPr>
            <w:pStyle w:val="TOC3"/>
            <w:tabs>
              <w:tab w:val="left" w:pos="1095"/>
            </w:tabs>
            <w:rPr>
              <w:noProof/>
            </w:rPr>
          </w:pPr>
          <w:hyperlink w:anchor="_Toc1313984018">
            <w:r w:rsidR="37909DC0" w:rsidRPr="37909DC0">
              <w:rPr>
                <w:rStyle w:val="Hyperlink"/>
                <w:noProof/>
              </w:rPr>
              <w:t>7.4.2</w:t>
            </w:r>
            <w:r w:rsidR="009F15A5">
              <w:rPr>
                <w:noProof/>
              </w:rPr>
              <w:tab/>
            </w:r>
            <w:r w:rsidR="37909DC0" w:rsidRPr="37909DC0">
              <w:rPr>
                <w:rStyle w:val="Hyperlink"/>
                <w:noProof/>
              </w:rPr>
              <w:t>ЕСИР - провјера исправности достављеног приједлога техничког рјешења</w:t>
            </w:r>
            <w:r w:rsidR="009F15A5">
              <w:rPr>
                <w:noProof/>
              </w:rPr>
              <w:tab/>
            </w:r>
            <w:r w:rsidR="009F15A5">
              <w:rPr>
                <w:noProof/>
              </w:rPr>
              <w:fldChar w:fldCharType="begin"/>
            </w:r>
            <w:r w:rsidR="009F15A5">
              <w:rPr>
                <w:noProof/>
              </w:rPr>
              <w:instrText>PAGEREF _Toc1313984018 \h</w:instrText>
            </w:r>
            <w:r w:rsidR="009F15A5">
              <w:rPr>
                <w:noProof/>
              </w:rPr>
            </w:r>
            <w:r w:rsidR="009F15A5">
              <w:rPr>
                <w:noProof/>
              </w:rPr>
              <w:fldChar w:fldCharType="separate"/>
            </w:r>
            <w:r w:rsidR="001D608D">
              <w:rPr>
                <w:noProof/>
              </w:rPr>
              <w:t>18</w:t>
            </w:r>
            <w:r w:rsidR="009F15A5">
              <w:rPr>
                <w:noProof/>
              </w:rPr>
              <w:fldChar w:fldCharType="end"/>
            </w:r>
          </w:hyperlink>
        </w:p>
        <w:p w14:paraId="5864910D" w14:textId="4FA7356D" w:rsidR="000A159C" w:rsidRDefault="00707F5A" w:rsidP="0031284C">
          <w:pPr>
            <w:pStyle w:val="TOC3"/>
            <w:tabs>
              <w:tab w:val="left" w:pos="1095"/>
            </w:tabs>
            <w:rPr>
              <w:rStyle w:val="Hyperlink"/>
              <w:noProof/>
              <w:kern w:val="2"/>
              <w:lang w:val="en-GB" w:eastAsia="en-GB"/>
              <w14:ligatures w14:val="standardContextual"/>
            </w:rPr>
          </w:pPr>
          <w:hyperlink w:anchor="_Toc334078902">
            <w:r w:rsidR="37909DC0" w:rsidRPr="37909DC0">
              <w:rPr>
                <w:rStyle w:val="Hyperlink"/>
                <w:noProof/>
              </w:rPr>
              <w:t>7.4.3</w:t>
            </w:r>
            <w:r w:rsidR="009F15A5">
              <w:rPr>
                <w:noProof/>
              </w:rPr>
              <w:tab/>
            </w:r>
            <w:r w:rsidR="37909DC0" w:rsidRPr="37909DC0">
              <w:rPr>
                <w:rStyle w:val="Hyperlink"/>
                <w:noProof/>
              </w:rPr>
              <w:t>Л-ПФР - провјера исправности достављеног приједлога техничког рјешења</w:t>
            </w:r>
            <w:r w:rsidR="009F15A5">
              <w:rPr>
                <w:noProof/>
              </w:rPr>
              <w:tab/>
            </w:r>
            <w:r w:rsidR="009F15A5">
              <w:rPr>
                <w:noProof/>
              </w:rPr>
              <w:fldChar w:fldCharType="begin"/>
            </w:r>
            <w:r w:rsidR="009F15A5">
              <w:rPr>
                <w:noProof/>
              </w:rPr>
              <w:instrText>PAGEREF _Toc334078902 \h</w:instrText>
            </w:r>
            <w:r w:rsidR="009F15A5">
              <w:rPr>
                <w:noProof/>
              </w:rPr>
            </w:r>
            <w:r w:rsidR="009F15A5">
              <w:rPr>
                <w:noProof/>
              </w:rPr>
              <w:fldChar w:fldCharType="separate"/>
            </w:r>
            <w:r w:rsidR="001D608D">
              <w:rPr>
                <w:noProof/>
              </w:rPr>
              <w:t>33</w:t>
            </w:r>
            <w:r w:rsidR="009F15A5">
              <w:rPr>
                <w:noProof/>
              </w:rPr>
              <w:fldChar w:fldCharType="end"/>
            </w:r>
          </w:hyperlink>
        </w:p>
        <w:p w14:paraId="251D7C43" w14:textId="7B4F1E60"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441682195">
            <w:r w:rsidR="37909DC0" w:rsidRPr="37909DC0">
              <w:rPr>
                <w:rStyle w:val="Hyperlink"/>
                <w:noProof/>
              </w:rPr>
              <w:t>7.5</w:t>
            </w:r>
            <w:r w:rsidR="009F15A5">
              <w:rPr>
                <w:noProof/>
              </w:rPr>
              <w:tab/>
            </w:r>
            <w:r w:rsidR="37909DC0" w:rsidRPr="37909DC0">
              <w:rPr>
                <w:rStyle w:val="Hyperlink"/>
                <w:noProof/>
              </w:rPr>
              <w:t>Административни преглед</w:t>
            </w:r>
            <w:r w:rsidR="009F15A5">
              <w:rPr>
                <w:noProof/>
              </w:rPr>
              <w:tab/>
            </w:r>
            <w:r w:rsidR="009F15A5">
              <w:rPr>
                <w:noProof/>
              </w:rPr>
              <w:fldChar w:fldCharType="begin"/>
            </w:r>
            <w:r w:rsidR="009F15A5">
              <w:rPr>
                <w:noProof/>
              </w:rPr>
              <w:instrText>PAGEREF _Toc441682195 \h</w:instrText>
            </w:r>
            <w:r w:rsidR="009F15A5">
              <w:rPr>
                <w:noProof/>
              </w:rPr>
            </w:r>
            <w:r w:rsidR="009F15A5">
              <w:rPr>
                <w:noProof/>
              </w:rPr>
              <w:fldChar w:fldCharType="separate"/>
            </w:r>
            <w:r w:rsidR="001D608D">
              <w:rPr>
                <w:noProof/>
              </w:rPr>
              <w:t>39</w:t>
            </w:r>
            <w:r w:rsidR="009F15A5">
              <w:rPr>
                <w:noProof/>
              </w:rPr>
              <w:fldChar w:fldCharType="end"/>
            </w:r>
          </w:hyperlink>
        </w:p>
        <w:p w14:paraId="7734D653" w14:textId="1475CC58" w:rsidR="000A159C" w:rsidRDefault="00707F5A" w:rsidP="0031284C">
          <w:pPr>
            <w:pStyle w:val="TOC3"/>
            <w:tabs>
              <w:tab w:val="left" w:pos="1095"/>
            </w:tabs>
            <w:rPr>
              <w:rStyle w:val="Hyperlink"/>
              <w:noProof/>
              <w:kern w:val="2"/>
              <w:lang w:val="en-GB" w:eastAsia="en-GB"/>
              <w14:ligatures w14:val="standardContextual"/>
            </w:rPr>
          </w:pPr>
          <w:hyperlink w:anchor="_Toc1830543241">
            <w:r w:rsidR="37909DC0" w:rsidRPr="37909DC0">
              <w:rPr>
                <w:rStyle w:val="Hyperlink"/>
                <w:noProof/>
              </w:rPr>
              <w:t>7.5.1</w:t>
            </w:r>
            <w:r w:rsidR="009F15A5">
              <w:rPr>
                <w:noProof/>
              </w:rPr>
              <w:tab/>
            </w:r>
            <w:r w:rsidR="37909DC0" w:rsidRPr="37909DC0">
              <w:rPr>
                <w:rStyle w:val="Hyperlink"/>
                <w:noProof/>
              </w:rPr>
              <w:t>Предуслови</w:t>
            </w:r>
            <w:r w:rsidR="009F15A5">
              <w:rPr>
                <w:noProof/>
              </w:rPr>
              <w:tab/>
            </w:r>
            <w:r w:rsidR="009F15A5">
              <w:rPr>
                <w:noProof/>
              </w:rPr>
              <w:fldChar w:fldCharType="begin"/>
            </w:r>
            <w:r w:rsidR="009F15A5">
              <w:rPr>
                <w:noProof/>
              </w:rPr>
              <w:instrText>PAGEREF _Toc1830543241 \h</w:instrText>
            </w:r>
            <w:r w:rsidR="009F15A5">
              <w:rPr>
                <w:noProof/>
              </w:rPr>
            </w:r>
            <w:r w:rsidR="009F15A5">
              <w:rPr>
                <w:noProof/>
              </w:rPr>
              <w:fldChar w:fldCharType="separate"/>
            </w:r>
            <w:r w:rsidR="001D608D">
              <w:rPr>
                <w:noProof/>
              </w:rPr>
              <w:t>40</w:t>
            </w:r>
            <w:r w:rsidR="009F15A5">
              <w:rPr>
                <w:noProof/>
              </w:rPr>
              <w:fldChar w:fldCharType="end"/>
            </w:r>
          </w:hyperlink>
        </w:p>
        <w:p w14:paraId="410F3300" w14:textId="6C5F782C" w:rsidR="000A159C" w:rsidRDefault="00707F5A" w:rsidP="0031284C">
          <w:pPr>
            <w:pStyle w:val="TOC3"/>
            <w:tabs>
              <w:tab w:val="left" w:pos="1095"/>
            </w:tabs>
            <w:rPr>
              <w:rStyle w:val="Hyperlink"/>
              <w:noProof/>
              <w:kern w:val="2"/>
              <w:lang w:val="en-GB" w:eastAsia="en-GB"/>
              <w14:ligatures w14:val="standardContextual"/>
            </w:rPr>
          </w:pPr>
          <w:hyperlink w:anchor="_Toc194135399">
            <w:r w:rsidR="37909DC0" w:rsidRPr="37909DC0">
              <w:rPr>
                <w:rStyle w:val="Hyperlink"/>
                <w:noProof/>
              </w:rPr>
              <w:t>7.5.2</w:t>
            </w:r>
            <w:r w:rsidR="009F15A5">
              <w:rPr>
                <w:noProof/>
              </w:rPr>
              <w:tab/>
            </w:r>
            <w:r w:rsidR="37909DC0" w:rsidRPr="37909DC0">
              <w:rPr>
                <w:rStyle w:val="Hyperlink"/>
                <w:noProof/>
              </w:rPr>
              <w:t>Очекивани резултат</w:t>
            </w:r>
            <w:r w:rsidR="009F15A5">
              <w:rPr>
                <w:noProof/>
              </w:rPr>
              <w:tab/>
            </w:r>
            <w:r w:rsidR="009F15A5">
              <w:rPr>
                <w:noProof/>
              </w:rPr>
              <w:fldChar w:fldCharType="begin"/>
            </w:r>
            <w:r w:rsidR="009F15A5">
              <w:rPr>
                <w:noProof/>
              </w:rPr>
              <w:instrText>PAGEREF _Toc194135399 \h</w:instrText>
            </w:r>
            <w:r w:rsidR="009F15A5">
              <w:rPr>
                <w:noProof/>
              </w:rPr>
            </w:r>
            <w:r w:rsidR="009F15A5">
              <w:rPr>
                <w:noProof/>
              </w:rPr>
              <w:fldChar w:fldCharType="separate"/>
            </w:r>
            <w:r w:rsidR="001D608D">
              <w:rPr>
                <w:noProof/>
              </w:rPr>
              <w:t>40</w:t>
            </w:r>
            <w:r w:rsidR="009F15A5">
              <w:rPr>
                <w:noProof/>
              </w:rPr>
              <w:fldChar w:fldCharType="end"/>
            </w:r>
          </w:hyperlink>
        </w:p>
        <w:p w14:paraId="7F2462C9" w14:textId="42BE1129" w:rsidR="000A159C" w:rsidRDefault="00707F5A" w:rsidP="0031284C">
          <w:pPr>
            <w:pStyle w:val="TOC3"/>
            <w:tabs>
              <w:tab w:val="left" w:pos="1095"/>
            </w:tabs>
            <w:rPr>
              <w:rStyle w:val="Hyperlink"/>
              <w:noProof/>
              <w:kern w:val="2"/>
              <w:lang w:val="en-GB" w:eastAsia="en-GB"/>
              <w14:ligatures w14:val="standardContextual"/>
            </w:rPr>
          </w:pPr>
          <w:hyperlink w:anchor="_Toc308397964">
            <w:r w:rsidR="37909DC0" w:rsidRPr="37909DC0">
              <w:rPr>
                <w:rStyle w:val="Hyperlink"/>
                <w:noProof/>
              </w:rPr>
              <w:t>7.5.3</w:t>
            </w:r>
            <w:r w:rsidR="009F15A5">
              <w:rPr>
                <w:noProof/>
              </w:rPr>
              <w:tab/>
            </w:r>
            <w:r w:rsidR="37909DC0" w:rsidRPr="37909DC0">
              <w:rPr>
                <w:rStyle w:val="Hyperlink"/>
                <w:noProof/>
              </w:rPr>
              <w:t>Кораци</w:t>
            </w:r>
            <w:r w:rsidR="009F15A5">
              <w:rPr>
                <w:noProof/>
              </w:rPr>
              <w:tab/>
            </w:r>
            <w:r w:rsidR="009F15A5">
              <w:rPr>
                <w:noProof/>
              </w:rPr>
              <w:fldChar w:fldCharType="begin"/>
            </w:r>
            <w:r w:rsidR="009F15A5">
              <w:rPr>
                <w:noProof/>
              </w:rPr>
              <w:instrText>PAGEREF _Toc308397964 \h</w:instrText>
            </w:r>
            <w:r w:rsidR="009F15A5">
              <w:rPr>
                <w:noProof/>
              </w:rPr>
            </w:r>
            <w:r w:rsidR="009F15A5">
              <w:rPr>
                <w:noProof/>
              </w:rPr>
              <w:fldChar w:fldCharType="separate"/>
            </w:r>
            <w:r w:rsidR="001D608D">
              <w:rPr>
                <w:noProof/>
              </w:rPr>
              <w:t>40</w:t>
            </w:r>
            <w:r w:rsidR="009F15A5">
              <w:rPr>
                <w:noProof/>
              </w:rPr>
              <w:fldChar w:fldCharType="end"/>
            </w:r>
          </w:hyperlink>
        </w:p>
        <w:p w14:paraId="31EEA66B" w14:textId="73292889" w:rsidR="000A159C" w:rsidRDefault="00707F5A" w:rsidP="0031284C">
          <w:pPr>
            <w:pStyle w:val="TOC3"/>
            <w:tabs>
              <w:tab w:val="left" w:pos="1095"/>
            </w:tabs>
            <w:rPr>
              <w:rStyle w:val="Hyperlink"/>
              <w:noProof/>
              <w:kern w:val="2"/>
              <w:lang w:val="en-GB" w:eastAsia="en-GB"/>
              <w14:ligatures w14:val="standardContextual"/>
            </w:rPr>
          </w:pPr>
          <w:hyperlink w:anchor="_Toc522645096">
            <w:r w:rsidR="37909DC0" w:rsidRPr="37909DC0">
              <w:rPr>
                <w:rStyle w:val="Hyperlink"/>
                <w:noProof/>
              </w:rPr>
              <w:t>7.5.4</w:t>
            </w:r>
            <w:r w:rsidR="009F15A5">
              <w:rPr>
                <w:noProof/>
              </w:rPr>
              <w:tab/>
            </w:r>
            <w:r w:rsidR="37909DC0" w:rsidRPr="37909DC0">
              <w:rPr>
                <w:rStyle w:val="Hyperlink"/>
                <w:noProof/>
              </w:rPr>
              <w:t>Ставке за разматрање</w:t>
            </w:r>
            <w:r w:rsidR="009F15A5">
              <w:rPr>
                <w:noProof/>
              </w:rPr>
              <w:tab/>
            </w:r>
            <w:r w:rsidR="009F15A5">
              <w:rPr>
                <w:noProof/>
              </w:rPr>
              <w:fldChar w:fldCharType="begin"/>
            </w:r>
            <w:r w:rsidR="009F15A5">
              <w:rPr>
                <w:noProof/>
              </w:rPr>
              <w:instrText>PAGEREF _Toc522645096 \h</w:instrText>
            </w:r>
            <w:r w:rsidR="009F15A5">
              <w:rPr>
                <w:noProof/>
              </w:rPr>
            </w:r>
            <w:r w:rsidR="009F15A5">
              <w:rPr>
                <w:noProof/>
              </w:rPr>
              <w:fldChar w:fldCharType="separate"/>
            </w:r>
            <w:r w:rsidR="001D608D">
              <w:rPr>
                <w:noProof/>
              </w:rPr>
              <w:t>40</w:t>
            </w:r>
            <w:r w:rsidR="009F15A5">
              <w:rPr>
                <w:noProof/>
              </w:rPr>
              <w:fldChar w:fldCharType="end"/>
            </w:r>
          </w:hyperlink>
        </w:p>
        <w:p w14:paraId="2B7311D7" w14:textId="69DABCA5"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625122570">
            <w:r w:rsidR="37909DC0" w:rsidRPr="37909DC0">
              <w:rPr>
                <w:rStyle w:val="Hyperlink"/>
                <w:noProof/>
              </w:rPr>
              <w:t>7.6</w:t>
            </w:r>
            <w:r w:rsidR="009F15A5">
              <w:rPr>
                <w:noProof/>
              </w:rPr>
              <w:tab/>
            </w:r>
            <w:r w:rsidR="37909DC0" w:rsidRPr="37909DC0">
              <w:rPr>
                <w:rStyle w:val="Hyperlink"/>
                <w:noProof/>
              </w:rPr>
              <w:t>Извjештај о поступку одобравања</w:t>
            </w:r>
            <w:r w:rsidR="009F15A5">
              <w:rPr>
                <w:noProof/>
              </w:rPr>
              <w:tab/>
            </w:r>
            <w:r w:rsidR="009F15A5">
              <w:rPr>
                <w:noProof/>
              </w:rPr>
              <w:fldChar w:fldCharType="begin"/>
            </w:r>
            <w:r w:rsidR="009F15A5">
              <w:rPr>
                <w:noProof/>
              </w:rPr>
              <w:instrText>PAGEREF _Toc1625122570 \h</w:instrText>
            </w:r>
            <w:r w:rsidR="009F15A5">
              <w:rPr>
                <w:noProof/>
              </w:rPr>
            </w:r>
            <w:r w:rsidR="009F15A5">
              <w:rPr>
                <w:noProof/>
              </w:rPr>
              <w:fldChar w:fldCharType="separate"/>
            </w:r>
            <w:r w:rsidR="001D608D">
              <w:rPr>
                <w:noProof/>
              </w:rPr>
              <w:t>40</w:t>
            </w:r>
            <w:r w:rsidR="009F15A5">
              <w:rPr>
                <w:noProof/>
              </w:rPr>
              <w:fldChar w:fldCharType="end"/>
            </w:r>
          </w:hyperlink>
        </w:p>
        <w:p w14:paraId="78803D11" w14:textId="6291DD32" w:rsidR="000A159C" w:rsidRDefault="00707F5A" w:rsidP="0031284C">
          <w:pPr>
            <w:pStyle w:val="TOC3"/>
            <w:tabs>
              <w:tab w:val="left" w:pos="1095"/>
            </w:tabs>
            <w:rPr>
              <w:rStyle w:val="Hyperlink"/>
              <w:noProof/>
              <w:kern w:val="2"/>
              <w:lang w:val="en-GB" w:eastAsia="en-GB"/>
              <w14:ligatures w14:val="standardContextual"/>
            </w:rPr>
          </w:pPr>
          <w:hyperlink w:anchor="_Toc488228811">
            <w:r w:rsidR="37909DC0" w:rsidRPr="37909DC0">
              <w:rPr>
                <w:rStyle w:val="Hyperlink"/>
                <w:noProof/>
              </w:rPr>
              <w:t>7.6.1</w:t>
            </w:r>
            <w:r w:rsidR="009F15A5">
              <w:rPr>
                <w:noProof/>
              </w:rPr>
              <w:tab/>
            </w:r>
            <w:r w:rsidR="37909DC0" w:rsidRPr="37909DC0">
              <w:rPr>
                <w:rStyle w:val="Hyperlink"/>
                <w:noProof/>
              </w:rPr>
              <w:t>У овом извјештају, све одговоре које је добављач дао током провјере испуњености услова га обавезују да ће истовjетан производ пласирати на тржиште.</w:t>
            </w:r>
            <w:r w:rsidR="009F15A5">
              <w:rPr>
                <w:noProof/>
              </w:rPr>
              <w:tab/>
            </w:r>
            <w:r w:rsidR="009F15A5">
              <w:rPr>
                <w:noProof/>
              </w:rPr>
              <w:fldChar w:fldCharType="begin"/>
            </w:r>
            <w:r w:rsidR="009F15A5">
              <w:rPr>
                <w:noProof/>
              </w:rPr>
              <w:instrText>PAGEREF _Toc488228811 \h</w:instrText>
            </w:r>
            <w:r w:rsidR="009F15A5">
              <w:rPr>
                <w:noProof/>
              </w:rPr>
            </w:r>
            <w:r w:rsidR="009F15A5">
              <w:rPr>
                <w:noProof/>
              </w:rPr>
              <w:fldChar w:fldCharType="separate"/>
            </w:r>
            <w:r w:rsidR="001D608D">
              <w:rPr>
                <w:noProof/>
              </w:rPr>
              <w:t>40</w:t>
            </w:r>
            <w:r w:rsidR="009F15A5">
              <w:rPr>
                <w:noProof/>
              </w:rPr>
              <w:fldChar w:fldCharType="end"/>
            </w:r>
          </w:hyperlink>
        </w:p>
        <w:p w14:paraId="6AB3BED1" w14:textId="7ED735EA" w:rsidR="000A159C" w:rsidRDefault="00707F5A" w:rsidP="0031284C">
          <w:pPr>
            <w:pStyle w:val="TOC3"/>
            <w:tabs>
              <w:tab w:val="left" w:pos="1095"/>
            </w:tabs>
            <w:rPr>
              <w:rStyle w:val="Hyperlink"/>
              <w:noProof/>
              <w:kern w:val="2"/>
              <w:lang w:val="en-GB" w:eastAsia="en-GB"/>
              <w14:ligatures w14:val="standardContextual"/>
            </w:rPr>
          </w:pPr>
          <w:hyperlink w:anchor="_Toc1487786271">
            <w:r w:rsidR="37909DC0" w:rsidRPr="37909DC0">
              <w:rPr>
                <w:rStyle w:val="Hyperlink"/>
                <w:noProof/>
              </w:rPr>
              <w:t>7.6.2</w:t>
            </w:r>
            <w:r w:rsidR="009F15A5">
              <w:rPr>
                <w:noProof/>
              </w:rPr>
              <w:tab/>
            </w:r>
            <w:r w:rsidR="37909DC0" w:rsidRPr="37909DC0">
              <w:rPr>
                <w:rStyle w:val="Hyperlink"/>
                <w:noProof/>
              </w:rPr>
              <w:t>Предуслови</w:t>
            </w:r>
            <w:r w:rsidR="009F15A5">
              <w:rPr>
                <w:noProof/>
              </w:rPr>
              <w:tab/>
            </w:r>
            <w:r w:rsidR="009F15A5">
              <w:rPr>
                <w:noProof/>
              </w:rPr>
              <w:fldChar w:fldCharType="begin"/>
            </w:r>
            <w:r w:rsidR="009F15A5">
              <w:rPr>
                <w:noProof/>
              </w:rPr>
              <w:instrText>PAGEREF _Toc1487786271 \h</w:instrText>
            </w:r>
            <w:r w:rsidR="009F15A5">
              <w:rPr>
                <w:noProof/>
              </w:rPr>
            </w:r>
            <w:r w:rsidR="009F15A5">
              <w:rPr>
                <w:noProof/>
              </w:rPr>
              <w:fldChar w:fldCharType="separate"/>
            </w:r>
            <w:r w:rsidR="001D608D">
              <w:rPr>
                <w:noProof/>
              </w:rPr>
              <w:t>40</w:t>
            </w:r>
            <w:r w:rsidR="009F15A5">
              <w:rPr>
                <w:noProof/>
              </w:rPr>
              <w:fldChar w:fldCharType="end"/>
            </w:r>
          </w:hyperlink>
        </w:p>
        <w:p w14:paraId="0CAC4BB2" w14:textId="413F1F3E" w:rsidR="000A159C" w:rsidRDefault="00707F5A" w:rsidP="0031284C">
          <w:pPr>
            <w:pStyle w:val="TOC3"/>
            <w:tabs>
              <w:tab w:val="left" w:pos="1095"/>
            </w:tabs>
            <w:rPr>
              <w:rStyle w:val="Hyperlink"/>
              <w:noProof/>
              <w:kern w:val="2"/>
              <w:lang w:val="en-GB" w:eastAsia="en-GB"/>
              <w14:ligatures w14:val="standardContextual"/>
            </w:rPr>
          </w:pPr>
          <w:hyperlink w:anchor="_Toc258200110">
            <w:r w:rsidR="37909DC0" w:rsidRPr="37909DC0">
              <w:rPr>
                <w:rStyle w:val="Hyperlink"/>
                <w:noProof/>
              </w:rPr>
              <w:t>7.6.3</w:t>
            </w:r>
            <w:r w:rsidR="009F15A5">
              <w:rPr>
                <w:noProof/>
              </w:rPr>
              <w:tab/>
            </w:r>
            <w:r w:rsidR="37909DC0" w:rsidRPr="37909DC0">
              <w:rPr>
                <w:rStyle w:val="Hyperlink"/>
                <w:noProof/>
              </w:rPr>
              <w:t>Очекивани резултат</w:t>
            </w:r>
            <w:r w:rsidR="009F15A5">
              <w:rPr>
                <w:noProof/>
              </w:rPr>
              <w:tab/>
            </w:r>
            <w:r w:rsidR="009F15A5">
              <w:rPr>
                <w:noProof/>
              </w:rPr>
              <w:fldChar w:fldCharType="begin"/>
            </w:r>
            <w:r w:rsidR="009F15A5">
              <w:rPr>
                <w:noProof/>
              </w:rPr>
              <w:instrText>PAGEREF _Toc258200110 \h</w:instrText>
            </w:r>
            <w:r w:rsidR="009F15A5">
              <w:rPr>
                <w:noProof/>
              </w:rPr>
            </w:r>
            <w:r w:rsidR="009F15A5">
              <w:rPr>
                <w:noProof/>
              </w:rPr>
              <w:fldChar w:fldCharType="separate"/>
            </w:r>
            <w:r w:rsidR="001D608D">
              <w:rPr>
                <w:noProof/>
              </w:rPr>
              <w:t>40</w:t>
            </w:r>
            <w:r w:rsidR="009F15A5">
              <w:rPr>
                <w:noProof/>
              </w:rPr>
              <w:fldChar w:fldCharType="end"/>
            </w:r>
          </w:hyperlink>
        </w:p>
        <w:p w14:paraId="48E09121" w14:textId="049C2158" w:rsidR="000A159C" w:rsidRDefault="00707F5A" w:rsidP="0031284C">
          <w:pPr>
            <w:pStyle w:val="TOC3"/>
            <w:tabs>
              <w:tab w:val="left" w:pos="1095"/>
            </w:tabs>
            <w:rPr>
              <w:rStyle w:val="Hyperlink"/>
              <w:noProof/>
              <w:kern w:val="2"/>
              <w:lang w:val="en-GB" w:eastAsia="en-GB"/>
              <w14:ligatures w14:val="standardContextual"/>
            </w:rPr>
          </w:pPr>
          <w:hyperlink w:anchor="_Toc791007425">
            <w:r w:rsidR="37909DC0" w:rsidRPr="37909DC0">
              <w:rPr>
                <w:rStyle w:val="Hyperlink"/>
                <w:noProof/>
              </w:rPr>
              <w:t>7.6.4</w:t>
            </w:r>
            <w:r w:rsidR="009F15A5">
              <w:rPr>
                <w:noProof/>
              </w:rPr>
              <w:tab/>
            </w:r>
            <w:r w:rsidR="37909DC0" w:rsidRPr="37909DC0">
              <w:rPr>
                <w:rStyle w:val="Hyperlink"/>
                <w:noProof/>
              </w:rPr>
              <w:t>Кораци</w:t>
            </w:r>
            <w:r w:rsidR="009F15A5">
              <w:rPr>
                <w:noProof/>
              </w:rPr>
              <w:tab/>
            </w:r>
            <w:r w:rsidR="009F15A5">
              <w:rPr>
                <w:noProof/>
              </w:rPr>
              <w:fldChar w:fldCharType="begin"/>
            </w:r>
            <w:r w:rsidR="009F15A5">
              <w:rPr>
                <w:noProof/>
              </w:rPr>
              <w:instrText>PAGEREF _Toc791007425 \h</w:instrText>
            </w:r>
            <w:r w:rsidR="009F15A5">
              <w:rPr>
                <w:noProof/>
              </w:rPr>
            </w:r>
            <w:r w:rsidR="009F15A5">
              <w:rPr>
                <w:noProof/>
              </w:rPr>
              <w:fldChar w:fldCharType="separate"/>
            </w:r>
            <w:r w:rsidR="001D608D">
              <w:rPr>
                <w:noProof/>
              </w:rPr>
              <w:t>40</w:t>
            </w:r>
            <w:r w:rsidR="009F15A5">
              <w:rPr>
                <w:noProof/>
              </w:rPr>
              <w:fldChar w:fldCharType="end"/>
            </w:r>
          </w:hyperlink>
        </w:p>
        <w:p w14:paraId="6A2C71EF" w14:textId="76391496" w:rsidR="000A159C" w:rsidRDefault="00707F5A" w:rsidP="0031284C">
          <w:pPr>
            <w:pStyle w:val="TOC3"/>
            <w:tabs>
              <w:tab w:val="left" w:pos="1095"/>
            </w:tabs>
            <w:rPr>
              <w:rStyle w:val="Hyperlink"/>
              <w:noProof/>
              <w:kern w:val="2"/>
              <w:lang w:val="en-GB" w:eastAsia="en-GB"/>
              <w14:ligatures w14:val="standardContextual"/>
            </w:rPr>
          </w:pPr>
          <w:hyperlink w:anchor="_Toc1544179536">
            <w:r w:rsidR="37909DC0" w:rsidRPr="37909DC0">
              <w:rPr>
                <w:rStyle w:val="Hyperlink"/>
                <w:noProof/>
              </w:rPr>
              <w:t>7.6.5</w:t>
            </w:r>
            <w:r w:rsidR="009F15A5">
              <w:rPr>
                <w:noProof/>
              </w:rPr>
              <w:tab/>
            </w:r>
            <w:r w:rsidR="37909DC0" w:rsidRPr="37909DC0">
              <w:rPr>
                <w:rStyle w:val="Hyperlink"/>
                <w:noProof/>
              </w:rPr>
              <w:t>Ставке за разматрање</w:t>
            </w:r>
            <w:r w:rsidR="009F15A5">
              <w:rPr>
                <w:noProof/>
              </w:rPr>
              <w:tab/>
            </w:r>
            <w:r w:rsidR="009F15A5">
              <w:rPr>
                <w:noProof/>
              </w:rPr>
              <w:fldChar w:fldCharType="begin"/>
            </w:r>
            <w:r w:rsidR="009F15A5">
              <w:rPr>
                <w:noProof/>
              </w:rPr>
              <w:instrText>PAGEREF _Toc1544179536 \h</w:instrText>
            </w:r>
            <w:r w:rsidR="009F15A5">
              <w:rPr>
                <w:noProof/>
              </w:rPr>
            </w:r>
            <w:r w:rsidR="009F15A5">
              <w:rPr>
                <w:noProof/>
              </w:rPr>
              <w:fldChar w:fldCharType="separate"/>
            </w:r>
            <w:r w:rsidR="001D608D">
              <w:rPr>
                <w:noProof/>
              </w:rPr>
              <w:t>41</w:t>
            </w:r>
            <w:r w:rsidR="009F15A5">
              <w:rPr>
                <w:noProof/>
              </w:rPr>
              <w:fldChar w:fldCharType="end"/>
            </w:r>
          </w:hyperlink>
        </w:p>
        <w:p w14:paraId="461BBA96" w14:textId="5FC00FD9"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912069433">
            <w:r w:rsidR="37909DC0" w:rsidRPr="37909DC0">
              <w:rPr>
                <w:rStyle w:val="Hyperlink"/>
                <w:noProof/>
              </w:rPr>
              <w:t>7.7</w:t>
            </w:r>
            <w:r w:rsidR="009F15A5">
              <w:rPr>
                <w:noProof/>
              </w:rPr>
              <w:tab/>
            </w:r>
            <w:r w:rsidR="37909DC0" w:rsidRPr="37909DC0">
              <w:rPr>
                <w:rStyle w:val="Hyperlink"/>
                <w:noProof/>
              </w:rPr>
              <w:t>Састављање извјештаја о поступку одобравања</w:t>
            </w:r>
            <w:r w:rsidR="009F15A5">
              <w:rPr>
                <w:noProof/>
              </w:rPr>
              <w:tab/>
            </w:r>
            <w:r w:rsidR="009F15A5">
              <w:rPr>
                <w:noProof/>
              </w:rPr>
              <w:fldChar w:fldCharType="begin"/>
            </w:r>
            <w:r w:rsidR="009F15A5">
              <w:rPr>
                <w:noProof/>
              </w:rPr>
              <w:instrText>PAGEREF _Toc1912069433 \h</w:instrText>
            </w:r>
            <w:r w:rsidR="009F15A5">
              <w:rPr>
                <w:noProof/>
              </w:rPr>
            </w:r>
            <w:r w:rsidR="009F15A5">
              <w:rPr>
                <w:noProof/>
              </w:rPr>
              <w:fldChar w:fldCharType="separate"/>
            </w:r>
            <w:r w:rsidR="001D608D">
              <w:rPr>
                <w:noProof/>
              </w:rPr>
              <w:t>41</w:t>
            </w:r>
            <w:r w:rsidR="009F15A5">
              <w:rPr>
                <w:noProof/>
              </w:rPr>
              <w:fldChar w:fldCharType="end"/>
            </w:r>
          </w:hyperlink>
        </w:p>
        <w:p w14:paraId="30D1E163" w14:textId="1A4D0155" w:rsidR="000A159C" w:rsidRDefault="00707F5A" w:rsidP="0031284C">
          <w:pPr>
            <w:pStyle w:val="TOC3"/>
            <w:tabs>
              <w:tab w:val="left" w:pos="1095"/>
            </w:tabs>
            <w:rPr>
              <w:rStyle w:val="Hyperlink"/>
              <w:noProof/>
              <w:kern w:val="2"/>
              <w:lang w:val="en-GB" w:eastAsia="en-GB"/>
              <w14:ligatures w14:val="standardContextual"/>
            </w:rPr>
          </w:pPr>
          <w:hyperlink w:anchor="_Toc1983423588">
            <w:r w:rsidR="37909DC0" w:rsidRPr="37909DC0">
              <w:rPr>
                <w:rStyle w:val="Hyperlink"/>
                <w:noProof/>
              </w:rPr>
              <w:t>7.7.1</w:t>
            </w:r>
            <w:r w:rsidR="009F15A5">
              <w:rPr>
                <w:noProof/>
              </w:rPr>
              <w:tab/>
            </w:r>
            <w:r w:rsidR="37909DC0" w:rsidRPr="37909DC0">
              <w:rPr>
                <w:rStyle w:val="Hyperlink"/>
                <w:noProof/>
              </w:rPr>
              <w:t>Предуслови</w:t>
            </w:r>
            <w:r w:rsidR="009F15A5">
              <w:rPr>
                <w:noProof/>
              </w:rPr>
              <w:tab/>
            </w:r>
            <w:r w:rsidR="009F15A5">
              <w:rPr>
                <w:noProof/>
              </w:rPr>
              <w:fldChar w:fldCharType="begin"/>
            </w:r>
            <w:r w:rsidR="009F15A5">
              <w:rPr>
                <w:noProof/>
              </w:rPr>
              <w:instrText>PAGEREF _Toc1983423588 \h</w:instrText>
            </w:r>
            <w:r w:rsidR="009F15A5">
              <w:rPr>
                <w:noProof/>
              </w:rPr>
            </w:r>
            <w:r w:rsidR="009F15A5">
              <w:rPr>
                <w:noProof/>
              </w:rPr>
              <w:fldChar w:fldCharType="separate"/>
            </w:r>
            <w:r w:rsidR="001D608D">
              <w:rPr>
                <w:noProof/>
              </w:rPr>
              <w:t>41</w:t>
            </w:r>
            <w:r w:rsidR="009F15A5">
              <w:rPr>
                <w:noProof/>
              </w:rPr>
              <w:fldChar w:fldCharType="end"/>
            </w:r>
          </w:hyperlink>
        </w:p>
        <w:p w14:paraId="7EC06515" w14:textId="08141553" w:rsidR="000A159C" w:rsidRDefault="00707F5A" w:rsidP="0031284C">
          <w:pPr>
            <w:pStyle w:val="TOC3"/>
            <w:tabs>
              <w:tab w:val="left" w:pos="1095"/>
            </w:tabs>
            <w:rPr>
              <w:rStyle w:val="Hyperlink"/>
              <w:noProof/>
              <w:kern w:val="2"/>
              <w:lang w:val="en-GB" w:eastAsia="en-GB"/>
              <w14:ligatures w14:val="standardContextual"/>
            </w:rPr>
          </w:pPr>
          <w:hyperlink w:anchor="_Toc112826749">
            <w:r w:rsidR="37909DC0" w:rsidRPr="37909DC0">
              <w:rPr>
                <w:rStyle w:val="Hyperlink"/>
                <w:noProof/>
              </w:rPr>
              <w:t>7.7.2</w:t>
            </w:r>
            <w:r w:rsidR="009F15A5">
              <w:rPr>
                <w:noProof/>
              </w:rPr>
              <w:tab/>
            </w:r>
            <w:r w:rsidR="37909DC0" w:rsidRPr="37909DC0">
              <w:rPr>
                <w:rStyle w:val="Hyperlink"/>
                <w:noProof/>
              </w:rPr>
              <w:t>Очекивани резултат</w:t>
            </w:r>
            <w:r w:rsidR="009F15A5">
              <w:rPr>
                <w:noProof/>
              </w:rPr>
              <w:tab/>
            </w:r>
            <w:r w:rsidR="009F15A5">
              <w:rPr>
                <w:noProof/>
              </w:rPr>
              <w:fldChar w:fldCharType="begin"/>
            </w:r>
            <w:r w:rsidR="009F15A5">
              <w:rPr>
                <w:noProof/>
              </w:rPr>
              <w:instrText>PAGEREF _Toc112826749 \h</w:instrText>
            </w:r>
            <w:r w:rsidR="009F15A5">
              <w:rPr>
                <w:noProof/>
              </w:rPr>
            </w:r>
            <w:r w:rsidR="009F15A5">
              <w:rPr>
                <w:noProof/>
              </w:rPr>
              <w:fldChar w:fldCharType="separate"/>
            </w:r>
            <w:r w:rsidR="001D608D">
              <w:rPr>
                <w:noProof/>
              </w:rPr>
              <w:t>41</w:t>
            </w:r>
            <w:r w:rsidR="009F15A5">
              <w:rPr>
                <w:noProof/>
              </w:rPr>
              <w:fldChar w:fldCharType="end"/>
            </w:r>
          </w:hyperlink>
        </w:p>
        <w:p w14:paraId="35F2D9D4" w14:textId="5066E82A" w:rsidR="000A159C" w:rsidRDefault="00707F5A" w:rsidP="0031284C">
          <w:pPr>
            <w:pStyle w:val="TOC3"/>
            <w:tabs>
              <w:tab w:val="left" w:pos="1095"/>
            </w:tabs>
            <w:rPr>
              <w:rStyle w:val="Hyperlink"/>
              <w:noProof/>
              <w:kern w:val="2"/>
              <w:lang w:val="en-GB" w:eastAsia="en-GB"/>
              <w14:ligatures w14:val="standardContextual"/>
            </w:rPr>
          </w:pPr>
          <w:hyperlink w:anchor="_Toc1629798249">
            <w:r w:rsidR="37909DC0" w:rsidRPr="37909DC0">
              <w:rPr>
                <w:rStyle w:val="Hyperlink"/>
                <w:noProof/>
              </w:rPr>
              <w:t>7.7.3</w:t>
            </w:r>
            <w:r w:rsidR="009F15A5">
              <w:rPr>
                <w:noProof/>
              </w:rPr>
              <w:tab/>
            </w:r>
            <w:r w:rsidR="37909DC0" w:rsidRPr="37909DC0">
              <w:rPr>
                <w:rStyle w:val="Hyperlink"/>
                <w:noProof/>
              </w:rPr>
              <w:t>Кораци</w:t>
            </w:r>
            <w:r w:rsidR="009F15A5">
              <w:rPr>
                <w:noProof/>
              </w:rPr>
              <w:tab/>
            </w:r>
            <w:r w:rsidR="009F15A5">
              <w:rPr>
                <w:noProof/>
              </w:rPr>
              <w:fldChar w:fldCharType="begin"/>
            </w:r>
            <w:r w:rsidR="009F15A5">
              <w:rPr>
                <w:noProof/>
              </w:rPr>
              <w:instrText>PAGEREF _Toc1629798249 \h</w:instrText>
            </w:r>
            <w:r w:rsidR="009F15A5">
              <w:rPr>
                <w:noProof/>
              </w:rPr>
            </w:r>
            <w:r w:rsidR="009F15A5">
              <w:rPr>
                <w:noProof/>
              </w:rPr>
              <w:fldChar w:fldCharType="separate"/>
            </w:r>
            <w:r w:rsidR="001D608D">
              <w:rPr>
                <w:noProof/>
              </w:rPr>
              <w:t>41</w:t>
            </w:r>
            <w:r w:rsidR="009F15A5">
              <w:rPr>
                <w:noProof/>
              </w:rPr>
              <w:fldChar w:fldCharType="end"/>
            </w:r>
          </w:hyperlink>
        </w:p>
        <w:p w14:paraId="409B75F4" w14:textId="0FC050D8" w:rsidR="000A159C" w:rsidRDefault="00707F5A" w:rsidP="0031284C">
          <w:pPr>
            <w:pStyle w:val="TOC3"/>
            <w:tabs>
              <w:tab w:val="left" w:pos="1095"/>
            </w:tabs>
            <w:rPr>
              <w:rStyle w:val="Hyperlink"/>
              <w:noProof/>
              <w:kern w:val="2"/>
              <w:lang w:val="en-GB" w:eastAsia="en-GB"/>
              <w14:ligatures w14:val="standardContextual"/>
            </w:rPr>
          </w:pPr>
          <w:hyperlink w:anchor="_Toc1216512520">
            <w:r w:rsidR="37909DC0" w:rsidRPr="37909DC0">
              <w:rPr>
                <w:rStyle w:val="Hyperlink"/>
                <w:noProof/>
              </w:rPr>
              <w:t>7.7.4</w:t>
            </w:r>
            <w:r w:rsidR="009F15A5">
              <w:rPr>
                <w:noProof/>
              </w:rPr>
              <w:tab/>
            </w:r>
            <w:r w:rsidR="37909DC0" w:rsidRPr="37909DC0">
              <w:rPr>
                <w:rStyle w:val="Hyperlink"/>
                <w:noProof/>
              </w:rPr>
              <w:t>Ставке за разматрање</w:t>
            </w:r>
            <w:r w:rsidR="009F15A5">
              <w:rPr>
                <w:noProof/>
              </w:rPr>
              <w:tab/>
            </w:r>
            <w:r w:rsidR="009F15A5">
              <w:rPr>
                <w:noProof/>
              </w:rPr>
              <w:fldChar w:fldCharType="begin"/>
            </w:r>
            <w:r w:rsidR="009F15A5">
              <w:rPr>
                <w:noProof/>
              </w:rPr>
              <w:instrText>PAGEREF _Toc1216512520 \h</w:instrText>
            </w:r>
            <w:r w:rsidR="009F15A5">
              <w:rPr>
                <w:noProof/>
              </w:rPr>
            </w:r>
            <w:r w:rsidR="009F15A5">
              <w:rPr>
                <w:noProof/>
              </w:rPr>
              <w:fldChar w:fldCharType="separate"/>
            </w:r>
            <w:r w:rsidR="001D608D">
              <w:rPr>
                <w:noProof/>
              </w:rPr>
              <w:t>41</w:t>
            </w:r>
            <w:r w:rsidR="009F15A5">
              <w:rPr>
                <w:noProof/>
              </w:rPr>
              <w:fldChar w:fldCharType="end"/>
            </w:r>
          </w:hyperlink>
        </w:p>
        <w:p w14:paraId="2708E69C" w14:textId="757B4442"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360136796">
            <w:r w:rsidR="37909DC0" w:rsidRPr="37909DC0">
              <w:rPr>
                <w:rStyle w:val="Hyperlink"/>
                <w:noProof/>
              </w:rPr>
              <w:t>7.8</w:t>
            </w:r>
            <w:r w:rsidR="009F15A5">
              <w:rPr>
                <w:noProof/>
              </w:rPr>
              <w:tab/>
            </w:r>
            <w:r w:rsidR="37909DC0" w:rsidRPr="37909DC0">
              <w:rPr>
                <w:rStyle w:val="Hyperlink"/>
                <w:noProof/>
              </w:rPr>
              <w:t>Подношење захтјева за одобрење</w:t>
            </w:r>
            <w:r w:rsidR="009F15A5">
              <w:rPr>
                <w:noProof/>
              </w:rPr>
              <w:tab/>
            </w:r>
            <w:r w:rsidR="009F15A5">
              <w:rPr>
                <w:noProof/>
              </w:rPr>
              <w:fldChar w:fldCharType="begin"/>
            </w:r>
            <w:r w:rsidR="009F15A5">
              <w:rPr>
                <w:noProof/>
              </w:rPr>
              <w:instrText>PAGEREF _Toc1360136796 \h</w:instrText>
            </w:r>
            <w:r w:rsidR="009F15A5">
              <w:rPr>
                <w:noProof/>
              </w:rPr>
            </w:r>
            <w:r w:rsidR="009F15A5">
              <w:rPr>
                <w:noProof/>
              </w:rPr>
              <w:fldChar w:fldCharType="separate"/>
            </w:r>
            <w:r w:rsidR="001D608D">
              <w:rPr>
                <w:noProof/>
              </w:rPr>
              <w:t>41</w:t>
            </w:r>
            <w:r w:rsidR="009F15A5">
              <w:rPr>
                <w:noProof/>
              </w:rPr>
              <w:fldChar w:fldCharType="end"/>
            </w:r>
          </w:hyperlink>
        </w:p>
        <w:p w14:paraId="1B83C7C4" w14:textId="01AE19D1" w:rsidR="000A159C" w:rsidRDefault="00707F5A" w:rsidP="0031284C">
          <w:pPr>
            <w:pStyle w:val="TOC3"/>
            <w:tabs>
              <w:tab w:val="left" w:pos="1095"/>
            </w:tabs>
            <w:rPr>
              <w:rStyle w:val="Hyperlink"/>
              <w:noProof/>
              <w:kern w:val="2"/>
              <w:lang w:val="en-GB" w:eastAsia="en-GB"/>
              <w14:ligatures w14:val="standardContextual"/>
            </w:rPr>
          </w:pPr>
          <w:hyperlink w:anchor="_Toc434638843">
            <w:r w:rsidR="37909DC0" w:rsidRPr="37909DC0">
              <w:rPr>
                <w:rStyle w:val="Hyperlink"/>
                <w:noProof/>
              </w:rPr>
              <w:t>7.8.1</w:t>
            </w:r>
            <w:r w:rsidR="009F15A5">
              <w:rPr>
                <w:noProof/>
              </w:rPr>
              <w:tab/>
            </w:r>
            <w:r w:rsidR="37909DC0" w:rsidRPr="37909DC0">
              <w:rPr>
                <w:rStyle w:val="Hyperlink"/>
                <w:noProof/>
              </w:rPr>
              <w:t>Предуслови</w:t>
            </w:r>
            <w:r w:rsidR="009F15A5">
              <w:rPr>
                <w:noProof/>
              </w:rPr>
              <w:tab/>
            </w:r>
            <w:r w:rsidR="009F15A5">
              <w:rPr>
                <w:noProof/>
              </w:rPr>
              <w:fldChar w:fldCharType="begin"/>
            </w:r>
            <w:r w:rsidR="009F15A5">
              <w:rPr>
                <w:noProof/>
              </w:rPr>
              <w:instrText>PAGEREF _Toc434638843 \h</w:instrText>
            </w:r>
            <w:r w:rsidR="009F15A5">
              <w:rPr>
                <w:noProof/>
              </w:rPr>
            </w:r>
            <w:r w:rsidR="009F15A5">
              <w:rPr>
                <w:noProof/>
              </w:rPr>
              <w:fldChar w:fldCharType="separate"/>
            </w:r>
            <w:r w:rsidR="001D608D">
              <w:rPr>
                <w:noProof/>
              </w:rPr>
              <w:t>41</w:t>
            </w:r>
            <w:r w:rsidR="009F15A5">
              <w:rPr>
                <w:noProof/>
              </w:rPr>
              <w:fldChar w:fldCharType="end"/>
            </w:r>
          </w:hyperlink>
        </w:p>
        <w:p w14:paraId="29935C8E" w14:textId="47FF62D5" w:rsidR="000A159C" w:rsidRDefault="00707F5A" w:rsidP="0031284C">
          <w:pPr>
            <w:pStyle w:val="TOC3"/>
            <w:tabs>
              <w:tab w:val="left" w:pos="1095"/>
            </w:tabs>
            <w:rPr>
              <w:rStyle w:val="Hyperlink"/>
              <w:noProof/>
              <w:kern w:val="2"/>
              <w:lang w:val="en-GB" w:eastAsia="en-GB"/>
              <w14:ligatures w14:val="standardContextual"/>
            </w:rPr>
          </w:pPr>
          <w:hyperlink w:anchor="_Toc894629545">
            <w:r w:rsidR="37909DC0" w:rsidRPr="37909DC0">
              <w:rPr>
                <w:rStyle w:val="Hyperlink"/>
                <w:noProof/>
              </w:rPr>
              <w:t>7.8.2</w:t>
            </w:r>
            <w:r w:rsidR="009F15A5">
              <w:rPr>
                <w:noProof/>
              </w:rPr>
              <w:tab/>
            </w:r>
            <w:r w:rsidR="37909DC0" w:rsidRPr="37909DC0">
              <w:rPr>
                <w:rStyle w:val="Hyperlink"/>
                <w:noProof/>
              </w:rPr>
              <w:t>Очекивани резултат</w:t>
            </w:r>
            <w:r w:rsidR="009F15A5">
              <w:rPr>
                <w:noProof/>
              </w:rPr>
              <w:tab/>
            </w:r>
            <w:r w:rsidR="009F15A5">
              <w:rPr>
                <w:noProof/>
              </w:rPr>
              <w:fldChar w:fldCharType="begin"/>
            </w:r>
            <w:r w:rsidR="009F15A5">
              <w:rPr>
                <w:noProof/>
              </w:rPr>
              <w:instrText>PAGEREF _Toc894629545 \h</w:instrText>
            </w:r>
            <w:r w:rsidR="009F15A5">
              <w:rPr>
                <w:noProof/>
              </w:rPr>
            </w:r>
            <w:r w:rsidR="009F15A5">
              <w:rPr>
                <w:noProof/>
              </w:rPr>
              <w:fldChar w:fldCharType="separate"/>
            </w:r>
            <w:r w:rsidR="001D608D">
              <w:rPr>
                <w:noProof/>
              </w:rPr>
              <w:t>41</w:t>
            </w:r>
            <w:r w:rsidR="009F15A5">
              <w:rPr>
                <w:noProof/>
              </w:rPr>
              <w:fldChar w:fldCharType="end"/>
            </w:r>
          </w:hyperlink>
        </w:p>
        <w:p w14:paraId="15528FD3" w14:textId="03617FB7" w:rsidR="000A159C" w:rsidRDefault="00707F5A" w:rsidP="0031284C">
          <w:pPr>
            <w:pStyle w:val="TOC3"/>
            <w:tabs>
              <w:tab w:val="left" w:pos="1095"/>
            </w:tabs>
            <w:rPr>
              <w:rStyle w:val="Hyperlink"/>
              <w:noProof/>
              <w:kern w:val="2"/>
              <w:lang w:val="en-GB" w:eastAsia="en-GB"/>
              <w14:ligatures w14:val="standardContextual"/>
            </w:rPr>
          </w:pPr>
          <w:hyperlink w:anchor="_Toc1360468954">
            <w:r w:rsidR="37909DC0" w:rsidRPr="37909DC0">
              <w:rPr>
                <w:rStyle w:val="Hyperlink"/>
                <w:noProof/>
              </w:rPr>
              <w:t>7.8.3</w:t>
            </w:r>
            <w:r w:rsidR="009F15A5">
              <w:rPr>
                <w:noProof/>
              </w:rPr>
              <w:tab/>
            </w:r>
            <w:r w:rsidR="37909DC0" w:rsidRPr="37909DC0">
              <w:rPr>
                <w:rStyle w:val="Hyperlink"/>
                <w:noProof/>
              </w:rPr>
              <w:t>Кораци</w:t>
            </w:r>
            <w:r w:rsidR="009F15A5">
              <w:rPr>
                <w:noProof/>
              </w:rPr>
              <w:tab/>
            </w:r>
            <w:r w:rsidR="009F15A5">
              <w:rPr>
                <w:noProof/>
              </w:rPr>
              <w:fldChar w:fldCharType="begin"/>
            </w:r>
            <w:r w:rsidR="009F15A5">
              <w:rPr>
                <w:noProof/>
              </w:rPr>
              <w:instrText>PAGEREF _Toc1360468954 \h</w:instrText>
            </w:r>
            <w:r w:rsidR="009F15A5">
              <w:rPr>
                <w:noProof/>
              </w:rPr>
            </w:r>
            <w:r w:rsidR="009F15A5">
              <w:rPr>
                <w:noProof/>
              </w:rPr>
              <w:fldChar w:fldCharType="separate"/>
            </w:r>
            <w:r w:rsidR="001D608D">
              <w:rPr>
                <w:noProof/>
              </w:rPr>
              <w:t>41</w:t>
            </w:r>
            <w:r w:rsidR="009F15A5">
              <w:rPr>
                <w:noProof/>
              </w:rPr>
              <w:fldChar w:fldCharType="end"/>
            </w:r>
          </w:hyperlink>
        </w:p>
        <w:p w14:paraId="1B645C22" w14:textId="466EA7DB"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008871744">
            <w:r w:rsidR="37909DC0" w:rsidRPr="37909DC0">
              <w:rPr>
                <w:rStyle w:val="Hyperlink"/>
                <w:noProof/>
              </w:rPr>
              <w:t>7.9</w:t>
            </w:r>
            <w:r w:rsidR="009F15A5">
              <w:rPr>
                <w:noProof/>
              </w:rPr>
              <w:tab/>
            </w:r>
            <w:r w:rsidR="37909DC0" w:rsidRPr="37909DC0">
              <w:rPr>
                <w:rStyle w:val="Hyperlink"/>
                <w:noProof/>
              </w:rPr>
              <w:t>Доношење одлуке за одобрење</w:t>
            </w:r>
            <w:r w:rsidR="009F15A5">
              <w:rPr>
                <w:noProof/>
              </w:rPr>
              <w:tab/>
            </w:r>
            <w:r w:rsidR="009F15A5">
              <w:rPr>
                <w:noProof/>
              </w:rPr>
              <w:fldChar w:fldCharType="begin"/>
            </w:r>
            <w:r w:rsidR="009F15A5">
              <w:rPr>
                <w:noProof/>
              </w:rPr>
              <w:instrText>PAGEREF _Toc1008871744 \h</w:instrText>
            </w:r>
            <w:r w:rsidR="009F15A5">
              <w:rPr>
                <w:noProof/>
              </w:rPr>
            </w:r>
            <w:r w:rsidR="009F15A5">
              <w:rPr>
                <w:noProof/>
              </w:rPr>
              <w:fldChar w:fldCharType="separate"/>
            </w:r>
            <w:r w:rsidR="001D608D">
              <w:rPr>
                <w:noProof/>
              </w:rPr>
              <w:t>42</w:t>
            </w:r>
            <w:r w:rsidR="009F15A5">
              <w:rPr>
                <w:noProof/>
              </w:rPr>
              <w:fldChar w:fldCharType="end"/>
            </w:r>
          </w:hyperlink>
        </w:p>
        <w:p w14:paraId="742F4CF4" w14:textId="56EC6A07" w:rsidR="000A159C" w:rsidRDefault="00707F5A" w:rsidP="0031284C">
          <w:pPr>
            <w:pStyle w:val="TOC3"/>
            <w:tabs>
              <w:tab w:val="left" w:pos="1095"/>
            </w:tabs>
            <w:rPr>
              <w:rStyle w:val="Hyperlink"/>
              <w:noProof/>
              <w:kern w:val="2"/>
              <w:lang w:val="en-GB" w:eastAsia="en-GB"/>
              <w14:ligatures w14:val="standardContextual"/>
            </w:rPr>
          </w:pPr>
          <w:hyperlink w:anchor="_Toc849463776">
            <w:r w:rsidR="37909DC0" w:rsidRPr="37909DC0">
              <w:rPr>
                <w:rStyle w:val="Hyperlink"/>
                <w:noProof/>
              </w:rPr>
              <w:t>7.9.1</w:t>
            </w:r>
            <w:r w:rsidR="009F15A5">
              <w:rPr>
                <w:noProof/>
              </w:rPr>
              <w:tab/>
            </w:r>
            <w:r w:rsidR="37909DC0" w:rsidRPr="37909DC0">
              <w:rPr>
                <w:rStyle w:val="Hyperlink"/>
                <w:noProof/>
              </w:rPr>
              <w:t>Предуслови</w:t>
            </w:r>
            <w:r w:rsidR="009F15A5">
              <w:rPr>
                <w:noProof/>
              </w:rPr>
              <w:tab/>
            </w:r>
            <w:r w:rsidR="009F15A5">
              <w:rPr>
                <w:noProof/>
              </w:rPr>
              <w:fldChar w:fldCharType="begin"/>
            </w:r>
            <w:r w:rsidR="009F15A5">
              <w:rPr>
                <w:noProof/>
              </w:rPr>
              <w:instrText>PAGEREF _Toc849463776 \h</w:instrText>
            </w:r>
            <w:r w:rsidR="009F15A5">
              <w:rPr>
                <w:noProof/>
              </w:rPr>
            </w:r>
            <w:r w:rsidR="009F15A5">
              <w:rPr>
                <w:noProof/>
              </w:rPr>
              <w:fldChar w:fldCharType="separate"/>
            </w:r>
            <w:r w:rsidR="001D608D">
              <w:rPr>
                <w:noProof/>
              </w:rPr>
              <w:t>42</w:t>
            </w:r>
            <w:r w:rsidR="009F15A5">
              <w:rPr>
                <w:noProof/>
              </w:rPr>
              <w:fldChar w:fldCharType="end"/>
            </w:r>
          </w:hyperlink>
        </w:p>
        <w:p w14:paraId="55A82D37" w14:textId="550BB42D" w:rsidR="000A159C" w:rsidRDefault="00707F5A" w:rsidP="0031284C">
          <w:pPr>
            <w:pStyle w:val="TOC3"/>
            <w:tabs>
              <w:tab w:val="left" w:pos="1095"/>
            </w:tabs>
            <w:rPr>
              <w:rStyle w:val="Hyperlink"/>
              <w:noProof/>
              <w:kern w:val="2"/>
              <w:lang w:val="en-GB" w:eastAsia="en-GB"/>
              <w14:ligatures w14:val="standardContextual"/>
            </w:rPr>
          </w:pPr>
          <w:hyperlink w:anchor="_Toc316709228">
            <w:r w:rsidR="37909DC0" w:rsidRPr="37909DC0">
              <w:rPr>
                <w:rStyle w:val="Hyperlink"/>
                <w:noProof/>
              </w:rPr>
              <w:t>7.9.2</w:t>
            </w:r>
            <w:r w:rsidR="009F15A5">
              <w:rPr>
                <w:noProof/>
              </w:rPr>
              <w:tab/>
            </w:r>
            <w:r w:rsidR="37909DC0" w:rsidRPr="37909DC0">
              <w:rPr>
                <w:rStyle w:val="Hyperlink"/>
                <w:noProof/>
              </w:rPr>
              <w:t>Очекивани резултат</w:t>
            </w:r>
            <w:r w:rsidR="009F15A5">
              <w:rPr>
                <w:noProof/>
              </w:rPr>
              <w:tab/>
            </w:r>
            <w:r w:rsidR="009F15A5">
              <w:rPr>
                <w:noProof/>
              </w:rPr>
              <w:fldChar w:fldCharType="begin"/>
            </w:r>
            <w:r w:rsidR="009F15A5">
              <w:rPr>
                <w:noProof/>
              </w:rPr>
              <w:instrText>PAGEREF _Toc316709228 \h</w:instrText>
            </w:r>
            <w:r w:rsidR="009F15A5">
              <w:rPr>
                <w:noProof/>
              </w:rPr>
            </w:r>
            <w:r w:rsidR="009F15A5">
              <w:rPr>
                <w:noProof/>
              </w:rPr>
              <w:fldChar w:fldCharType="separate"/>
            </w:r>
            <w:r w:rsidR="001D608D">
              <w:rPr>
                <w:noProof/>
              </w:rPr>
              <w:t>42</w:t>
            </w:r>
            <w:r w:rsidR="009F15A5">
              <w:rPr>
                <w:noProof/>
              </w:rPr>
              <w:fldChar w:fldCharType="end"/>
            </w:r>
          </w:hyperlink>
        </w:p>
        <w:p w14:paraId="2FDB8B7F" w14:textId="6E75C33A" w:rsidR="000A159C" w:rsidRDefault="00707F5A" w:rsidP="0031284C">
          <w:pPr>
            <w:pStyle w:val="TOC3"/>
            <w:tabs>
              <w:tab w:val="left" w:pos="1095"/>
            </w:tabs>
            <w:rPr>
              <w:rStyle w:val="Hyperlink"/>
              <w:noProof/>
              <w:kern w:val="2"/>
              <w:lang w:val="en-GB" w:eastAsia="en-GB"/>
              <w14:ligatures w14:val="standardContextual"/>
            </w:rPr>
          </w:pPr>
          <w:hyperlink w:anchor="_Toc201483540">
            <w:r w:rsidR="37909DC0" w:rsidRPr="37909DC0">
              <w:rPr>
                <w:rStyle w:val="Hyperlink"/>
                <w:noProof/>
              </w:rPr>
              <w:t>7.9.3</w:t>
            </w:r>
            <w:r w:rsidR="009F15A5">
              <w:rPr>
                <w:noProof/>
              </w:rPr>
              <w:tab/>
            </w:r>
            <w:r w:rsidR="37909DC0" w:rsidRPr="37909DC0">
              <w:rPr>
                <w:rStyle w:val="Hyperlink"/>
                <w:noProof/>
              </w:rPr>
              <w:t>Кораци</w:t>
            </w:r>
            <w:r w:rsidR="009F15A5">
              <w:rPr>
                <w:noProof/>
              </w:rPr>
              <w:tab/>
            </w:r>
            <w:r w:rsidR="009F15A5">
              <w:rPr>
                <w:noProof/>
              </w:rPr>
              <w:fldChar w:fldCharType="begin"/>
            </w:r>
            <w:r w:rsidR="009F15A5">
              <w:rPr>
                <w:noProof/>
              </w:rPr>
              <w:instrText>PAGEREF _Toc201483540 \h</w:instrText>
            </w:r>
            <w:r w:rsidR="009F15A5">
              <w:rPr>
                <w:noProof/>
              </w:rPr>
            </w:r>
            <w:r w:rsidR="009F15A5">
              <w:rPr>
                <w:noProof/>
              </w:rPr>
              <w:fldChar w:fldCharType="separate"/>
            </w:r>
            <w:r w:rsidR="001D608D">
              <w:rPr>
                <w:noProof/>
              </w:rPr>
              <w:t>42</w:t>
            </w:r>
            <w:r w:rsidR="009F15A5">
              <w:rPr>
                <w:noProof/>
              </w:rPr>
              <w:fldChar w:fldCharType="end"/>
            </w:r>
          </w:hyperlink>
        </w:p>
        <w:p w14:paraId="14834BED" w14:textId="06EC9C06" w:rsidR="000A159C" w:rsidRDefault="00707F5A" w:rsidP="0031284C">
          <w:pPr>
            <w:pStyle w:val="TOC3"/>
            <w:tabs>
              <w:tab w:val="left" w:pos="1095"/>
            </w:tabs>
            <w:rPr>
              <w:rStyle w:val="Hyperlink"/>
              <w:noProof/>
              <w:kern w:val="2"/>
              <w:lang w:val="en-GB" w:eastAsia="en-GB"/>
              <w14:ligatures w14:val="standardContextual"/>
            </w:rPr>
          </w:pPr>
          <w:hyperlink w:anchor="_Toc1288781110">
            <w:r w:rsidR="37909DC0" w:rsidRPr="37909DC0">
              <w:rPr>
                <w:rStyle w:val="Hyperlink"/>
                <w:noProof/>
              </w:rPr>
              <w:t>7.9.4</w:t>
            </w:r>
            <w:r w:rsidR="009F15A5">
              <w:rPr>
                <w:noProof/>
              </w:rPr>
              <w:tab/>
            </w:r>
            <w:r w:rsidR="37909DC0" w:rsidRPr="37909DC0">
              <w:rPr>
                <w:rStyle w:val="Hyperlink"/>
                <w:noProof/>
              </w:rPr>
              <w:t>Ставке за разматрање</w:t>
            </w:r>
            <w:r w:rsidR="009F15A5">
              <w:rPr>
                <w:noProof/>
              </w:rPr>
              <w:tab/>
            </w:r>
            <w:r w:rsidR="009F15A5">
              <w:rPr>
                <w:noProof/>
              </w:rPr>
              <w:fldChar w:fldCharType="begin"/>
            </w:r>
            <w:r w:rsidR="009F15A5">
              <w:rPr>
                <w:noProof/>
              </w:rPr>
              <w:instrText>PAGEREF _Toc1288781110 \h</w:instrText>
            </w:r>
            <w:r w:rsidR="009F15A5">
              <w:rPr>
                <w:noProof/>
              </w:rPr>
            </w:r>
            <w:r w:rsidR="009F15A5">
              <w:rPr>
                <w:noProof/>
              </w:rPr>
              <w:fldChar w:fldCharType="separate"/>
            </w:r>
            <w:r w:rsidR="001D608D">
              <w:rPr>
                <w:noProof/>
              </w:rPr>
              <w:t>42</w:t>
            </w:r>
            <w:r w:rsidR="009F15A5">
              <w:rPr>
                <w:noProof/>
              </w:rPr>
              <w:fldChar w:fldCharType="end"/>
            </w:r>
          </w:hyperlink>
        </w:p>
        <w:p w14:paraId="0C046CD6" w14:textId="248AF451"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1538108436">
            <w:r w:rsidR="37909DC0" w:rsidRPr="37909DC0">
              <w:rPr>
                <w:rStyle w:val="Hyperlink"/>
                <w:noProof/>
              </w:rPr>
              <w:t>7.10</w:t>
            </w:r>
            <w:r w:rsidR="009F15A5">
              <w:rPr>
                <w:noProof/>
              </w:rPr>
              <w:tab/>
            </w:r>
            <w:r w:rsidR="37909DC0" w:rsidRPr="37909DC0">
              <w:rPr>
                <w:rStyle w:val="Hyperlink"/>
                <w:noProof/>
              </w:rPr>
              <w:t>Промјена на производу за кога је одобрење издато.</w:t>
            </w:r>
            <w:r w:rsidR="009F15A5">
              <w:rPr>
                <w:noProof/>
              </w:rPr>
              <w:tab/>
            </w:r>
            <w:r w:rsidR="009F15A5">
              <w:rPr>
                <w:noProof/>
              </w:rPr>
              <w:fldChar w:fldCharType="begin"/>
            </w:r>
            <w:r w:rsidR="009F15A5">
              <w:rPr>
                <w:noProof/>
              </w:rPr>
              <w:instrText>PAGEREF _Toc1538108436 \h</w:instrText>
            </w:r>
            <w:r w:rsidR="009F15A5">
              <w:rPr>
                <w:noProof/>
              </w:rPr>
            </w:r>
            <w:r w:rsidR="009F15A5">
              <w:rPr>
                <w:noProof/>
              </w:rPr>
              <w:fldChar w:fldCharType="separate"/>
            </w:r>
            <w:r w:rsidR="001D608D">
              <w:rPr>
                <w:noProof/>
              </w:rPr>
              <w:t>42</w:t>
            </w:r>
            <w:r w:rsidR="009F15A5">
              <w:rPr>
                <w:noProof/>
              </w:rPr>
              <w:fldChar w:fldCharType="end"/>
            </w:r>
          </w:hyperlink>
        </w:p>
        <w:p w14:paraId="20D007E4" w14:textId="08154CC1" w:rsidR="000A159C" w:rsidRDefault="00707F5A" w:rsidP="0031284C">
          <w:pPr>
            <w:pStyle w:val="TOC2"/>
            <w:tabs>
              <w:tab w:val="left" w:pos="660"/>
              <w:tab w:val="right" w:leader="dot" w:pos="9270"/>
            </w:tabs>
            <w:rPr>
              <w:rStyle w:val="Hyperlink"/>
              <w:noProof/>
              <w:kern w:val="2"/>
              <w:lang w:val="en-GB" w:eastAsia="en-GB"/>
              <w14:ligatures w14:val="standardContextual"/>
            </w:rPr>
          </w:pPr>
          <w:hyperlink w:anchor="_Toc348066553">
            <w:r w:rsidR="37909DC0" w:rsidRPr="37909DC0">
              <w:rPr>
                <w:rStyle w:val="Hyperlink"/>
                <w:noProof/>
              </w:rPr>
              <w:t>7.11</w:t>
            </w:r>
            <w:r w:rsidR="009F15A5">
              <w:rPr>
                <w:noProof/>
              </w:rPr>
              <w:tab/>
            </w:r>
            <w:r w:rsidR="37909DC0" w:rsidRPr="37909DC0">
              <w:rPr>
                <w:rStyle w:val="Hyperlink"/>
                <w:noProof/>
              </w:rPr>
              <w:t>Контрола и укидање одобрења</w:t>
            </w:r>
            <w:r w:rsidR="009F15A5">
              <w:rPr>
                <w:noProof/>
              </w:rPr>
              <w:tab/>
            </w:r>
            <w:r w:rsidR="009F15A5">
              <w:rPr>
                <w:noProof/>
              </w:rPr>
              <w:fldChar w:fldCharType="begin"/>
            </w:r>
            <w:r w:rsidR="009F15A5">
              <w:rPr>
                <w:noProof/>
              </w:rPr>
              <w:instrText>PAGEREF _Toc348066553 \h</w:instrText>
            </w:r>
            <w:r w:rsidR="009F15A5">
              <w:rPr>
                <w:noProof/>
              </w:rPr>
            </w:r>
            <w:r w:rsidR="009F15A5">
              <w:rPr>
                <w:noProof/>
              </w:rPr>
              <w:fldChar w:fldCharType="separate"/>
            </w:r>
            <w:r w:rsidR="001D608D">
              <w:rPr>
                <w:noProof/>
              </w:rPr>
              <w:t>42</w:t>
            </w:r>
            <w:r w:rsidR="009F15A5">
              <w:rPr>
                <w:noProof/>
              </w:rPr>
              <w:fldChar w:fldCharType="end"/>
            </w:r>
          </w:hyperlink>
        </w:p>
        <w:p w14:paraId="45BF5707" w14:textId="09CA7451" w:rsidR="37909DC0" w:rsidRDefault="00707F5A" w:rsidP="00E334A4">
          <w:pPr>
            <w:pStyle w:val="TOC1"/>
            <w:rPr>
              <w:rStyle w:val="Hyperlink"/>
            </w:rPr>
          </w:pPr>
          <w:hyperlink w:anchor="_Toc219005640">
            <w:r w:rsidR="37909DC0" w:rsidRPr="37909DC0">
              <w:rPr>
                <w:rStyle w:val="Hyperlink"/>
                <w:noProof/>
              </w:rPr>
              <w:t>8</w:t>
            </w:r>
            <w:r w:rsidR="009F15A5">
              <w:rPr>
                <w:noProof/>
              </w:rPr>
              <w:tab/>
            </w:r>
            <w:r w:rsidR="37909DC0" w:rsidRPr="37909DC0">
              <w:rPr>
                <w:rStyle w:val="Hyperlink"/>
                <w:noProof/>
              </w:rPr>
              <w:t>Комисија за одобрење елемената ЕФУ</w:t>
            </w:r>
            <w:r w:rsidR="009F15A5">
              <w:rPr>
                <w:noProof/>
              </w:rPr>
              <w:tab/>
            </w:r>
            <w:r w:rsidR="009F15A5">
              <w:rPr>
                <w:noProof/>
              </w:rPr>
              <w:fldChar w:fldCharType="begin"/>
            </w:r>
            <w:r w:rsidR="009F15A5">
              <w:rPr>
                <w:noProof/>
              </w:rPr>
              <w:instrText>PAGEREF _Toc219005640 \h</w:instrText>
            </w:r>
            <w:r w:rsidR="009F15A5">
              <w:rPr>
                <w:noProof/>
              </w:rPr>
            </w:r>
            <w:r w:rsidR="009F15A5">
              <w:rPr>
                <w:noProof/>
              </w:rPr>
              <w:fldChar w:fldCharType="separate"/>
            </w:r>
            <w:r w:rsidR="001D608D">
              <w:rPr>
                <w:noProof/>
              </w:rPr>
              <w:t>44</w:t>
            </w:r>
            <w:r w:rsidR="009F15A5">
              <w:rPr>
                <w:noProof/>
              </w:rPr>
              <w:fldChar w:fldCharType="end"/>
            </w:r>
          </w:hyperlink>
          <w:r w:rsidR="37909DC0">
            <w:fldChar w:fldCharType="end"/>
          </w:r>
        </w:p>
      </w:sdtContent>
    </w:sdt>
    <w:p w14:paraId="47E88338" w14:textId="77777777" w:rsidR="00661E66" w:rsidRPr="009D704C" w:rsidRDefault="00661E66" w:rsidP="00661E66">
      <w:pPr>
        <w:jc w:val="both"/>
        <w:rPr>
          <w:color w:val="000000" w:themeColor="text1"/>
        </w:rPr>
      </w:pPr>
    </w:p>
    <w:p w14:paraId="3DFEE7FD" w14:textId="77777777" w:rsidR="00661E66" w:rsidRPr="009D704C" w:rsidRDefault="00661E66" w:rsidP="00661E66">
      <w:pPr>
        <w:pStyle w:val="Heading1"/>
        <w:jc w:val="both"/>
        <w:rPr>
          <w:color w:val="000000" w:themeColor="text1"/>
        </w:rPr>
      </w:pPr>
      <w:bookmarkStart w:id="0" w:name="_Toc1648524929"/>
      <w:bookmarkStart w:id="1" w:name="_Toc633173179"/>
      <w:r w:rsidRPr="009D704C">
        <w:rPr>
          <w:color w:val="000000" w:themeColor="text1"/>
          <w:lang w:val="sr-Cyrl-RS"/>
        </w:rPr>
        <w:lastRenderedPageBreak/>
        <w:t>Увод</w:t>
      </w:r>
      <w:bookmarkEnd w:id="0"/>
      <w:bookmarkEnd w:id="1"/>
    </w:p>
    <w:p w14:paraId="1DF2067C" w14:textId="6D2223F2" w:rsidR="3E013FE7" w:rsidRDefault="3E013FE7" w:rsidP="00FD2792">
      <w:pPr>
        <w:jc w:val="both"/>
      </w:pPr>
      <w:r>
        <w:t>Обавеза доношења Техничког водича проп</w:t>
      </w:r>
      <w:r w:rsidR="2E7DDD82">
        <w:t>исан</w:t>
      </w:r>
      <w:r w:rsidR="0DD0501B">
        <w:t>а</w:t>
      </w:r>
      <w:r w:rsidR="069CCF21">
        <w:t xml:space="preserve"> </w:t>
      </w:r>
      <w:r>
        <w:t xml:space="preserve">је </w:t>
      </w:r>
      <w:r w:rsidR="7615D186">
        <w:t xml:space="preserve">чланом 10. </w:t>
      </w:r>
      <w:r>
        <w:t>Закон</w:t>
      </w:r>
      <w:r w:rsidR="1219FFD0">
        <w:t>а</w:t>
      </w:r>
      <w:r w:rsidR="069CCF21">
        <w:t xml:space="preserve"> </w:t>
      </w:r>
      <w:r>
        <w:t>и фи</w:t>
      </w:r>
      <w:r w:rsidR="07505A82">
        <w:t>скал</w:t>
      </w:r>
      <w:r>
        <w:t>из</w:t>
      </w:r>
      <w:r w:rsidR="2326CAEE">
        <w:t>а</w:t>
      </w:r>
      <w:r>
        <w:t xml:space="preserve">цији </w:t>
      </w:r>
      <w:r w:rsidR="69E5403E">
        <w:t>(„Службени гласник Републике Српске</w:t>
      </w:r>
      <w:r w:rsidR="33751DBC">
        <w:t>”</w:t>
      </w:r>
      <w:r w:rsidR="69E5403E">
        <w:t>, бр. 15/22)</w:t>
      </w:r>
      <w:r w:rsidR="069CCF21">
        <w:t xml:space="preserve"> </w:t>
      </w:r>
      <w:r>
        <w:t>и подзакон</w:t>
      </w:r>
      <w:r w:rsidR="49D33B79">
        <w:t>с</w:t>
      </w:r>
      <w:r>
        <w:t>ким актима:</w:t>
      </w:r>
    </w:p>
    <w:p w14:paraId="7F890359" w14:textId="4D28A728" w:rsidR="3A9D1AFA" w:rsidRDefault="3A9D1AFA" w:rsidP="00D9510E">
      <w:pPr>
        <w:spacing w:after="0"/>
        <w:jc w:val="both"/>
      </w:pPr>
      <w:r>
        <w:t>-</w:t>
      </w:r>
      <w:r w:rsidR="00FD2792">
        <w:rPr>
          <w:lang w:val="sr-Cyrl-RS"/>
        </w:rPr>
        <w:t xml:space="preserve"> </w:t>
      </w:r>
      <w:r w:rsidR="110AB7DA">
        <w:t>Правилник</w:t>
      </w:r>
      <w:r w:rsidR="41B97C79">
        <w:t>ом</w:t>
      </w:r>
      <w:r w:rsidR="110AB7DA">
        <w:t xml:space="preserve"> о достављању података и генерисању ознаке пословног простора и мјеста промета („Службени гласник Републике Српске</w:t>
      </w:r>
      <w:r w:rsidR="023E6B71">
        <w:t>”</w:t>
      </w:r>
      <w:r w:rsidR="110AB7DA">
        <w:t>, бр. 48/22)</w:t>
      </w:r>
      <w:r w:rsidR="069CCF21">
        <w:t xml:space="preserve"> </w:t>
      </w:r>
    </w:p>
    <w:p w14:paraId="144061C8" w14:textId="72C24D5D" w:rsidR="03075F8F" w:rsidRDefault="03075F8F" w:rsidP="00D9510E">
      <w:pPr>
        <w:spacing w:after="0"/>
        <w:jc w:val="both"/>
      </w:pPr>
      <w:r>
        <w:t>-</w:t>
      </w:r>
      <w:r w:rsidR="00FD2792">
        <w:rPr>
          <w:lang w:val="sr-Cyrl-RS"/>
        </w:rPr>
        <w:t xml:space="preserve"> </w:t>
      </w:r>
      <w:r w:rsidR="110AB7DA">
        <w:t>Правилник</w:t>
      </w:r>
      <w:r w:rsidR="3D05754C">
        <w:t>ом</w:t>
      </w:r>
      <w:r w:rsidR="110AB7DA">
        <w:t xml:space="preserve"> о одобравању, употреби и регистру елемената електронских фискалних уређаја („Службени гласник Републике Српске</w:t>
      </w:r>
      <w:r w:rsidR="7D675C54">
        <w:t>”</w:t>
      </w:r>
      <w:r w:rsidR="110AB7DA">
        <w:t>, бр. 48/22)</w:t>
      </w:r>
      <w:r w:rsidR="069CCF21">
        <w:t xml:space="preserve"> </w:t>
      </w:r>
    </w:p>
    <w:p w14:paraId="7C1988FF" w14:textId="4D586DDB" w:rsidR="4CF4168A" w:rsidRDefault="4CF4168A" w:rsidP="00D9510E">
      <w:pPr>
        <w:spacing w:after="0"/>
        <w:jc w:val="both"/>
      </w:pPr>
      <w:r>
        <w:t>-</w:t>
      </w:r>
      <w:r w:rsidR="00FD2792">
        <w:rPr>
          <w:lang w:val="sr-Cyrl-RS"/>
        </w:rPr>
        <w:t xml:space="preserve"> </w:t>
      </w:r>
      <w:r w:rsidR="110AB7DA">
        <w:t>Правилник</w:t>
      </w:r>
      <w:r w:rsidR="6AD0D7CF">
        <w:t xml:space="preserve">ом </w:t>
      </w:r>
      <w:r w:rsidR="110AB7DA">
        <w:t>о фискалном рачуну („Службени гласник Републике Српске</w:t>
      </w:r>
      <w:r w:rsidR="13F57B37">
        <w:t>”</w:t>
      </w:r>
      <w:r w:rsidR="110AB7DA">
        <w:t>, бр. 48/22)</w:t>
      </w:r>
      <w:r w:rsidR="069CCF21">
        <w:t xml:space="preserve"> </w:t>
      </w:r>
    </w:p>
    <w:p w14:paraId="07D8ED42" w14:textId="4A4FC00B" w:rsidR="7CEB3094" w:rsidRDefault="00FD2792" w:rsidP="00D9510E">
      <w:pPr>
        <w:spacing w:after="0"/>
        <w:jc w:val="both"/>
      </w:pPr>
      <w:r>
        <w:t xml:space="preserve">- </w:t>
      </w:r>
      <w:r w:rsidR="110AB7DA">
        <w:t>Правилник</w:t>
      </w:r>
      <w:r w:rsidR="09A0C448">
        <w:t xml:space="preserve">ом </w:t>
      </w:r>
      <w:r w:rsidR="110AB7DA">
        <w:t>о одобравању оператера фискалног система („Службени гласник Републике Српске</w:t>
      </w:r>
      <w:r w:rsidR="3F576932">
        <w:t>”</w:t>
      </w:r>
      <w:r w:rsidR="110AB7DA">
        <w:t>, бр. 72/23</w:t>
      </w:r>
      <w:r>
        <w:rPr>
          <w:lang w:val="sr-Cyrl-RS"/>
        </w:rPr>
        <w:t>)</w:t>
      </w:r>
      <w:r w:rsidR="3B307E83">
        <w:t xml:space="preserve">. </w:t>
      </w:r>
    </w:p>
    <w:p w14:paraId="50E793A6" w14:textId="77777777" w:rsidR="00D9510E" w:rsidRDefault="00D9510E" w:rsidP="00D9510E">
      <w:pPr>
        <w:spacing w:after="0"/>
        <w:jc w:val="both"/>
      </w:pPr>
    </w:p>
    <w:p w14:paraId="1AE241E8" w14:textId="1F88746F" w:rsidR="04DCA15E" w:rsidRDefault="04DCA15E" w:rsidP="00FD2792">
      <w:pPr>
        <w:jc w:val="both"/>
      </w:pPr>
      <w:r>
        <w:t>И</w:t>
      </w:r>
      <w:r w:rsidR="069CCF21">
        <w:t xml:space="preserve"> </w:t>
      </w:r>
      <w:r w:rsidR="3B307E83">
        <w:t>тачкама</w:t>
      </w:r>
    </w:p>
    <w:p w14:paraId="3A68F3F9" w14:textId="77777777" w:rsidR="00FD2792" w:rsidRDefault="3B307E83" w:rsidP="00D9510E">
      <w:pPr>
        <w:spacing w:after="0"/>
        <w:jc w:val="both"/>
        <w:rPr>
          <w:lang w:val="sr-Cyrl-RS"/>
        </w:rPr>
      </w:pPr>
      <w:r>
        <w:t xml:space="preserve"> </w:t>
      </w:r>
      <w:r w:rsidR="00FD2792">
        <w:tab/>
      </w:r>
      <w:r>
        <w:t xml:space="preserve">15 </w:t>
      </w:r>
      <w:r w:rsidR="0C9A3365">
        <w:t>- Портал за добављаче ЕСИР-а и оператере фискалних система</w:t>
      </w:r>
      <w:r w:rsidR="00FD2792">
        <w:rPr>
          <w:lang w:val="sr-Cyrl-RS"/>
        </w:rPr>
        <w:t xml:space="preserve"> и</w:t>
      </w:r>
    </w:p>
    <w:p w14:paraId="178DBA04" w14:textId="03AC2F55" w:rsidR="0C9A3365" w:rsidRDefault="00FD2792" w:rsidP="00D9510E">
      <w:pPr>
        <w:spacing w:after="0"/>
        <w:jc w:val="both"/>
      </w:pPr>
      <w:r>
        <w:rPr>
          <w:lang w:val="sr-Cyrl-RS"/>
        </w:rPr>
        <w:t xml:space="preserve">              </w:t>
      </w:r>
      <w:r w:rsidR="3B307E83">
        <w:t xml:space="preserve">24 </w:t>
      </w:r>
      <w:r w:rsidR="1E4DBC2E">
        <w:t>- Специфи</w:t>
      </w:r>
      <w:r w:rsidR="00D9510E">
        <w:t xml:space="preserve">кација комуникационог протокола, </w:t>
      </w:r>
      <w:r w:rsidR="3B307E83">
        <w:t>Тендерске докум</w:t>
      </w:r>
      <w:r w:rsidR="7012FFCC">
        <w:t>е</w:t>
      </w:r>
      <w:r w:rsidR="3B307E83">
        <w:t>нтације</w:t>
      </w:r>
      <w:r w:rsidR="00D9510E">
        <w:t xml:space="preserve"> (</w:t>
      </w:r>
      <w:r w:rsidR="00D9510E">
        <w:rPr>
          <w:lang w:val="sr-Cyrl-RS"/>
        </w:rPr>
        <w:t>ТД)</w:t>
      </w:r>
      <w:r w:rsidR="3B307E83">
        <w:t xml:space="preserve"> </w:t>
      </w:r>
    </w:p>
    <w:p w14:paraId="135FF92F" w14:textId="77777777" w:rsidR="00D9510E" w:rsidRDefault="00D9510E" w:rsidP="00D9510E">
      <w:pPr>
        <w:spacing w:after="0"/>
        <w:jc w:val="both"/>
      </w:pPr>
    </w:p>
    <w:p w14:paraId="458461D4" w14:textId="05DA1A74" w:rsidR="3B307E83" w:rsidRDefault="3B307E83" w:rsidP="00FD2792">
      <w:pPr>
        <w:spacing w:after="0"/>
        <w:jc w:val="both"/>
      </w:pPr>
      <w:r>
        <w:t xml:space="preserve"> </w:t>
      </w:r>
      <w:r w:rsidR="3CBCEA17">
        <w:t>У скл</w:t>
      </w:r>
      <w:r w:rsidR="00D9510E">
        <w:t xml:space="preserve">аду са наведеним прописима и ТД, </w:t>
      </w:r>
      <w:r w:rsidR="3CBCEA17">
        <w:t>Технички</w:t>
      </w:r>
      <w:r w:rsidR="6A51295C">
        <w:t xml:space="preserve">м </w:t>
      </w:r>
      <w:r w:rsidR="3CBCEA17">
        <w:t>водичем се</w:t>
      </w:r>
      <w:r w:rsidR="069CCF21">
        <w:t xml:space="preserve"> </w:t>
      </w:r>
      <w:r w:rsidR="3CBCEA17">
        <w:t>дефиниш</w:t>
      </w:r>
      <w:r w:rsidR="7318D809">
        <w:t>у</w:t>
      </w:r>
      <w:r w:rsidR="3CBCEA17">
        <w:t>:</w:t>
      </w:r>
    </w:p>
    <w:p w14:paraId="5BEC2E80" w14:textId="501F9419" w:rsidR="00ED5CD1" w:rsidRPr="00991700" w:rsidRDefault="00AF09CA" w:rsidP="00E40901">
      <w:pPr>
        <w:pStyle w:val="ListParagraph"/>
        <w:numPr>
          <w:ilvl w:val="0"/>
          <w:numId w:val="19"/>
        </w:numPr>
        <w:jc w:val="both"/>
        <w:rPr>
          <w:lang w:val="ru-RU"/>
        </w:rPr>
      </w:pPr>
      <w:r>
        <w:rPr>
          <w:lang w:val="sr-Cyrl-RS"/>
        </w:rPr>
        <w:t>У</w:t>
      </w:r>
      <w:r w:rsidR="01C865AD" w:rsidRPr="00991700">
        <w:rPr>
          <w:lang w:val="ru-RU"/>
        </w:rPr>
        <w:t>слов</w:t>
      </w:r>
      <w:r w:rsidR="00ED5CD1" w:rsidRPr="00ED5CD1">
        <w:rPr>
          <w:lang w:val="sr-Cyrl-RS"/>
        </w:rPr>
        <w:t>и</w:t>
      </w:r>
      <w:r w:rsidR="01C865AD" w:rsidRPr="00991700">
        <w:rPr>
          <w:lang w:val="ru-RU"/>
        </w:rPr>
        <w:t xml:space="preserve"> из члана 10. став 3. Закона, а у сврху добијања одобрења Пореске управе за стављање ЕСИР-а у промет;</w:t>
      </w:r>
    </w:p>
    <w:p w14:paraId="5757DB46" w14:textId="0699D463" w:rsidR="00ED5CD1" w:rsidRPr="0093077D" w:rsidRDefault="00AF09CA" w:rsidP="00E40901">
      <w:pPr>
        <w:pStyle w:val="ListParagraph"/>
        <w:numPr>
          <w:ilvl w:val="0"/>
          <w:numId w:val="19"/>
        </w:numPr>
        <w:jc w:val="both"/>
        <w:rPr>
          <w:lang w:val="ru-RU"/>
        </w:rPr>
      </w:pPr>
      <w:r>
        <w:rPr>
          <w:lang w:val="sr-Cyrl-RS"/>
        </w:rPr>
        <w:t>Т</w:t>
      </w:r>
      <w:r w:rsidR="5B387403" w:rsidRPr="0093077D">
        <w:rPr>
          <w:lang w:val="ru-RU"/>
        </w:rPr>
        <w:t>ехничка документација коју су добављачи односно оп</w:t>
      </w:r>
      <w:r w:rsidR="72C93569" w:rsidRPr="0093077D">
        <w:rPr>
          <w:lang w:val="ru-RU"/>
        </w:rPr>
        <w:t>е</w:t>
      </w:r>
      <w:r w:rsidR="5B387403" w:rsidRPr="0093077D">
        <w:rPr>
          <w:lang w:val="ru-RU"/>
        </w:rPr>
        <w:t>р</w:t>
      </w:r>
      <w:r w:rsidR="4A7D3C98" w:rsidRPr="0093077D">
        <w:rPr>
          <w:lang w:val="ru-RU"/>
        </w:rPr>
        <w:t>а</w:t>
      </w:r>
      <w:r w:rsidR="5B387403" w:rsidRPr="0093077D">
        <w:rPr>
          <w:lang w:val="ru-RU"/>
        </w:rPr>
        <w:t>т</w:t>
      </w:r>
      <w:r w:rsidR="27575968" w:rsidRPr="0093077D">
        <w:rPr>
          <w:lang w:val="ru-RU"/>
        </w:rPr>
        <w:t>ер</w:t>
      </w:r>
      <w:r w:rsidR="5B387403" w:rsidRPr="0093077D">
        <w:rPr>
          <w:lang w:val="ru-RU"/>
        </w:rPr>
        <w:t>и дужни доставити приликом подношења захтејва за издавање од</w:t>
      </w:r>
      <w:r w:rsidR="6BC7C747" w:rsidRPr="0093077D">
        <w:rPr>
          <w:lang w:val="ru-RU"/>
        </w:rPr>
        <w:t>о</w:t>
      </w:r>
      <w:r w:rsidR="5B387403" w:rsidRPr="0093077D">
        <w:rPr>
          <w:lang w:val="ru-RU"/>
        </w:rPr>
        <w:t>брења за рад ЕСИР/ЕСИ</w:t>
      </w:r>
      <w:r w:rsidR="4816B089" w:rsidRPr="0093077D">
        <w:rPr>
          <w:lang w:val="ru-RU"/>
        </w:rPr>
        <w:t>Р-Л ПФР /Л ПФР</w:t>
      </w:r>
      <w:r w:rsidR="521BA802" w:rsidRPr="0093077D">
        <w:rPr>
          <w:lang w:val="ru-RU"/>
        </w:rPr>
        <w:t>;</w:t>
      </w:r>
    </w:p>
    <w:p w14:paraId="0F8BC4E8" w14:textId="5481EF45" w:rsidR="00AF09CA" w:rsidRDefault="521BA802" w:rsidP="00FD2792">
      <w:pPr>
        <w:pStyle w:val="ListParagraph"/>
        <w:jc w:val="both"/>
        <w:rPr>
          <w:lang w:val="ru-RU"/>
        </w:rPr>
      </w:pPr>
      <w:r w:rsidRPr="00991700">
        <w:rPr>
          <w:lang w:val="ru-RU"/>
        </w:rPr>
        <w:t>укидање одобрења за рад ЕФУ у случају неодговарајућег рада или употребе елемената електронског фискалног уређаја који нису у складу са одговарајућим Техничким водичем,</w:t>
      </w:r>
    </w:p>
    <w:p w14:paraId="6361C0C4" w14:textId="6E0E5CE5" w:rsidR="00AF09CA" w:rsidRPr="0093077D" w:rsidRDefault="00C56E0B" w:rsidP="00E40901">
      <w:pPr>
        <w:pStyle w:val="ListParagraph"/>
        <w:numPr>
          <w:ilvl w:val="0"/>
          <w:numId w:val="19"/>
        </w:numPr>
        <w:jc w:val="both"/>
        <w:rPr>
          <w:lang w:val="ru-RU"/>
        </w:rPr>
      </w:pPr>
      <w:r w:rsidRPr="00AF09CA">
        <w:rPr>
          <w:lang w:val="sr-Cyrl-RS"/>
        </w:rPr>
        <w:t>О</w:t>
      </w:r>
      <w:r w:rsidR="5BAE6D0B" w:rsidRPr="0093077D">
        <w:rPr>
          <w:lang w:val="ru-RU"/>
        </w:rPr>
        <w:t>бавез</w:t>
      </w:r>
      <w:r w:rsidR="00AF09CA">
        <w:rPr>
          <w:lang w:val="ru-RU"/>
        </w:rPr>
        <w:t>а</w:t>
      </w:r>
      <w:r w:rsidR="5BAE6D0B" w:rsidRPr="0093077D">
        <w:rPr>
          <w:lang w:val="ru-RU"/>
        </w:rPr>
        <w:t xml:space="preserve"> Пореске уп</w:t>
      </w:r>
      <w:r w:rsidR="0E0A5797" w:rsidRPr="0093077D">
        <w:rPr>
          <w:lang w:val="ru-RU"/>
        </w:rPr>
        <w:t>р</w:t>
      </w:r>
      <w:r w:rsidR="53C760D6" w:rsidRPr="0093077D">
        <w:rPr>
          <w:lang w:val="ru-RU"/>
        </w:rPr>
        <w:t>а</w:t>
      </w:r>
      <w:r w:rsidR="5BAE6D0B" w:rsidRPr="0093077D">
        <w:rPr>
          <w:lang w:val="ru-RU"/>
        </w:rPr>
        <w:t>ве да путем средстава јавног информисања</w:t>
      </w:r>
      <w:r w:rsidR="069CCF21" w:rsidRPr="750622CE">
        <w:rPr>
          <w:lang w:val="ru-RU"/>
        </w:rPr>
        <w:t xml:space="preserve"> </w:t>
      </w:r>
      <w:r w:rsidR="24D6F338" w:rsidRPr="0093077D">
        <w:rPr>
          <w:lang w:val="ru-RU"/>
        </w:rPr>
        <w:t>обавијести учеснике у фискализацији о насталим промјенама</w:t>
      </w:r>
      <w:r w:rsidR="5BAE6D0B" w:rsidRPr="0093077D">
        <w:rPr>
          <w:lang w:val="ru-RU"/>
        </w:rPr>
        <w:t xml:space="preserve"> у техничком водичу;</w:t>
      </w:r>
    </w:p>
    <w:p w14:paraId="7C678E44" w14:textId="74C6FBFE" w:rsidR="00AF09CA" w:rsidRPr="0093077D" w:rsidRDefault="4EB789E8" w:rsidP="00E40901">
      <w:pPr>
        <w:pStyle w:val="ListParagraph"/>
        <w:numPr>
          <w:ilvl w:val="0"/>
          <w:numId w:val="19"/>
        </w:numPr>
        <w:jc w:val="both"/>
        <w:rPr>
          <w:lang w:val="ru-RU"/>
        </w:rPr>
      </w:pPr>
      <w:r w:rsidRPr="0093077D">
        <w:rPr>
          <w:lang w:val="ru-RU"/>
        </w:rPr>
        <w:t>Обавез</w:t>
      </w:r>
      <w:r w:rsidR="00AF09CA" w:rsidRPr="0093077D">
        <w:rPr>
          <w:lang w:val="ru-RU"/>
        </w:rPr>
        <w:t>а</w:t>
      </w:r>
      <w:r w:rsidRPr="0093077D">
        <w:rPr>
          <w:lang w:val="ru-RU"/>
        </w:rPr>
        <w:t xml:space="preserve"> Пореске управе да обезбиједи и одржава тестно окружење, као и алате неопходне да би се извршило квалитативно и функционално испитивање елемената електронског фискалног уређаја</w:t>
      </w:r>
      <w:r w:rsidR="00F05675">
        <w:rPr>
          <w:lang w:val="ru-RU"/>
        </w:rPr>
        <w:t>;</w:t>
      </w:r>
    </w:p>
    <w:p w14:paraId="42D1EAEC" w14:textId="380EB933" w:rsidR="00AF09CA" w:rsidRPr="0093077D" w:rsidRDefault="00AF09CA" w:rsidP="00E40901">
      <w:pPr>
        <w:pStyle w:val="ListParagraph"/>
        <w:numPr>
          <w:ilvl w:val="0"/>
          <w:numId w:val="19"/>
        </w:numPr>
        <w:jc w:val="both"/>
        <w:rPr>
          <w:lang w:val="ru-RU"/>
        </w:rPr>
      </w:pPr>
      <w:r w:rsidRPr="0093077D">
        <w:rPr>
          <w:lang w:val="ru-RU"/>
        </w:rPr>
        <w:t>З</w:t>
      </w:r>
      <w:r w:rsidR="3CBCEA17" w:rsidRPr="0093077D">
        <w:rPr>
          <w:lang w:val="ru-RU"/>
        </w:rPr>
        <w:t>начајне грешке у раду</w:t>
      </w:r>
      <w:r w:rsidR="069CCF21" w:rsidRPr="750622CE">
        <w:rPr>
          <w:lang w:val="ru-RU"/>
        </w:rPr>
        <w:t xml:space="preserve"> </w:t>
      </w:r>
      <w:r w:rsidR="3CBCEA17" w:rsidRPr="0093077D">
        <w:rPr>
          <w:lang w:val="ru-RU"/>
        </w:rPr>
        <w:t>електронких фиск</w:t>
      </w:r>
      <w:r w:rsidR="19A569C0" w:rsidRPr="0093077D">
        <w:rPr>
          <w:lang w:val="ru-RU"/>
        </w:rPr>
        <w:t>ал</w:t>
      </w:r>
      <w:r w:rsidR="3CBCEA17" w:rsidRPr="0093077D">
        <w:rPr>
          <w:lang w:val="ru-RU"/>
        </w:rPr>
        <w:t>них уређаја (ЕФУ)</w:t>
      </w:r>
      <w:r w:rsidR="00F05675">
        <w:rPr>
          <w:lang w:val="ru-RU"/>
        </w:rPr>
        <w:t>;</w:t>
      </w:r>
    </w:p>
    <w:p w14:paraId="1A3CA40A" w14:textId="27E3A4AF" w:rsidR="00513C87" w:rsidRPr="0093077D" w:rsidRDefault="4C0665CF" w:rsidP="00E40901">
      <w:pPr>
        <w:pStyle w:val="ListParagraph"/>
        <w:numPr>
          <w:ilvl w:val="0"/>
          <w:numId w:val="19"/>
        </w:numPr>
        <w:jc w:val="both"/>
        <w:rPr>
          <w:lang w:val="ru-RU"/>
        </w:rPr>
      </w:pPr>
      <w:r w:rsidRPr="0093077D">
        <w:rPr>
          <w:lang w:val="ru-RU"/>
        </w:rPr>
        <w:t>Процедур</w:t>
      </w:r>
      <w:r w:rsidR="00AF09CA" w:rsidRPr="0093077D">
        <w:rPr>
          <w:lang w:val="ru-RU"/>
        </w:rPr>
        <w:t>а</w:t>
      </w:r>
      <w:r w:rsidRPr="0093077D">
        <w:rPr>
          <w:lang w:val="ru-RU"/>
        </w:rPr>
        <w:t xml:space="preserve"> доставе</w:t>
      </w:r>
      <w:r w:rsidR="069CCF21" w:rsidRPr="750622CE">
        <w:rPr>
          <w:lang w:val="ru-RU"/>
        </w:rPr>
        <w:t xml:space="preserve"> </w:t>
      </w:r>
      <w:r w:rsidRPr="0093077D">
        <w:rPr>
          <w:lang w:val="ru-RU"/>
        </w:rPr>
        <w:t>фискалних података преко Портала ПУРС</w:t>
      </w:r>
      <w:r w:rsidR="00F05675">
        <w:rPr>
          <w:lang w:val="ru-RU"/>
        </w:rPr>
        <w:t>;</w:t>
      </w:r>
    </w:p>
    <w:p w14:paraId="17C626BE" w14:textId="326B70AD" w:rsidR="00513C87" w:rsidRPr="0093077D" w:rsidRDefault="4C0665CF" w:rsidP="00E40901">
      <w:pPr>
        <w:pStyle w:val="ListParagraph"/>
        <w:numPr>
          <w:ilvl w:val="0"/>
          <w:numId w:val="19"/>
        </w:numPr>
        <w:jc w:val="both"/>
        <w:rPr>
          <w:lang w:val="ru-RU"/>
        </w:rPr>
      </w:pPr>
      <w:r w:rsidRPr="64ABF3A5">
        <w:rPr>
          <w:lang w:val="ru-RU"/>
        </w:rPr>
        <w:t>Форматирање фискланих податак који</w:t>
      </w:r>
      <w:r w:rsidR="3F345230" w:rsidRPr="64ABF3A5">
        <w:rPr>
          <w:lang w:val="ru-RU"/>
        </w:rPr>
        <w:t xml:space="preserve"> </w:t>
      </w:r>
      <w:r w:rsidRPr="64ABF3A5">
        <w:rPr>
          <w:lang w:val="ru-RU"/>
        </w:rPr>
        <w:t>се</w:t>
      </w:r>
      <w:r w:rsidR="64938216" w:rsidRPr="64ABF3A5">
        <w:rPr>
          <w:lang w:val="ru-RU"/>
        </w:rPr>
        <w:t xml:space="preserve"> </w:t>
      </w:r>
      <w:r w:rsidRPr="64ABF3A5">
        <w:rPr>
          <w:lang w:val="ru-RU"/>
        </w:rPr>
        <w:t>достављају Поре</w:t>
      </w:r>
      <w:r w:rsidR="24A49D5B" w:rsidRPr="64ABF3A5">
        <w:rPr>
          <w:lang w:val="ru-RU"/>
        </w:rPr>
        <w:t>с</w:t>
      </w:r>
      <w:r w:rsidRPr="64ABF3A5">
        <w:rPr>
          <w:lang w:val="ru-RU"/>
        </w:rPr>
        <w:t>кој управи</w:t>
      </w:r>
      <w:r w:rsidR="00513C87" w:rsidRPr="64ABF3A5">
        <w:rPr>
          <w:lang w:val="ru-RU"/>
        </w:rPr>
        <w:t>;</w:t>
      </w:r>
    </w:p>
    <w:p w14:paraId="51FF16F3" w14:textId="10FDE6B9" w:rsidR="00513C87" w:rsidRPr="0093077D" w:rsidRDefault="00513C87" w:rsidP="00E40901">
      <w:pPr>
        <w:pStyle w:val="ListParagraph"/>
        <w:numPr>
          <w:ilvl w:val="0"/>
          <w:numId w:val="19"/>
        </w:numPr>
        <w:jc w:val="both"/>
      </w:pPr>
      <w:r>
        <w:rPr>
          <w:lang w:val="sr-Cyrl-RS"/>
        </w:rPr>
        <w:t>Б</w:t>
      </w:r>
      <w:r w:rsidR="4C0665CF">
        <w:t>езбједносни механизам</w:t>
      </w:r>
      <w:r>
        <w:rPr>
          <w:lang w:val="sr-Cyrl-RS"/>
        </w:rPr>
        <w:t>и;</w:t>
      </w:r>
      <w:r w:rsidR="4C0665CF">
        <w:t xml:space="preserve"> </w:t>
      </w:r>
    </w:p>
    <w:p w14:paraId="26021AD8" w14:textId="7E41B51B" w:rsidR="003241A6" w:rsidRPr="0093077D" w:rsidRDefault="7FD75E6E" w:rsidP="00E40901">
      <w:pPr>
        <w:pStyle w:val="ListParagraph"/>
        <w:numPr>
          <w:ilvl w:val="0"/>
          <w:numId w:val="19"/>
        </w:numPr>
        <w:jc w:val="both"/>
      </w:pPr>
      <w:r>
        <w:t>По</w:t>
      </w:r>
      <w:r w:rsidR="003241A6">
        <w:rPr>
          <w:lang w:val="sr-Cyrl-RS"/>
        </w:rPr>
        <w:t>р</w:t>
      </w:r>
      <w:r w:rsidR="00513C87" w:rsidRPr="00513C87">
        <w:rPr>
          <w:lang w:val="sr-Cyrl-RS"/>
        </w:rPr>
        <w:t>т</w:t>
      </w:r>
      <w:r>
        <w:t>ал за добављаче</w:t>
      </w:r>
      <w:r w:rsidR="00513C87">
        <w:rPr>
          <w:lang w:val="sr-Cyrl-RS"/>
        </w:rPr>
        <w:t>;</w:t>
      </w:r>
      <w:r w:rsidR="069CCF21">
        <w:t xml:space="preserve"> </w:t>
      </w:r>
    </w:p>
    <w:p w14:paraId="17106C2F" w14:textId="5D12965D" w:rsidR="7FD75E6E" w:rsidRPr="00FD2792" w:rsidRDefault="003241A6" w:rsidP="00E40901">
      <w:pPr>
        <w:pStyle w:val="ListParagraph"/>
        <w:numPr>
          <w:ilvl w:val="0"/>
          <w:numId w:val="19"/>
        </w:numPr>
        <w:jc w:val="both"/>
      </w:pPr>
      <w:r w:rsidRPr="64ABF3A5">
        <w:rPr>
          <w:lang w:val="sr-Cyrl-RS"/>
        </w:rPr>
        <w:t>С</w:t>
      </w:r>
      <w:r w:rsidR="7FD75E6E">
        <w:t>пецификациј</w:t>
      </w:r>
      <w:r w:rsidRPr="64ABF3A5">
        <w:rPr>
          <w:lang w:val="sr-Cyrl-RS"/>
        </w:rPr>
        <w:t>а</w:t>
      </w:r>
      <w:r w:rsidR="7FD75E6E">
        <w:t xml:space="preserve"> комун</w:t>
      </w:r>
      <w:r w:rsidR="185F6932">
        <w:t>и</w:t>
      </w:r>
      <w:r w:rsidR="7FD75E6E">
        <w:t>кационог протокола</w:t>
      </w:r>
      <w:r w:rsidRPr="64ABF3A5">
        <w:rPr>
          <w:lang w:val="sr-Cyrl-RS"/>
        </w:rPr>
        <w:t>.</w:t>
      </w:r>
    </w:p>
    <w:p w14:paraId="2D1F59D5" w14:textId="724CC112" w:rsidR="00FD2792" w:rsidRDefault="00FD2792" w:rsidP="00FD2792">
      <w:pPr>
        <w:pStyle w:val="ListParagraph"/>
        <w:jc w:val="both"/>
      </w:pPr>
    </w:p>
    <w:p w14:paraId="0597B585" w14:textId="6340EE1B" w:rsidR="00D9510E" w:rsidRDefault="00D9510E" w:rsidP="00FD2792">
      <w:pPr>
        <w:pStyle w:val="ListParagraph"/>
        <w:jc w:val="both"/>
      </w:pPr>
    </w:p>
    <w:p w14:paraId="4CFB793E" w14:textId="521AD075" w:rsidR="00D9510E" w:rsidRDefault="00D9510E" w:rsidP="00FD2792">
      <w:pPr>
        <w:pStyle w:val="ListParagraph"/>
        <w:jc w:val="both"/>
      </w:pPr>
    </w:p>
    <w:p w14:paraId="69BBFB8F" w14:textId="2AF4E8BE" w:rsidR="00D9510E" w:rsidRDefault="00D9510E" w:rsidP="00FD2792">
      <w:pPr>
        <w:pStyle w:val="ListParagraph"/>
        <w:jc w:val="both"/>
      </w:pPr>
    </w:p>
    <w:p w14:paraId="10918343" w14:textId="4967E400" w:rsidR="00D9510E" w:rsidRDefault="00D9510E" w:rsidP="00FD2792">
      <w:pPr>
        <w:pStyle w:val="ListParagraph"/>
        <w:jc w:val="both"/>
      </w:pPr>
    </w:p>
    <w:p w14:paraId="31A29F61" w14:textId="7837AC2A" w:rsidR="00D9510E" w:rsidRDefault="00D9510E" w:rsidP="00FD2792">
      <w:pPr>
        <w:pStyle w:val="ListParagraph"/>
        <w:jc w:val="both"/>
      </w:pPr>
    </w:p>
    <w:p w14:paraId="0AD4B362" w14:textId="3B259F9A" w:rsidR="00D9510E" w:rsidRDefault="00D9510E" w:rsidP="00FD2792">
      <w:pPr>
        <w:pStyle w:val="ListParagraph"/>
        <w:jc w:val="both"/>
      </w:pPr>
    </w:p>
    <w:p w14:paraId="2D689CEE" w14:textId="1DEDA156" w:rsidR="00D9510E" w:rsidRDefault="00D9510E" w:rsidP="00FD2792">
      <w:pPr>
        <w:pStyle w:val="ListParagraph"/>
        <w:jc w:val="both"/>
      </w:pPr>
    </w:p>
    <w:p w14:paraId="405319DD" w14:textId="77777777" w:rsidR="00D9510E" w:rsidRPr="0093077D" w:rsidRDefault="00D9510E" w:rsidP="00FD2792">
      <w:pPr>
        <w:pStyle w:val="ListParagraph"/>
        <w:jc w:val="both"/>
      </w:pPr>
    </w:p>
    <w:p w14:paraId="4843C06A" w14:textId="0326F1A3" w:rsidR="00661E66" w:rsidRPr="00FD2792" w:rsidRDefault="00661E66" w:rsidP="00A80A6D">
      <w:pPr>
        <w:pStyle w:val="Heading2"/>
        <w:ind w:left="851"/>
        <w:jc w:val="both"/>
        <w:rPr>
          <w:color w:val="000000" w:themeColor="text1"/>
          <w:lang w:val="sr-Cyrl-RS"/>
        </w:rPr>
      </w:pPr>
      <w:bookmarkStart w:id="2" w:name="_Toc1694413252"/>
      <w:bookmarkStart w:id="3" w:name="_Toc965506741"/>
      <w:r w:rsidRPr="664C013F">
        <w:rPr>
          <w:color w:val="000000" w:themeColor="text1"/>
          <w:lang w:val="sr-Cyrl-RS"/>
        </w:rPr>
        <w:lastRenderedPageBreak/>
        <w:t>Р</w:t>
      </w:r>
      <w:r w:rsidR="2B46B332" w:rsidRPr="664C013F">
        <w:rPr>
          <w:color w:val="000000" w:themeColor="text1"/>
          <w:lang w:val="sr-Cyrl-RS"/>
        </w:rPr>
        <w:t>ј</w:t>
      </w:r>
      <w:r w:rsidRPr="664C013F">
        <w:rPr>
          <w:color w:val="000000" w:themeColor="text1"/>
          <w:lang w:val="sr-Cyrl-RS"/>
        </w:rPr>
        <w:t>ечник</w:t>
      </w:r>
      <w:r w:rsidRPr="009D704C">
        <w:rPr>
          <w:color w:val="000000" w:themeColor="text1"/>
          <w:lang w:val="sr-Cyrl-RS"/>
        </w:rPr>
        <w:t xml:space="preserve"> </w:t>
      </w:r>
      <w:r w:rsidR="2BD3BD00" w:rsidRPr="37909DC0">
        <w:rPr>
          <w:color w:val="000000" w:themeColor="text1"/>
          <w:lang w:val="sr-Cyrl-RS"/>
        </w:rPr>
        <w:t>п</w:t>
      </w:r>
      <w:r w:rsidRPr="009D704C">
        <w:rPr>
          <w:color w:val="000000" w:themeColor="text1"/>
          <w:lang w:val="sr-Cyrl-RS"/>
        </w:rPr>
        <w:t>ојмова</w:t>
      </w:r>
      <w:bookmarkEnd w:id="2"/>
      <w:bookmarkEnd w:id="3"/>
    </w:p>
    <w:p w14:paraId="380B6F09" w14:textId="1680B00C"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Фискализација</w:t>
      </w:r>
      <w:r w:rsidRPr="64ABF3A5">
        <w:rPr>
          <w:color w:val="000000" w:themeColor="text1"/>
          <w:lang w:val="sr-Cyrl-RS"/>
        </w:rPr>
        <w:t xml:space="preserve"> је скуп м</w:t>
      </w:r>
      <w:r w:rsidR="2F3E188C" w:rsidRPr="64ABF3A5">
        <w:rPr>
          <w:color w:val="000000" w:themeColor="text1"/>
          <w:lang w:val="sr-Cyrl-RS"/>
        </w:rPr>
        <w:t>ј</w:t>
      </w:r>
      <w:r w:rsidRPr="64ABF3A5">
        <w:rPr>
          <w:color w:val="000000" w:themeColor="text1"/>
          <w:lang w:val="sr-Cyrl-RS"/>
        </w:rPr>
        <w:t xml:space="preserve">ера и поступака које спроводе обвезници фискализације </w:t>
      </w:r>
      <w:r w:rsidR="4E46BE84" w:rsidRPr="64ABF3A5">
        <w:rPr>
          <w:color w:val="000000" w:themeColor="text1"/>
          <w:lang w:val="sr-Cyrl-RS"/>
        </w:rPr>
        <w:t>и Пореска управа</w:t>
      </w:r>
      <w:r w:rsidR="7A866D91" w:rsidRPr="64ABF3A5">
        <w:rPr>
          <w:color w:val="000000" w:themeColor="text1"/>
          <w:lang w:val="sr-Cyrl-RS"/>
        </w:rPr>
        <w:t xml:space="preserve"> Републике Српске да би се омогућила ефикасна контрола оств</w:t>
      </w:r>
      <w:r w:rsidR="73774589" w:rsidRPr="64ABF3A5">
        <w:rPr>
          <w:color w:val="000000" w:themeColor="text1"/>
          <w:lang w:val="sr-Cyrl-RS"/>
        </w:rPr>
        <w:t>а</w:t>
      </w:r>
      <w:r w:rsidR="7A866D91" w:rsidRPr="64ABF3A5">
        <w:rPr>
          <w:color w:val="000000" w:themeColor="text1"/>
          <w:lang w:val="sr-Cyrl-RS"/>
        </w:rPr>
        <w:t xml:space="preserve">реног промета робе односно услуга посредством </w:t>
      </w:r>
      <w:r w:rsidR="2A0F90AB" w:rsidRPr="64ABF3A5">
        <w:rPr>
          <w:color w:val="000000" w:themeColor="text1"/>
          <w:lang w:val="sr-Cyrl-RS"/>
        </w:rPr>
        <w:t>електронских фискалних уређаја</w:t>
      </w:r>
      <w:r w:rsidR="4E46BE84" w:rsidRPr="64ABF3A5">
        <w:rPr>
          <w:color w:val="000000" w:themeColor="text1"/>
          <w:lang w:val="sr-Cyrl-RS"/>
        </w:rPr>
        <w:t xml:space="preserve"> </w:t>
      </w:r>
      <w:r w:rsidRPr="64ABF3A5">
        <w:rPr>
          <w:b/>
          <w:bCs/>
          <w:color w:val="000000" w:themeColor="text1"/>
          <w:lang w:val="sr-Cyrl-RS"/>
        </w:rPr>
        <w:t>ЕФУ</w:t>
      </w:r>
      <w:r w:rsidRPr="64ABF3A5">
        <w:rPr>
          <w:color w:val="000000" w:themeColor="text1"/>
          <w:lang w:val="sr-Cyrl-RS"/>
        </w:rPr>
        <w:t xml:space="preserve"> - електронски фискални уређај је хардверско и/или софтверско р</w:t>
      </w:r>
      <w:r w:rsidR="456903F3" w:rsidRPr="64ABF3A5">
        <w:rPr>
          <w:color w:val="000000" w:themeColor="text1"/>
          <w:lang w:val="sr-Cyrl-RS"/>
        </w:rPr>
        <w:t>ј</w:t>
      </w:r>
      <w:r w:rsidRPr="64ABF3A5">
        <w:rPr>
          <w:color w:val="000000" w:themeColor="text1"/>
          <w:lang w:val="sr-Cyrl-RS"/>
        </w:rPr>
        <w:t xml:space="preserve">ешење,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фискалних рачуна и једног или више електронских система за издавање рачуна, одобрених од стране Пореске управе, као и </w:t>
      </w:r>
      <w:r w:rsidRPr="750622CE">
        <w:rPr>
          <w:color w:val="000000" w:themeColor="text1"/>
          <w:lang w:val="sr-Cyrl-RS"/>
        </w:rPr>
        <w:t>безб</w:t>
      </w:r>
      <w:r w:rsidR="53B50210" w:rsidRPr="750622CE">
        <w:rPr>
          <w:color w:val="000000" w:themeColor="text1"/>
          <w:lang w:val="sr-Cyrl-RS"/>
        </w:rPr>
        <w:t>ј</w:t>
      </w:r>
      <w:r w:rsidRPr="750622CE">
        <w:rPr>
          <w:color w:val="000000" w:themeColor="text1"/>
          <w:lang w:val="sr-Cyrl-RS"/>
        </w:rPr>
        <w:t>едносног</w:t>
      </w:r>
      <w:r w:rsidRPr="64ABF3A5">
        <w:rPr>
          <w:color w:val="000000" w:themeColor="text1"/>
          <w:lang w:val="sr-Cyrl-RS"/>
        </w:rPr>
        <w:t xml:space="preserve"> елемента издатог од стране Пореске управе;</w:t>
      </w:r>
    </w:p>
    <w:p w14:paraId="29AF709B" w14:textId="2B906747" w:rsidR="00661E66"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СУФ</w:t>
      </w:r>
      <w:r w:rsidRPr="64ABF3A5">
        <w:rPr>
          <w:color w:val="000000" w:themeColor="text1"/>
          <w:lang w:val="sr-Cyrl-RS"/>
        </w:rPr>
        <w:t xml:space="preserve"> - </w:t>
      </w:r>
      <w:r w:rsidR="79EB0FA3" w:rsidRPr="64ABF3A5">
        <w:rPr>
          <w:color w:val="000000" w:themeColor="text1"/>
          <w:lang w:val="sr-Cyrl-RS"/>
        </w:rPr>
        <w:t>с</w:t>
      </w:r>
      <w:r w:rsidRPr="64ABF3A5">
        <w:rPr>
          <w:color w:val="000000" w:themeColor="text1"/>
          <w:lang w:val="sr-Cyrl-RS"/>
        </w:rPr>
        <w:t>истем за управљање фискализацијом је софтверска апликација Пореске управе која преузима све податке из процесора фискалних рачуна, а овлашћеним корисницима дозвољава преглед одређених података, управља процесором фискалних рачуна сваког обвезника фискализације од његовог иницирања до гашења и креира анализе и извештаје;</w:t>
      </w:r>
    </w:p>
    <w:p w14:paraId="7A239FFE" w14:textId="7556AB8B" w:rsidR="000C4F26" w:rsidRPr="00B87214" w:rsidRDefault="00900285" w:rsidP="00E40901">
      <w:pPr>
        <w:pStyle w:val="ListParagraph"/>
        <w:numPr>
          <w:ilvl w:val="0"/>
          <w:numId w:val="1"/>
        </w:numPr>
        <w:jc w:val="both"/>
        <w:rPr>
          <w:color w:val="000000" w:themeColor="text1"/>
          <w:lang w:val="sr-Cyrl-RS"/>
        </w:rPr>
      </w:pPr>
      <w:r w:rsidRPr="64ABF3A5">
        <w:rPr>
          <w:b/>
          <w:bCs/>
          <w:color w:val="000000" w:themeColor="text1"/>
          <w:lang w:val="sr-Cyrl-RS"/>
        </w:rPr>
        <w:t>ОФС</w:t>
      </w:r>
      <w:r w:rsidRPr="64ABF3A5">
        <w:rPr>
          <w:color w:val="000000" w:themeColor="text1"/>
          <w:lang w:val="sr-Cyrl-RS"/>
        </w:rPr>
        <w:t xml:space="preserve"> </w:t>
      </w:r>
      <w:r w:rsidR="003D414A" w:rsidRPr="64ABF3A5">
        <w:rPr>
          <w:color w:val="000000" w:themeColor="text1"/>
          <w:lang w:val="sr-Cyrl-RS"/>
        </w:rPr>
        <w:t>–</w:t>
      </w:r>
      <w:r w:rsidRPr="64ABF3A5">
        <w:rPr>
          <w:color w:val="000000" w:themeColor="text1"/>
          <w:lang w:val="sr-Cyrl-RS"/>
        </w:rPr>
        <w:t xml:space="preserve"> </w:t>
      </w:r>
      <w:r w:rsidR="003D414A" w:rsidRPr="64ABF3A5">
        <w:rPr>
          <w:color w:val="000000" w:themeColor="text1"/>
          <w:lang w:val="sr-Cyrl-RS"/>
        </w:rPr>
        <w:t>Оператер фискалин</w:t>
      </w:r>
      <w:r w:rsidR="00646063" w:rsidRPr="64ABF3A5">
        <w:rPr>
          <w:color w:val="000000" w:themeColor="text1"/>
          <w:lang w:val="sr-Cyrl-RS"/>
        </w:rPr>
        <w:t xml:space="preserve">ог система </w:t>
      </w:r>
      <w:r w:rsidRPr="64ABF3A5">
        <w:rPr>
          <w:rFonts w:eastAsia="Calibri"/>
          <w:lang w:val="sr-Cyrl-BA"/>
        </w:rPr>
        <w:t>је једно или више привредних друштава који обвезнику фискализације омогућава функционисање у систему фискализације у складу са Законом о фискализацији</w:t>
      </w:r>
      <w:r w:rsidR="00DB3196" w:rsidRPr="64ABF3A5">
        <w:rPr>
          <w:rFonts w:eastAsia="Calibri"/>
          <w:lang w:val="sr-Cyrl-BA"/>
        </w:rPr>
        <w:t xml:space="preserve"> и једини може да се пријави за одобрење Л-ПФР р</w:t>
      </w:r>
      <w:r w:rsidR="0B3777B4" w:rsidRPr="64ABF3A5">
        <w:rPr>
          <w:rFonts w:eastAsia="Calibri"/>
          <w:lang w:val="sr-Cyrl-BA"/>
        </w:rPr>
        <w:t>ј</w:t>
      </w:r>
      <w:r w:rsidR="00DB3196" w:rsidRPr="64ABF3A5">
        <w:rPr>
          <w:rFonts w:eastAsia="Calibri"/>
          <w:lang w:val="sr-Cyrl-BA"/>
        </w:rPr>
        <w:t>ешења.</w:t>
      </w:r>
    </w:p>
    <w:p w14:paraId="4A7FB6F6" w14:textId="3A23F22B"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 xml:space="preserve">ПФР </w:t>
      </w:r>
      <w:r w:rsidRPr="64ABF3A5">
        <w:rPr>
          <w:color w:val="000000" w:themeColor="text1"/>
          <w:lang w:val="sr-Cyrl-RS"/>
        </w:rPr>
        <w:t>- процесор фискалних рачуна је хардверски или софтверски елемент, чија је употреба одобрена од стране Пореске управе, који разм</w:t>
      </w:r>
      <w:r w:rsidR="676D8F17" w:rsidRPr="64ABF3A5">
        <w:rPr>
          <w:color w:val="000000" w:themeColor="text1"/>
          <w:lang w:val="sr-Cyrl-RS"/>
        </w:rPr>
        <w:t>ј</w:t>
      </w:r>
      <w:r w:rsidRPr="64ABF3A5">
        <w:rPr>
          <w:color w:val="000000" w:themeColor="text1"/>
          <w:lang w:val="sr-Cyrl-RS"/>
        </w:rPr>
        <w:t>ењује податке са електронским системом за издавање рачуна и безб</w:t>
      </w:r>
      <w:r w:rsidR="68B2A58F" w:rsidRPr="64ABF3A5">
        <w:rPr>
          <w:color w:val="000000" w:themeColor="text1"/>
          <w:lang w:val="sr-Cyrl-RS"/>
        </w:rPr>
        <w:t>ј</w:t>
      </w:r>
      <w:r w:rsidRPr="64ABF3A5">
        <w:rPr>
          <w:color w:val="000000" w:themeColor="text1"/>
          <w:lang w:val="sr-Cyrl-RS"/>
        </w:rPr>
        <w:t xml:space="preserve">едносним елементом, анализира податке о прометима, форматира податке као фискални рачун, ствара електронски потпис, </w:t>
      </w:r>
      <w:r w:rsidRPr="750622CE">
        <w:rPr>
          <w:color w:val="000000" w:themeColor="text1"/>
          <w:lang w:val="sr-Cyrl-RS"/>
        </w:rPr>
        <w:t>прос</w:t>
      </w:r>
      <w:r w:rsidR="7680EA49" w:rsidRPr="750622CE">
        <w:rPr>
          <w:color w:val="000000" w:themeColor="text1"/>
          <w:lang w:val="sr-Cyrl-RS"/>
        </w:rPr>
        <w:t>љ</w:t>
      </w:r>
      <w:r w:rsidRPr="750622CE">
        <w:rPr>
          <w:color w:val="000000" w:themeColor="text1"/>
          <w:lang w:val="sr-Cyrl-RS"/>
        </w:rPr>
        <w:t>еђује</w:t>
      </w:r>
      <w:r w:rsidRPr="64ABF3A5">
        <w:rPr>
          <w:color w:val="000000" w:themeColor="text1"/>
          <w:lang w:val="sr-Cyrl-RS"/>
        </w:rPr>
        <w:t xml:space="preserve"> фискални рачун електронском систему за издавање рачуна, чува податке о прометима и преноси фискалне податке у Систем за управљање фискализацијом Пореске управе;</w:t>
      </w:r>
    </w:p>
    <w:p w14:paraId="209ACE3D" w14:textId="77777777" w:rsidR="00661E66" w:rsidRPr="009D704C" w:rsidRDefault="00661E66" w:rsidP="00E40901">
      <w:pPr>
        <w:pStyle w:val="ListParagraph"/>
        <w:numPr>
          <w:ilvl w:val="0"/>
          <w:numId w:val="1"/>
        </w:numPr>
        <w:jc w:val="both"/>
        <w:rPr>
          <w:color w:val="000000" w:themeColor="text1"/>
          <w:lang w:val="sr-Cyrl-RS"/>
        </w:rPr>
      </w:pPr>
      <w:r w:rsidRPr="009D704C">
        <w:rPr>
          <w:b/>
          <w:bCs/>
          <w:color w:val="000000" w:themeColor="text1"/>
          <w:lang w:val="sr-Cyrl-RS"/>
        </w:rPr>
        <w:t>ЕСИР</w:t>
      </w:r>
      <w:r w:rsidRPr="009D704C">
        <w:rPr>
          <w:color w:val="000000" w:themeColor="text1"/>
          <w:lang w:val="sr-Cyrl-RS"/>
        </w:rPr>
        <w:t xml:space="preserve"> - електронски систем за издавање рачуна је хардверски или софтверски елемент, чија је употреба одобрена од стране Пореске управе, у који обвезник фискализације уноси податке о промету и из којег се издаје фискални рачун;</w:t>
      </w:r>
    </w:p>
    <w:p w14:paraId="6DE6CFF3" w14:textId="74CD15A8"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БЕ</w:t>
      </w:r>
      <w:r w:rsidRPr="64ABF3A5">
        <w:rPr>
          <w:color w:val="000000" w:themeColor="text1"/>
          <w:lang w:val="sr-Cyrl-RS"/>
        </w:rPr>
        <w:t xml:space="preserve"> - безб</w:t>
      </w:r>
      <w:r w:rsidR="4FBEC127" w:rsidRPr="64ABF3A5">
        <w:rPr>
          <w:color w:val="000000" w:themeColor="text1"/>
          <w:lang w:val="sr-Cyrl-RS"/>
        </w:rPr>
        <w:t>ј</w:t>
      </w:r>
      <w:r w:rsidRPr="64ABF3A5">
        <w:rPr>
          <w:color w:val="000000" w:themeColor="text1"/>
          <w:lang w:val="sr-Cyrl-RS"/>
        </w:rPr>
        <w:t>едносни елемент је хардверски или софтверски елемент који садржи електронски сертификат обвезника фискализације кога користи процесор фискалних рачуна за потписивање рачуна и Пореска управа како би се спр</w:t>
      </w:r>
      <w:r w:rsidR="7BB4154E" w:rsidRPr="64ABF3A5">
        <w:rPr>
          <w:color w:val="000000" w:themeColor="text1"/>
          <w:lang w:val="sr-Cyrl-RS"/>
        </w:rPr>
        <w:t>иј</w:t>
      </w:r>
      <w:r w:rsidRPr="64ABF3A5">
        <w:rPr>
          <w:color w:val="000000" w:themeColor="text1"/>
          <w:lang w:val="sr-Cyrl-RS"/>
        </w:rPr>
        <w:t>ечило неовлашћено коришћење фискалних података који се преносе у Систем за</w:t>
      </w:r>
      <w:r w:rsidRPr="64ABF3A5">
        <w:rPr>
          <w:color w:val="000000" w:themeColor="text1"/>
          <w:lang w:val="ru-RU"/>
        </w:rPr>
        <w:t xml:space="preserve"> </w:t>
      </w:r>
      <w:r w:rsidRPr="64ABF3A5">
        <w:rPr>
          <w:color w:val="000000" w:themeColor="text1"/>
          <w:lang w:val="sr-Cyrl-RS"/>
        </w:rPr>
        <w:t>управљање фискализацијом Пореске управе, као и за очување интегритета података;</w:t>
      </w:r>
    </w:p>
    <w:p w14:paraId="4AC49CA8" w14:textId="77777777" w:rsidR="00661E66" w:rsidRPr="009D704C" w:rsidRDefault="00661E66" w:rsidP="00E40901">
      <w:pPr>
        <w:pStyle w:val="ListParagraph"/>
        <w:numPr>
          <w:ilvl w:val="0"/>
          <w:numId w:val="1"/>
        </w:numPr>
        <w:jc w:val="both"/>
        <w:rPr>
          <w:color w:val="000000" w:themeColor="text1"/>
          <w:lang w:val="sr-Cyrl-RS"/>
        </w:rPr>
      </w:pPr>
      <w:r w:rsidRPr="009D704C">
        <w:rPr>
          <w:b/>
          <w:bCs/>
          <w:color w:val="000000" w:themeColor="text1"/>
          <w:lang w:val="sr-Cyrl-RS"/>
        </w:rPr>
        <w:t>Електронски потпис</w:t>
      </w:r>
      <w:r w:rsidRPr="009D704C">
        <w:rPr>
          <w:color w:val="000000" w:themeColor="text1"/>
          <w:lang w:val="sr-Cyrl-RS"/>
        </w:rPr>
        <w:t xml:space="preserve"> је шифровани дигитални код који идентификује обвезника фискализације и потврђује интегритет процесора фискалних рачуна приликом преноса података у Систем за управљање фискализацијом Пореске управе;</w:t>
      </w:r>
    </w:p>
    <w:p w14:paraId="73BAAAC6" w14:textId="0AC9F131" w:rsidR="00661E66" w:rsidRPr="009D704C"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Добављач</w:t>
      </w:r>
      <w:r w:rsidR="53CF2CF2" w:rsidRPr="64ABF3A5">
        <w:rPr>
          <w:color w:val="000000" w:themeColor="text1"/>
          <w:lang w:val="sr-Cyrl-RS"/>
        </w:rPr>
        <w:t xml:space="preserve"> Добављач електронског система за издавање рачуна (ЕСИР) је привредно друштво или предузетник, који обвезнику фискализације испоручује хардверско или софтверско рјешење потребно за рад електронског фискалног уређаја одобреног од Пореске управе</w:t>
      </w:r>
      <w:r w:rsidRPr="64ABF3A5">
        <w:rPr>
          <w:color w:val="000000" w:themeColor="text1"/>
          <w:lang w:val="sr-Cyrl-RS"/>
        </w:rPr>
        <w:t>;</w:t>
      </w:r>
    </w:p>
    <w:p w14:paraId="4889BA34" w14:textId="003697C2" w:rsidR="00661E66" w:rsidRDefault="00661E66" w:rsidP="00E40901">
      <w:pPr>
        <w:pStyle w:val="ListParagraph"/>
        <w:numPr>
          <w:ilvl w:val="0"/>
          <w:numId w:val="1"/>
        </w:numPr>
        <w:jc w:val="both"/>
        <w:rPr>
          <w:color w:val="000000" w:themeColor="text1"/>
          <w:lang w:val="sr-Cyrl-RS"/>
        </w:rPr>
      </w:pPr>
      <w:r w:rsidRPr="64ABF3A5">
        <w:rPr>
          <w:b/>
          <w:bCs/>
          <w:color w:val="000000" w:themeColor="text1"/>
          <w:lang w:val="sr-Cyrl-RS"/>
        </w:rPr>
        <w:t>Пословни простор и пословне просторије</w:t>
      </w:r>
      <w:r w:rsidRPr="64ABF3A5">
        <w:rPr>
          <w:color w:val="000000" w:themeColor="text1"/>
          <w:lang w:val="sr-Cyrl-RS"/>
        </w:rPr>
        <w:t xml:space="preserve"> су затворени или отворени простор, сваки самонаплатни уређај – аутомат, али и свако покретно м</w:t>
      </w:r>
      <w:r w:rsidR="3A58FA80" w:rsidRPr="64ABF3A5">
        <w:rPr>
          <w:color w:val="000000" w:themeColor="text1"/>
          <w:lang w:val="sr-Cyrl-RS"/>
        </w:rPr>
        <w:t>ј</w:t>
      </w:r>
      <w:r w:rsidRPr="64ABF3A5">
        <w:rPr>
          <w:color w:val="000000" w:themeColor="text1"/>
          <w:lang w:val="sr-Cyrl-RS"/>
        </w:rPr>
        <w:t>есто (возило, пловни објекат и сл.) које служи за обављање д</w:t>
      </w:r>
      <w:r w:rsidR="20871AEC" w:rsidRPr="64ABF3A5">
        <w:rPr>
          <w:color w:val="000000" w:themeColor="text1"/>
          <w:lang w:val="sr-Cyrl-RS"/>
        </w:rPr>
        <w:t>ј</w:t>
      </w:r>
      <w:r w:rsidRPr="64ABF3A5">
        <w:rPr>
          <w:color w:val="000000" w:themeColor="text1"/>
          <w:lang w:val="sr-Cyrl-RS"/>
        </w:rPr>
        <w:t>елатности (укључујући и д</w:t>
      </w:r>
      <w:r w:rsidR="422DB05D" w:rsidRPr="64ABF3A5">
        <w:rPr>
          <w:color w:val="000000" w:themeColor="text1"/>
          <w:lang w:val="sr-Cyrl-RS"/>
        </w:rPr>
        <w:t>и</w:t>
      </w:r>
      <w:r w:rsidRPr="64ABF3A5">
        <w:rPr>
          <w:color w:val="000000" w:themeColor="text1"/>
          <w:lang w:val="sr-Cyrl-RS"/>
        </w:rPr>
        <w:t>о или више д</w:t>
      </w:r>
      <w:r w:rsidR="018613C4" w:rsidRPr="64ABF3A5">
        <w:rPr>
          <w:color w:val="000000" w:themeColor="text1"/>
          <w:lang w:val="sr-Cyrl-RS"/>
        </w:rPr>
        <w:t>иј</w:t>
      </w:r>
      <w:r w:rsidRPr="64ABF3A5">
        <w:rPr>
          <w:color w:val="000000" w:themeColor="text1"/>
          <w:lang w:val="sr-Cyrl-RS"/>
        </w:rPr>
        <w:t>елова једног пословног простора и/или пословних просторија), као и простор који обвезник фискализације, ради обавља</w:t>
      </w:r>
      <w:r w:rsidR="70D735F0" w:rsidRPr="64ABF3A5">
        <w:rPr>
          <w:color w:val="000000" w:themeColor="text1"/>
          <w:lang w:val="sr-Cyrl-RS"/>
        </w:rPr>
        <w:t>ња д</w:t>
      </w:r>
      <w:r w:rsidR="57721DD3" w:rsidRPr="64ABF3A5">
        <w:rPr>
          <w:color w:val="000000" w:themeColor="text1"/>
          <w:lang w:val="sr-Cyrl-RS"/>
        </w:rPr>
        <w:t>ј</w:t>
      </w:r>
      <w:r w:rsidR="70D735F0" w:rsidRPr="64ABF3A5">
        <w:rPr>
          <w:color w:val="000000" w:themeColor="text1"/>
          <w:lang w:val="sr-Cyrl-RS"/>
        </w:rPr>
        <w:t>елатности, користи само повремено или привремено;</w:t>
      </w:r>
      <w:r w:rsidR="069CCF21" w:rsidRPr="750622CE">
        <w:rPr>
          <w:color w:val="000000" w:themeColor="text1"/>
          <w:lang w:val="sr-Cyrl-RS"/>
        </w:rPr>
        <w:t xml:space="preserve"> </w:t>
      </w:r>
    </w:p>
    <w:p w14:paraId="187716FD" w14:textId="1C1FD8C3" w:rsidR="354FC891" w:rsidRDefault="354FC891" w:rsidP="00E40901">
      <w:pPr>
        <w:pStyle w:val="ListParagraph"/>
        <w:numPr>
          <w:ilvl w:val="0"/>
          <w:numId w:val="1"/>
        </w:numPr>
        <w:jc w:val="both"/>
        <w:rPr>
          <w:color w:val="000000" w:themeColor="text1"/>
          <w:lang w:val="sr-Cyrl-RS"/>
        </w:rPr>
      </w:pPr>
      <w:r w:rsidRPr="0093077D">
        <w:rPr>
          <w:b/>
          <w:color w:val="000000" w:themeColor="text1"/>
          <w:lang w:val="sr-Cyrl-RS"/>
        </w:rPr>
        <w:t>Mјесто промета</w:t>
      </w:r>
      <w:r w:rsidRPr="664C013F">
        <w:rPr>
          <w:color w:val="000000" w:themeColor="text1"/>
          <w:lang w:val="sr-Cyrl-RS"/>
        </w:rPr>
        <w:t xml:space="preserve"> је једна или више локација унутар пословног простора на којем порески обвезник врши наплату робе или услуге коју пружа </w:t>
      </w:r>
    </w:p>
    <w:p w14:paraId="4BD9570B" w14:textId="561A374E" w:rsidR="00661E66" w:rsidRPr="00FD2792" w:rsidRDefault="00661E66" w:rsidP="00E40901">
      <w:pPr>
        <w:pStyle w:val="ListParagraph"/>
        <w:numPr>
          <w:ilvl w:val="0"/>
          <w:numId w:val="1"/>
        </w:numPr>
        <w:jc w:val="both"/>
        <w:rPr>
          <w:color w:val="000000" w:themeColor="text1"/>
          <w:lang w:val="sr-Cyrl-RS"/>
        </w:rPr>
      </w:pPr>
      <w:r w:rsidRPr="009D704C">
        <w:rPr>
          <w:b/>
          <w:bCs/>
          <w:color w:val="000000" w:themeColor="text1"/>
          <w:lang w:val="sr-Cyrl-RS"/>
        </w:rPr>
        <w:t>Плаћање</w:t>
      </w:r>
      <w:r w:rsidR="745949D1" w:rsidRPr="664C013F">
        <w:rPr>
          <w:color w:val="000000" w:themeColor="text1"/>
          <w:lang w:val="sr-Cyrl-RS"/>
        </w:rPr>
        <w:t xml:space="preserve"> је готовинско и безготовинско измиривање обавеза за извршени промет робе или услуга, односно авансно измиривање обавеза за будући промет роба или услуга</w:t>
      </w:r>
      <w:r w:rsidRPr="664C013F">
        <w:rPr>
          <w:color w:val="000000" w:themeColor="text1"/>
          <w:lang w:val="sr-Cyrl-RS"/>
        </w:rPr>
        <w:t>.</w:t>
      </w:r>
    </w:p>
    <w:p w14:paraId="6BED1F2E" w14:textId="73BFABC9" w:rsidR="00661E66" w:rsidRPr="009D704C" w:rsidRDefault="00661E66" w:rsidP="00661E66">
      <w:pPr>
        <w:pStyle w:val="Heading1"/>
        <w:jc w:val="both"/>
        <w:rPr>
          <w:color w:val="000000" w:themeColor="text1"/>
          <w:lang w:val="sr-Cyrl-RS"/>
        </w:rPr>
      </w:pPr>
      <w:bookmarkStart w:id="4" w:name="_Toc655698387"/>
      <w:bookmarkStart w:id="5" w:name="_Toc538217588"/>
      <w:r w:rsidRPr="664C013F">
        <w:rPr>
          <w:color w:val="000000" w:themeColor="text1"/>
          <w:lang w:val="sr-Cyrl-RS"/>
        </w:rPr>
        <w:lastRenderedPageBreak/>
        <w:t>Изм</w:t>
      </w:r>
      <w:r w:rsidR="22FE207A" w:rsidRPr="664C013F">
        <w:rPr>
          <w:color w:val="000000" w:themeColor="text1"/>
          <w:lang w:val="sr-Cyrl-RS"/>
        </w:rPr>
        <w:t>ј</w:t>
      </w:r>
      <w:r w:rsidRPr="664C013F">
        <w:rPr>
          <w:color w:val="000000" w:themeColor="text1"/>
          <w:lang w:val="sr-Cyrl-RS"/>
        </w:rPr>
        <w:t xml:space="preserve">ене </w:t>
      </w:r>
      <w:r w:rsidR="637B56C3" w:rsidRPr="664C013F">
        <w:rPr>
          <w:color w:val="000000" w:themeColor="text1"/>
          <w:lang w:val="sr-Cyrl-RS"/>
        </w:rPr>
        <w:t>Техничког водича</w:t>
      </w:r>
      <w:bookmarkEnd w:id="4"/>
      <w:bookmarkEnd w:id="5"/>
    </w:p>
    <w:p w14:paraId="02D20DEB" w14:textId="3AF9C06B" w:rsidR="00661E66" w:rsidRPr="009D704C" w:rsidRDefault="00661E66" w:rsidP="00661E66">
      <w:pPr>
        <w:jc w:val="both"/>
        <w:rPr>
          <w:color w:val="000000" w:themeColor="text1"/>
          <w:lang w:val="sr-Cyrl-RS"/>
        </w:rPr>
      </w:pPr>
      <w:r w:rsidRPr="0EF9E605">
        <w:rPr>
          <w:color w:val="000000" w:themeColor="text1"/>
          <w:lang w:val="sr-Cyrl-RS"/>
        </w:rPr>
        <w:t xml:space="preserve">Пореска управа је дужна да, </w:t>
      </w:r>
      <w:r w:rsidRPr="0EF9E605">
        <w:rPr>
          <w:color w:val="000000" w:themeColor="text1"/>
        </w:rPr>
        <w:t>на порталу Пореске управе</w:t>
      </w:r>
      <w:r w:rsidR="1E9682EA" w:rsidRPr="0EF9E605">
        <w:rPr>
          <w:color w:val="000000" w:themeColor="text1"/>
        </w:rPr>
        <w:t xml:space="preserve"> за добављаче</w:t>
      </w:r>
      <w:r w:rsidRPr="0EF9E605">
        <w:rPr>
          <w:color w:val="000000" w:themeColor="text1"/>
          <w:lang w:val="sr-Cyrl-RS"/>
        </w:rPr>
        <w:t>,</w:t>
      </w:r>
      <w:r w:rsidR="069CCF21" w:rsidRPr="750622CE">
        <w:rPr>
          <w:color w:val="000000" w:themeColor="text1"/>
        </w:rPr>
        <w:t xml:space="preserve"> </w:t>
      </w:r>
      <w:r w:rsidRPr="0EF9E605">
        <w:rPr>
          <w:color w:val="000000" w:themeColor="text1"/>
        </w:rPr>
        <w:t>објави и ажурира</w:t>
      </w:r>
      <w:r w:rsidR="069CCF21" w:rsidRPr="750622CE">
        <w:rPr>
          <w:color w:val="000000" w:themeColor="text1"/>
          <w:vertAlign w:val="superscript"/>
        </w:rPr>
        <w:t xml:space="preserve"> </w:t>
      </w:r>
      <w:r w:rsidR="1A42B2B3" w:rsidRPr="0EF9E605">
        <w:rPr>
          <w:color w:val="000000" w:themeColor="text1"/>
          <w:lang w:val="sr-Cyrl-RS"/>
        </w:rPr>
        <w:t>Технички водич</w:t>
      </w:r>
      <w:r w:rsidRPr="0EF9E605">
        <w:rPr>
          <w:color w:val="000000" w:themeColor="text1"/>
          <w:lang w:val="sr-Cyrl-RS"/>
        </w:rPr>
        <w:t>.</w:t>
      </w:r>
    </w:p>
    <w:p w14:paraId="4F6C9A8E" w14:textId="1A57ADE1" w:rsidR="00661E66" w:rsidRPr="009D704C" w:rsidRDefault="00661E66" w:rsidP="00661E66">
      <w:pPr>
        <w:jc w:val="both"/>
        <w:rPr>
          <w:color w:val="000000" w:themeColor="text1"/>
        </w:rPr>
      </w:pPr>
      <w:r w:rsidRPr="0EF9E605">
        <w:rPr>
          <w:color w:val="000000" w:themeColor="text1"/>
        </w:rPr>
        <w:t xml:space="preserve">Пореска управа може, у случају неодговарајућег рада или употребе елемента електронског фискалног уређаја, који нису у складу са </w:t>
      </w:r>
      <w:r w:rsidRPr="750622CE">
        <w:rPr>
          <w:color w:val="000000" w:themeColor="text1"/>
          <w:lang w:val="sr-Cyrl-RS"/>
        </w:rPr>
        <w:t>прим</w:t>
      </w:r>
      <w:r w:rsidR="4FC41E4C" w:rsidRPr="750622CE">
        <w:rPr>
          <w:color w:val="000000" w:themeColor="text1"/>
          <w:lang w:val="sr-Cyrl-RS"/>
        </w:rPr>
        <w:t>ј</w:t>
      </w:r>
      <w:r w:rsidRPr="750622CE">
        <w:rPr>
          <w:color w:val="000000" w:themeColor="text1"/>
          <w:lang w:val="sr-Cyrl-RS"/>
        </w:rPr>
        <w:t>е</w:t>
      </w:r>
      <w:r w:rsidR="6A42B47E" w:rsidRPr="750622CE">
        <w:rPr>
          <w:color w:val="000000" w:themeColor="text1"/>
          <w:lang w:val="sr-Cyrl-RS"/>
        </w:rPr>
        <w:t>њ</w:t>
      </w:r>
      <w:r w:rsidRPr="750622CE">
        <w:rPr>
          <w:color w:val="000000" w:themeColor="text1"/>
          <w:lang w:val="sr-Cyrl-RS"/>
        </w:rPr>
        <w:t>ивим</w:t>
      </w:r>
      <w:r w:rsidRPr="0EF9E605">
        <w:rPr>
          <w:color w:val="000000" w:themeColor="text1"/>
        </w:rPr>
        <w:t xml:space="preserve"> Техничким водичем, у случају пром</w:t>
      </w:r>
      <w:r w:rsidR="1BADE4E9" w:rsidRPr="0EF9E605">
        <w:rPr>
          <w:color w:val="000000" w:themeColor="text1"/>
        </w:rPr>
        <w:t>ј</w:t>
      </w:r>
      <w:r w:rsidRPr="0EF9E605">
        <w:rPr>
          <w:color w:val="000000" w:themeColor="text1"/>
        </w:rPr>
        <w:t>ена у Техничком водичу, р</w:t>
      </w:r>
      <w:r w:rsidR="14FE0BAA" w:rsidRPr="0EF9E605">
        <w:rPr>
          <w:color w:val="000000" w:themeColor="text1"/>
        </w:rPr>
        <w:t>ј</w:t>
      </w:r>
      <w:r w:rsidRPr="0EF9E605">
        <w:rPr>
          <w:color w:val="000000" w:themeColor="text1"/>
        </w:rPr>
        <w:t>ешењем укинути одобрење за употребу елемента или елемената електронског фискалног уређаја, које садржи рок у којем је неопходно обуставити испоруку и употребу елемента или елемената електронског фискалног уређаја.</w:t>
      </w:r>
    </w:p>
    <w:p w14:paraId="14721D8C" w14:textId="3EB2CAFB" w:rsidR="00661E66" w:rsidRPr="009D704C" w:rsidRDefault="00661E66" w:rsidP="00661E66">
      <w:pPr>
        <w:jc w:val="both"/>
        <w:rPr>
          <w:color w:val="000000" w:themeColor="text1"/>
          <w:lang w:val="sr-Cyrl-RS"/>
        </w:rPr>
      </w:pPr>
      <w:r w:rsidRPr="0EF9E605">
        <w:rPr>
          <w:color w:val="000000" w:themeColor="text1"/>
        </w:rPr>
        <w:t>Р</w:t>
      </w:r>
      <w:r w:rsidR="3D339C09" w:rsidRPr="0EF9E605">
        <w:rPr>
          <w:color w:val="000000" w:themeColor="text1"/>
        </w:rPr>
        <w:t>ј</w:t>
      </w:r>
      <w:r w:rsidRPr="0EF9E605">
        <w:rPr>
          <w:color w:val="000000" w:themeColor="text1"/>
        </w:rPr>
        <w:t xml:space="preserve">ешење </w:t>
      </w:r>
      <w:r w:rsidRPr="0EF9E605">
        <w:rPr>
          <w:color w:val="000000" w:themeColor="text1"/>
          <w:lang w:val="sr-Cyrl-RS"/>
        </w:rPr>
        <w:t xml:space="preserve">којим се </w:t>
      </w:r>
      <w:r w:rsidRPr="0EF9E605">
        <w:rPr>
          <w:color w:val="000000" w:themeColor="text1"/>
        </w:rPr>
        <w:t>уки</w:t>
      </w:r>
      <w:r w:rsidRPr="0EF9E605">
        <w:rPr>
          <w:color w:val="000000" w:themeColor="text1"/>
          <w:lang w:val="sr-Cyrl-RS"/>
        </w:rPr>
        <w:t>да</w:t>
      </w:r>
      <w:r w:rsidRPr="0EF9E605">
        <w:rPr>
          <w:color w:val="000000" w:themeColor="text1"/>
        </w:rPr>
        <w:t xml:space="preserve"> одобрење за употребу елемента или елемената електронског фискалног уређаја се доставља у електронском облику добављачу</w:t>
      </w:r>
      <w:r w:rsidRPr="0EF9E605">
        <w:rPr>
          <w:color w:val="000000" w:themeColor="text1"/>
          <w:lang w:val="sr-Cyrl-RS"/>
        </w:rPr>
        <w:t>.</w:t>
      </w:r>
    </w:p>
    <w:p w14:paraId="78E433CF" w14:textId="77777777" w:rsidR="00661E66" w:rsidRPr="009D704C" w:rsidRDefault="00661E66" w:rsidP="00661E66">
      <w:pPr>
        <w:jc w:val="both"/>
        <w:rPr>
          <w:color w:val="000000" w:themeColor="text1"/>
          <w:lang w:val="sr-Cyrl-RS"/>
        </w:rPr>
      </w:pPr>
    </w:p>
    <w:p w14:paraId="65A495FE" w14:textId="30B63E85" w:rsidR="00661E66" w:rsidRPr="009D704C" w:rsidRDefault="461B0EC1" w:rsidP="00661E66">
      <w:pPr>
        <w:pStyle w:val="Heading1"/>
        <w:jc w:val="both"/>
        <w:rPr>
          <w:color w:val="000000" w:themeColor="text1"/>
          <w:lang w:val="sr-Cyrl-RS"/>
        </w:rPr>
      </w:pPr>
      <w:bookmarkStart w:id="6" w:name="_Toc1631845816"/>
      <w:bookmarkStart w:id="7" w:name="_Toc1895474953"/>
      <w:r w:rsidRPr="664C013F">
        <w:rPr>
          <w:color w:val="000000" w:themeColor="text1"/>
          <w:lang w:val="sr-Cyrl-RS"/>
        </w:rPr>
        <w:lastRenderedPageBreak/>
        <w:t xml:space="preserve">Обавезе </w:t>
      </w:r>
      <w:r w:rsidR="00661E66" w:rsidRPr="009D704C">
        <w:rPr>
          <w:color w:val="000000" w:themeColor="text1"/>
          <w:lang w:val="sr-Cyrl-RS"/>
        </w:rPr>
        <w:t xml:space="preserve">Пореске </w:t>
      </w:r>
      <w:r w:rsidR="0B262F99" w:rsidRPr="37909DC0">
        <w:rPr>
          <w:color w:val="000000" w:themeColor="text1"/>
          <w:lang w:val="sr-Cyrl-RS"/>
        </w:rPr>
        <w:t>у</w:t>
      </w:r>
      <w:r w:rsidR="00661E66" w:rsidRPr="009D704C">
        <w:rPr>
          <w:color w:val="000000" w:themeColor="text1"/>
          <w:lang w:val="sr-Cyrl-RS"/>
        </w:rPr>
        <w:t>праве</w:t>
      </w:r>
      <w:bookmarkEnd w:id="6"/>
      <w:bookmarkEnd w:id="7"/>
    </w:p>
    <w:p w14:paraId="761B0C9C" w14:textId="2F6D6586" w:rsidR="00661E66" w:rsidRPr="009D704C" w:rsidRDefault="00232A87" w:rsidP="00661E66">
      <w:pPr>
        <w:jc w:val="both"/>
        <w:rPr>
          <w:color w:val="000000" w:themeColor="text1"/>
          <w:lang w:val="sr-Cyrl-RS"/>
        </w:rPr>
      </w:pPr>
      <w:r w:rsidRPr="0EF9E605">
        <w:rPr>
          <w:rStyle w:val="normaltextrun"/>
          <w:rFonts w:eastAsiaTheme="majorEastAsia"/>
          <w:color w:val="000000" w:themeColor="text1"/>
          <w:lang w:val="ru-RU"/>
        </w:rPr>
        <w:t>Правилник</w:t>
      </w:r>
      <w:r w:rsidR="4038AA7F" w:rsidRPr="0EF9E605">
        <w:rPr>
          <w:rStyle w:val="normaltextrun"/>
          <w:rFonts w:eastAsiaTheme="majorEastAsia"/>
          <w:color w:val="000000" w:themeColor="text1"/>
          <w:lang w:val="ru-RU"/>
        </w:rPr>
        <w:t>ом</w:t>
      </w:r>
      <w:r w:rsidR="069CCF21" w:rsidRPr="750622CE">
        <w:rPr>
          <w:rStyle w:val="normaltextrun"/>
          <w:rFonts w:eastAsiaTheme="majorEastAsia"/>
          <w:color w:val="000000" w:themeColor="text1"/>
          <w:lang w:val="ru-RU"/>
        </w:rPr>
        <w:t xml:space="preserve"> </w:t>
      </w:r>
      <w:r w:rsidRPr="0EF9E605">
        <w:rPr>
          <w:rStyle w:val="normaltextrun"/>
          <w:rFonts w:eastAsiaTheme="majorEastAsia"/>
          <w:color w:val="000000" w:themeColor="text1"/>
          <w:lang w:val="ru-RU"/>
        </w:rPr>
        <w:t>о одобравању, употреби и регистру елемената електронских фискалних уређаја</w:t>
      </w:r>
      <w:r w:rsidR="2333207C" w:rsidRPr="0EF9E605">
        <w:rPr>
          <w:rStyle w:val="normaltextrun"/>
          <w:rFonts w:eastAsiaTheme="majorEastAsia"/>
          <w:color w:val="000000" w:themeColor="text1"/>
          <w:lang w:val="ru-RU"/>
        </w:rPr>
        <w:t xml:space="preserve"> </w:t>
      </w:r>
      <w:r w:rsidR="1D50BC3A" w:rsidRPr="0EF9E605">
        <w:rPr>
          <w:color w:val="000000" w:themeColor="text1"/>
          <w:lang w:val="sr-Cyrl-RS"/>
        </w:rPr>
        <w:t>регулисан је поступак одобравања елемената ЕФУ.</w:t>
      </w:r>
      <w:r w:rsidR="069CCF21" w:rsidRPr="750622CE">
        <w:rPr>
          <w:color w:val="000000" w:themeColor="text1"/>
          <w:lang w:val="sr-Cyrl-RS"/>
        </w:rPr>
        <w:t xml:space="preserve"> </w:t>
      </w:r>
    </w:p>
    <w:p w14:paraId="0167F59C" w14:textId="257FAF5B" w:rsidR="00661E66" w:rsidRPr="009D704C" w:rsidRDefault="00661E66" w:rsidP="00661E66">
      <w:pPr>
        <w:jc w:val="both"/>
        <w:rPr>
          <w:color w:val="000000" w:themeColor="text1"/>
          <w:lang w:val="sr-Cyrl-RS"/>
        </w:rPr>
      </w:pPr>
      <w:r w:rsidRPr="3731F02F">
        <w:rPr>
          <w:color w:val="000000" w:themeColor="text1"/>
          <w:lang w:val="sr-Cyrl-RS"/>
        </w:rPr>
        <w:t>Добављач електронског фискалног уређаја, који жели да обвезнику фискализације испоручи хардверско и/или софтверско р</w:t>
      </w:r>
      <w:r w:rsidR="3EBB3B65" w:rsidRPr="3731F02F">
        <w:rPr>
          <w:color w:val="000000" w:themeColor="text1"/>
          <w:lang w:val="sr-Cyrl-RS"/>
        </w:rPr>
        <w:t>ј</w:t>
      </w:r>
      <w:r w:rsidRPr="3731F02F">
        <w:rPr>
          <w:color w:val="000000" w:themeColor="text1"/>
          <w:lang w:val="sr-Cyrl-RS"/>
        </w:rPr>
        <w:t>ешење потребно за рад електронског фискалног уређаја, дужан је да пр</w:t>
      </w:r>
      <w:r w:rsidR="54286801" w:rsidRPr="3731F02F">
        <w:rPr>
          <w:color w:val="000000" w:themeColor="text1"/>
          <w:lang w:val="sr-Cyrl-RS"/>
        </w:rPr>
        <w:t>ије</w:t>
      </w:r>
      <w:r w:rsidRPr="3731F02F">
        <w:rPr>
          <w:color w:val="000000" w:themeColor="text1"/>
          <w:lang w:val="sr-Cyrl-RS"/>
        </w:rPr>
        <w:t xml:space="preserve"> испоруке једног или више елемената електронског фискалног уређаја Пореској управи електронским путем поднесе захт</w:t>
      </w:r>
      <w:r w:rsidR="357381FA" w:rsidRPr="3731F02F">
        <w:rPr>
          <w:color w:val="000000" w:themeColor="text1"/>
          <w:lang w:val="sr-Cyrl-RS"/>
        </w:rPr>
        <w:t>ј</w:t>
      </w:r>
      <w:r w:rsidRPr="3731F02F">
        <w:rPr>
          <w:color w:val="000000" w:themeColor="text1"/>
          <w:lang w:val="sr-Cyrl-RS"/>
        </w:rPr>
        <w:t>ев за добијање одобрења за употребу елемента електронског фискалног уређаја, и то за сваки елемент одвојено. На основу подн</w:t>
      </w:r>
      <w:r w:rsidR="1055A464" w:rsidRPr="750622CE">
        <w:rPr>
          <w:color w:val="000000" w:themeColor="text1"/>
          <w:lang w:val="sr-Cyrl-RS"/>
        </w:rPr>
        <w:t>есеног</w:t>
      </w:r>
      <w:r w:rsidRPr="3731F02F">
        <w:rPr>
          <w:color w:val="000000" w:themeColor="text1"/>
          <w:lang w:val="sr-Cyrl-RS"/>
        </w:rPr>
        <w:t xml:space="preserve"> захт</w:t>
      </w:r>
      <w:r w:rsidR="381616E2" w:rsidRPr="3731F02F">
        <w:rPr>
          <w:color w:val="000000" w:themeColor="text1"/>
          <w:lang w:val="sr-Cyrl-RS"/>
        </w:rPr>
        <w:t>ј</w:t>
      </w:r>
      <w:r w:rsidRPr="3731F02F">
        <w:rPr>
          <w:color w:val="000000" w:themeColor="text1"/>
          <w:lang w:val="sr-Cyrl-RS"/>
        </w:rPr>
        <w:t>ева, Пореска управа врши пров</w:t>
      </w:r>
      <w:r w:rsidR="3812E89B" w:rsidRPr="3731F02F">
        <w:rPr>
          <w:color w:val="000000" w:themeColor="text1"/>
          <w:lang w:val="sr-Cyrl-RS"/>
        </w:rPr>
        <w:t>ј</w:t>
      </w:r>
      <w:r w:rsidRPr="3731F02F">
        <w:rPr>
          <w:color w:val="000000" w:themeColor="text1"/>
          <w:lang w:val="sr-Cyrl-RS"/>
        </w:rPr>
        <w:t>еру усклађености елемента или елемената електронског фискалног уређаја са захт</w:t>
      </w:r>
      <w:r w:rsidR="7DAA72DE" w:rsidRPr="3731F02F">
        <w:rPr>
          <w:color w:val="000000" w:themeColor="text1"/>
          <w:lang w:val="sr-Cyrl-RS"/>
        </w:rPr>
        <w:t>ј</w:t>
      </w:r>
      <w:r w:rsidRPr="3731F02F">
        <w:rPr>
          <w:color w:val="000000" w:themeColor="text1"/>
          <w:lang w:val="sr-Cyrl-RS"/>
        </w:rPr>
        <w:t>евима из Техничког водича, који је објављен на порталу Пореске управе и у случају када утврди да су услови из Техничког водича испуњени, одобрава употребу елемената електронског фискалног уређаја, и генерише идентификациони број (у даљем тексту: ИБ</w:t>
      </w:r>
      <w:r w:rsidR="0032621E" w:rsidRPr="3731F02F">
        <w:rPr>
          <w:color w:val="000000" w:themeColor="text1"/>
          <w:lang w:val="sr-Cyrl-RS"/>
        </w:rPr>
        <w:t>Е</w:t>
      </w:r>
      <w:r w:rsidRPr="3731F02F">
        <w:rPr>
          <w:color w:val="000000" w:themeColor="text1"/>
          <w:lang w:val="sr-Cyrl-RS"/>
        </w:rPr>
        <w:t xml:space="preserve"> елемената електронског фискалног уређаја</w:t>
      </w:r>
      <w:r w:rsidR="00F9290B" w:rsidRPr="3731F02F">
        <w:rPr>
          <w:color w:val="000000" w:themeColor="text1"/>
          <w:lang w:val="ru-RU"/>
        </w:rPr>
        <w:t>)</w:t>
      </w:r>
      <w:r w:rsidRPr="3731F02F">
        <w:rPr>
          <w:color w:val="000000" w:themeColor="text1"/>
          <w:lang w:val="sr-Cyrl-RS"/>
        </w:rPr>
        <w:t xml:space="preserve">. </w:t>
      </w:r>
    </w:p>
    <w:p w14:paraId="0C461EF7" w14:textId="7738909A" w:rsidR="00661E66" w:rsidRPr="009D704C" w:rsidRDefault="00661E66" w:rsidP="00661E66">
      <w:pPr>
        <w:jc w:val="both"/>
        <w:rPr>
          <w:color w:val="000000" w:themeColor="text1"/>
          <w:lang w:val="sr-Cyrl-RS"/>
        </w:rPr>
      </w:pPr>
      <w:r w:rsidRPr="0EF9E605">
        <w:rPr>
          <w:color w:val="000000" w:themeColor="text1"/>
          <w:lang w:val="sr-Cyrl-RS"/>
        </w:rPr>
        <w:t>Приликом генерисања ИБ</w:t>
      </w:r>
      <w:r w:rsidR="0032621E" w:rsidRPr="0EF9E605">
        <w:rPr>
          <w:color w:val="000000" w:themeColor="text1"/>
          <w:lang w:val="sr-Cyrl-RS"/>
        </w:rPr>
        <w:t>Е</w:t>
      </w:r>
      <w:r w:rsidRPr="0EF9E605">
        <w:rPr>
          <w:color w:val="000000" w:themeColor="text1"/>
          <w:lang w:val="sr-Cyrl-RS"/>
        </w:rPr>
        <w:t xml:space="preserve"> води се рачуна да дод</w:t>
      </w:r>
      <w:r w:rsidR="504EC776" w:rsidRPr="0EF9E605">
        <w:rPr>
          <w:color w:val="000000" w:themeColor="text1"/>
          <w:lang w:val="sr-Cyrl-RS"/>
        </w:rPr>
        <w:t>ј</w:t>
      </w:r>
      <w:r w:rsidRPr="0EF9E605">
        <w:rPr>
          <w:color w:val="000000" w:themeColor="text1"/>
          <w:lang w:val="sr-Cyrl-RS"/>
        </w:rPr>
        <w:t>ељени ИБ</w:t>
      </w:r>
      <w:r w:rsidR="0032621E" w:rsidRPr="0EF9E605">
        <w:rPr>
          <w:color w:val="000000" w:themeColor="text1"/>
          <w:lang w:val="sr-Cyrl-RS"/>
        </w:rPr>
        <w:t>Е</w:t>
      </w:r>
      <w:r w:rsidRPr="0EF9E605">
        <w:rPr>
          <w:color w:val="000000" w:themeColor="text1"/>
          <w:lang w:val="sr-Cyrl-RS"/>
        </w:rPr>
        <w:t xml:space="preserve"> буде јединствен за сваки елемент електронског фискалног уређаја, по добављачу, типу и моделу елемента електронског фискалног уређаја. </w:t>
      </w:r>
    </w:p>
    <w:p w14:paraId="791EB388" w14:textId="2E7704CF" w:rsidR="00661E66" w:rsidRPr="009D704C" w:rsidRDefault="00661E66" w:rsidP="00661E66">
      <w:pPr>
        <w:jc w:val="both"/>
        <w:rPr>
          <w:color w:val="000000" w:themeColor="text1"/>
          <w:lang w:val="sr-Cyrl-RS"/>
        </w:rPr>
      </w:pPr>
      <w:r w:rsidRPr="0EF9E605">
        <w:rPr>
          <w:color w:val="000000" w:themeColor="text1"/>
          <w:lang w:val="sr-Cyrl-RS"/>
        </w:rPr>
        <w:t>Пр</w:t>
      </w:r>
      <w:r w:rsidR="640B6B09" w:rsidRPr="0EF9E605">
        <w:rPr>
          <w:color w:val="000000" w:themeColor="text1"/>
          <w:lang w:val="sr-Cyrl-RS"/>
        </w:rPr>
        <w:t>иј</w:t>
      </w:r>
      <w:r w:rsidRPr="0EF9E605">
        <w:rPr>
          <w:color w:val="000000" w:themeColor="text1"/>
          <w:lang w:val="sr-Cyrl-RS"/>
        </w:rPr>
        <w:t>е подношења захт</w:t>
      </w:r>
      <w:r w:rsidR="06A7DA02" w:rsidRPr="0EF9E605">
        <w:rPr>
          <w:color w:val="000000" w:themeColor="text1"/>
          <w:lang w:val="sr-Cyrl-RS"/>
        </w:rPr>
        <w:t>ј</w:t>
      </w:r>
      <w:r w:rsidRPr="0EF9E605">
        <w:rPr>
          <w:color w:val="000000" w:themeColor="text1"/>
          <w:lang w:val="sr-Cyrl-RS"/>
        </w:rPr>
        <w:t xml:space="preserve">ева, добављач подноси неопходну техничку документацију предвиђену овим </w:t>
      </w:r>
      <w:r w:rsidR="35D0090C" w:rsidRPr="0EF9E605">
        <w:rPr>
          <w:color w:val="000000" w:themeColor="text1"/>
          <w:lang w:val="sr-Cyrl-RS"/>
        </w:rPr>
        <w:t>Техничким водичем</w:t>
      </w:r>
      <w:r w:rsidRPr="0EF9E605">
        <w:rPr>
          <w:color w:val="000000" w:themeColor="text1"/>
          <w:lang w:val="sr-Cyrl-RS"/>
        </w:rPr>
        <w:t xml:space="preserve">. Пореска управа ће чувати и руковати информацијама и документацијом добијеном од стране добављача поштујући при том одредбе Закона о пореском поступку </w:t>
      </w:r>
      <w:r w:rsidR="1138C2C5" w:rsidRPr="0EF9E605">
        <w:rPr>
          <w:color w:val="000000" w:themeColor="text1"/>
          <w:lang w:val="sr-Cyrl-RS"/>
        </w:rPr>
        <w:t xml:space="preserve">Републике Српске </w:t>
      </w:r>
      <w:r w:rsidRPr="0EF9E605">
        <w:rPr>
          <w:color w:val="000000" w:themeColor="text1"/>
          <w:lang w:val="sr-Cyrl-RS"/>
        </w:rPr>
        <w:t xml:space="preserve">које се односе на тајност података, као и одредбе закона којима се уређује тајност података и закона којим се уређује заштита података о личности. </w:t>
      </w:r>
    </w:p>
    <w:p w14:paraId="29DA70E4" w14:textId="51F19EA4" w:rsidR="00661E66" w:rsidRPr="009D704C" w:rsidRDefault="00661E66" w:rsidP="00661E66">
      <w:pPr>
        <w:jc w:val="both"/>
        <w:rPr>
          <w:color w:val="000000" w:themeColor="text1"/>
          <w:lang w:val="sr-Cyrl-RS"/>
        </w:rPr>
      </w:pPr>
      <w:r w:rsidRPr="0EF9E605">
        <w:rPr>
          <w:color w:val="000000" w:themeColor="text1"/>
          <w:lang w:val="sr-Cyrl-RS"/>
        </w:rPr>
        <w:t>Пореска управа, након извршене пров</w:t>
      </w:r>
      <w:r w:rsidR="7D69C5E5" w:rsidRPr="0EF9E605">
        <w:rPr>
          <w:color w:val="000000" w:themeColor="text1"/>
          <w:lang w:val="sr-Cyrl-RS"/>
        </w:rPr>
        <w:t>ј</w:t>
      </w:r>
      <w:r w:rsidRPr="0EF9E605">
        <w:rPr>
          <w:color w:val="000000" w:themeColor="text1"/>
          <w:lang w:val="sr-Cyrl-RS"/>
        </w:rPr>
        <w:t>ере испуњености услова из Техничког водича, р</w:t>
      </w:r>
      <w:r w:rsidR="559C8728" w:rsidRPr="0EF9E605">
        <w:rPr>
          <w:color w:val="000000" w:themeColor="text1"/>
          <w:lang w:val="sr-Cyrl-RS"/>
        </w:rPr>
        <w:t>ј</w:t>
      </w:r>
      <w:r w:rsidRPr="0EF9E605">
        <w:rPr>
          <w:color w:val="000000" w:themeColor="text1"/>
          <w:lang w:val="sr-Cyrl-RS"/>
        </w:rPr>
        <w:t>ешењем одлучује о захт</w:t>
      </w:r>
      <w:r w:rsidR="1FA7888B" w:rsidRPr="0EF9E605">
        <w:rPr>
          <w:color w:val="000000" w:themeColor="text1"/>
          <w:lang w:val="sr-Cyrl-RS"/>
        </w:rPr>
        <w:t>ј</w:t>
      </w:r>
      <w:r w:rsidRPr="0EF9E605">
        <w:rPr>
          <w:color w:val="000000" w:themeColor="text1"/>
          <w:lang w:val="sr-Cyrl-RS"/>
        </w:rPr>
        <w:t>еву у року од 15 дана од дана подношења захт</w:t>
      </w:r>
      <w:r w:rsidR="58F83702" w:rsidRPr="0EF9E605">
        <w:rPr>
          <w:color w:val="000000" w:themeColor="text1"/>
          <w:lang w:val="sr-Cyrl-RS"/>
        </w:rPr>
        <w:t>ј</w:t>
      </w:r>
      <w:r w:rsidRPr="0EF9E605">
        <w:rPr>
          <w:color w:val="000000" w:themeColor="text1"/>
          <w:lang w:val="sr-Cyrl-RS"/>
        </w:rPr>
        <w:t>ева и доставља р</w:t>
      </w:r>
      <w:r w:rsidR="2956842B" w:rsidRPr="0EF9E605">
        <w:rPr>
          <w:color w:val="000000" w:themeColor="text1"/>
          <w:lang w:val="sr-Cyrl-RS"/>
        </w:rPr>
        <w:t>ј</w:t>
      </w:r>
      <w:r w:rsidRPr="0EF9E605">
        <w:rPr>
          <w:color w:val="000000" w:themeColor="text1"/>
          <w:lang w:val="sr-Cyrl-RS"/>
        </w:rPr>
        <w:t>ешење подносиоцу захт</w:t>
      </w:r>
      <w:r w:rsidR="1DD596E7" w:rsidRPr="0EF9E605">
        <w:rPr>
          <w:color w:val="000000" w:themeColor="text1"/>
          <w:lang w:val="sr-Cyrl-RS"/>
        </w:rPr>
        <w:t>ј</w:t>
      </w:r>
      <w:r w:rsidRPr="0EF9E605">
        <w:rPr>
          <w:color w:val="000000" w:themeColor="text1"/>
          <w:lang w:val="sr-Cyrl-RS"/>
        </w:rPr>
        <w:t>ева, које садржи ИБ</w:t>
      </w:r>
      <w:r w:rsidR="0038413C" w:rsidRPr="0EF9E605">
        <w:rPr>
          <w:color w:val="000000" w:themeColor="text1"/>
          <w:lang w:val="en-US"/>
        </w:rPr>
        <w:t>E</w:t>
      </w:r>
      <w:r w:rsidRPr="0EF9E605">
        <w:rPr>
          <w:color w:val="000000" w:themeColor="text1"/>
          <w:lang w:val="sr-Cyrl-RS"/>
        </w:rPr>
        <w:t xml:space="preserve"> елемента електронског фискалног уређаја и изв</w:t>
      </w:r>
      <w:r w:rsidR="5D7662DD" w:rsidRPr="0EF9E605">
        <w:rPr>
          <w:color w:val="000000" w:themeColor="text1"/>
          <w:lang w:val="sr-Cyrl-RS"/>
        </w:rPr>
        <w:t>ј</w:t>
      </w:r>
      <w:r w:rsidRPr="0EF9E605">
        <w:rPr>
          <w:color w:val="000000" w:themeColor="text1"/>
          <w:lang w:val="sr-Cyrl-RS"/>
        </w:rPr>
        <w:t xml:space="preserve">ештај о поступку одобравања, састављен у складу са </w:t>
      </w:r>
      <w:r w:rsidR="2FEDA4CA" w:rsidRPr="0EF9E605">
        <w:rPr>
          <w:color w:val="000000" w:themeColor="text1"/>
          <w:lang w:val="sr-Cyrl-RS"/>
        </w:rPr>
        <w:t>важећим</w:t>
      </w:r>
      <w:r w:rsidR="069CCF21" w:rsidRPr="750622CE">
        <w:rPr>
          <w:color w:val="000000" w:themeColor="text1"/>
          <w:lang w:val="sr-Cyrl-RS"/>
        </w:rPr>
        <w:t xml:space="preserve"> </w:t>
      </w:r>
      <w:r w:rsidRPr="0EF9E605">
        <w:rPr>
          <w:color w:val="000000" w:themeColor="text1"/>
          <w:lang w:val="sr-Cyrl-RS"/>
        </w:rPr>
        <w:t xml:space="preserve">Техничким водичем. </w:t>
      </w:r>
    </w:p>
    <w:p w14:paraId="3C299C17" w14:textId="54DD5ED9" w:rsidR="00661E66" w:rsidRPr="009D704C" w:rsidRDefault="00661E66" w:rsidP="00661E66">
      <w:pPr>
        <w:jc w:val="both"/>
        <w:rPr>
          <w:color w:val="000000" w:themeColor="text1"/>
          <w:lang w:val="sr-Cyrl-RS"/>
        </w:rPr>
      </w:pPr>
      <w:r w:rsidRPr="23F03C17">
        <w:rPr>
          <w:color w:val="000000" w:themeColor="text1"/>
          <w:lang w:val="sr-Cyrl-RS"/>
        </w:rPr>
        <w:t>Захт</w:t>
      </w:r>
      <w:r w:rsidR="3D7A69F3" w:rsidRPr="23F03C17">
        <w:rPr>
          <w:color w:val="000000" w:themeColor="text1"/>
          <w:lang w:val="sr-Cyrl-RS"/>
        </w:rPr>
        <w:t>ј</w:t>
      </w:r>
      <w:r w:rsidRPr="23F03C17">
        <w:rPr>
          <w:color w:val="000000" w:themeColor="text1"/>
          <w:lang w:val="sr-Cyrl-RS"/>
        </w:rPr>
        <w:t>ев из пре</w:t>
      </w:r>
      <w:r w:rsidR="669F080A" w:rsidRPr="23F03C17">
        <w:rPr>
          <w:color w:val="000000" w:themeColor="text1"/>
          <w:lang w:val="sr-Cyrl-RS"/>
        </w:rPr>
        <w:t>т</w:t>
      </w:r>
      <w:r w:rsidRPr="23F03C17">
        <w:rPr>
          <w:color w:val="000000" w:themeColor="text1"/>
          <w:lang w:val="sr-Cyrl-RS"/>
        </w:rPr>
        <w:t xml:space="preserve">ходног става </w:t>
      </w:r>
      <w:r w:rsidR="00101192">
        <w:rPr>
          <w:color w:val="000000" w:themeColor="text1"/>
          <w:lang w:val="sr-Cyrl-RS"/>
        </w:rPr>
        <w:t>подноси се</w:t>
      </w:r>
      <w:r w:rsidRPr="23F03C17">
        <w:rPr>
          <w:color w:val="000000" w:themeColor="text1"/>
          <w:lang w:val="sr-Cyrl-RS"/>
        </w:rPr>
        <w:t xml:space="preserve"> након усп</w:t>
      </w:r>
      <w:r w:rsidR="4D60CA72" w:rsidRPr="23F03C17">
        <w:rPr>
          <w:color w:val="000000" w:themeColor="text1"/>
          <w:lang w:val="sr-Cyrl-RS"/>
        </w:rPr>
        <w:t>ј</w:t>
      </w:r>
      <w:r w:rsidRPr="23F03C17">
        <w:rPr>
          <w:color w:val="000000" w:themeColor="text1"/>
          <w:lang w:val="sr-Cyrl-RS"/>
        </w:rPr>
        <w:t>ешног Техничког</w:t>
      </w:r>
      <w:r w:rsidR="00B438BB">
        <w:rPr>
          <w:color w:val="000000" w:themeColor="text1"/>
          <w:lang w:val="sr-Cyrl-RS"/>
        </w:rPr>
        <w:t xml:space="preserve"> и Административног</w:t>
      </w:r>
      <w:r w:rsidRPr="23F03C17">
        <w:rPr>
          <w:color w:val="000000" w:themeColor="text1"/>
          <w:lang w:val="sr-Cyrl-RS"/>
        </w:rPr>
        <w:t xml:space="preserve"> прегледа, тј</w:t>
      </w:r>
      <w:r w:rsidR="4EFA8995" w:rsidRPr="750622CE">
        <w:rPr>
          <w:color w:val="000000" w:themeColor="text1"/>
          <w:lang w:val="sr-Cyrl-RS"/>
        </w:rPr>
        <w:t>.</w:t>
      </w:r>
      <w:r w:rsidRPr="23F03C17">
        <w:rPr>
          <w:color w:val="000000" w:themeColor="text1"/>
          <w:lang w:val="sr-Cyrl-RS"/>
        </w:rPr>
        <w:t xml:space="preserve"> евалуације да производ за који се тражи одобравање заиста испуњава неопходне услове из Техничког водича</w:t>
      </w:r>
      <w:r w:rsidR="069CCF21" w:rsidRPr="750622CE">
        <w:rPr>
          <w:color w:val="000000" w:themeColor="text1"/>
          <w:lang w:val="sr-Cyrl-RS"/>
        </w:rPr>
        <w:t xml:space="preserve"> </w:t>
      </w:r>
      <w:r w:rsidR="2E8A4D5B" w:rsidRPr="23F03C17">
        <w:rPr>
          <w:color w:val="000000" w:themeColor="text1"/>
          <w:lang w:val="sr-Cyrl-RS"/>
        </w:rPr>
        <w:t xml:space="preserve">након тестирања </w:t>
      </w:r>
      <w:r w:rsidR="58C165AB" w:rsidRPr="23F03C17">
        <w:rPr>
          <w:color w:val="000000" w:themeColor="text1"/>
          <w:lang w:val="sr-Cyrl-RS"/>
        </w:rPr>
        <w:t xml:space="preserve">извршеног на </w:t>
      </w:r>
      <w:r w:rsidR="3F62CE15" w:rsidRPr="23F03C17">
        <w:rPr>
          <w:color w:val="000000" w:themeColor="text1"/>
          <w:lang w:val="sr-Cyrl-RS"/>
        </w:rPr>
        <w:t>одгов</w:t>
      </w:r>
      <w:r w:rsidR="3E3A02AE" w:rsidRPr="23F03C17">
        <w:rPr>
          <w:color w:val="000000" w:themeColor="text1"/>
          <w:lang w:val="sr-Cyrl-RS"/>
        </w:rPr>
        <w:t>а</w:t>
      </w:r>
      <w:r w:rsidR="3F62CE15" w:rsidRPr="23F03C17">
        <w:rPr>
          <w:color w:val="000000" w:themeColor="text1"/>
          <w:lang w:val="sr-Cyrl-RS"/>
        </w:rPr>
        <w:t>рајуће</w:t>
      </w:r>
      <w:r w:rsidR="180BA92F" w:rsidRPr="23F03C17">
        <w:rPr>
          <w:color w:val="000000" w:themeColor="text1"/>
          <w:lang w:val="sr-Cyrl-RS"/>
        </w:rPr>
        <w:t>м</w:t>
      </w:r>
      <w:r w:rsidR="3F62CE15" w:rsidRPr="23F03C17">
        <w:rPr>
          <w:color w:val="000000" w:themeColor="text1"/>
          <w:lang w:val="sr-Cyrl-RS"/>
        </w:rPr>
        <w:t xml:space="preserve"> окружењу у оквиру портала за добављаче</w:t>
      </w:r>
      <w:r w:rsidRPr="23F03C17">
        <w:rPr>
          <w:color w:val="000000" w:themeColor="text1"/>
          <w:lang w:val="sr-Cyrl-RS"/>
        </w:rPr>
        <w:t>.</w:t>
      </w:r>
    </w:p>
    <w:p w14:paraId="23560037" w14:textId="2070AD44" w:rsidR="00661E66" w:rsidRPr="009D704C" w:rsidRDefault="00661E66" w:rsidP="00661E66">
      <w:pPr>
        <w:pStyle w:val="CommentText"/>
        <w:jc w:val="both"/>
        <w:rPr>
          <w:color w:val="000000" w:themeColor="text1"/>
          <w:sz w:val="22"/>
          <w:szCs w:val="22"/>
          <w:lang w:val="ru-RU"/>
        </w:rPr>
      </w:pPr>
      <w:r w:rsidRPr="0EF9E605">
        <w:rPr>
          <w:color w:val="000000" w:themeColor="text1"/>
          <w:sz w:val="22"/>
          <w:szCs w:val="22"/>
          <w:lang w:val="sr-Cyrl-RS"/>
        </w:rPr>
        <w:t xml:space="preserve">Пореска управа ажурира и </w:t>
      </w:r>
      <w:r w:rsidRPr="0EF9E605">
        <w:rPr>
          <w:color w:val="000000" w:themeColor="text1"/>
          <w:sz w:val="22"/>
          <w:szCs w:val="22"/>
          <w:lang w:val="sr-Latn-RS"/>
        </w:rPr>
        <w:t>јавно објав</w:t>
      </w:r>
      <w:r w:rsidRPr="0EF9E605">
        <w:rPr>
          <w:color w:val="000000" w:themeColor="text1"/>
          <w:sz w:val="22"/>
          <w:szCs w:val="22"/>
          <w:lang w:val="sr-Cyrl-RS"/>
        </w:rPr>
        <w:t>љује Техничко упутство. Такође, Пореска управа ће обав</w:t>
      </w:r>
      <w:r w:rsidR="62B85E66" w:rsidRPr="0EF9E605">
        <w:rPr>
          <w:color w:val="000000" w:themeColor="text1"/>
          <w:sz w:val="22"/>
          <w:szCs w:val="22"/>
          <w:lang w:val="sr-Cyrl-RS"/>
        </w:rPr>
        <w:t>ј</w:t>
      </w:r>
      <w:r w:rsidRPr="0EF9E605">
        <w:rPr>
          <w:color w:val="000000" w:themeColor="text1"/>
          <w:sz w:val="22"/>
          <w:szCs w:val="22"/>
          <w:lang w:val="sr-Cyrl-RS"/>
        </w:rPr>
        <w:t xml:space="preserve">ештавати носиоца одобрења електронским путем </w:t>
      </w:r>
      <w:r w:rsidR="54F1E75A" w:rsidRPr="0EF9E605">
        <w:rPr>
          <w:color w:val="000000" w:themeColor="text1"/>
          <w:sz w:val="22"/>
          <w:szCs w:val="22"/>
          <w:lang w:val="sr-Cyrl-RS"/>
        </w:rPr>
        <w:t>и п</w:t>
      </w:r>
      <w:r w:rsidR="1E723F93" w:rsidRPr="0EF9E605">
        <w:rPr>
          <w:color w:val="000000" w:themeColor="text1"/>
          <w:sz w:val="22"/>
          <w:szCs w:val="22"/>
          <w:lang w:val="sr-Cyrl-RS"/>
        </w:rPr>
        <w:t>утем сред</w:t>
      </w:r>
      <w:r w:rsidR="3EF1446D" w:rsidRPr="0EF9E605">
        <w:rPr>
          <w:color w:val="000000" w:themeColor="text1"/>
          <w:sz w:val="22"/>
          <w:szCs w:val="22"/>
          <w:lang w:val="sr-Cyrl-RS"/>
        </w:rPr>
        <w:t>ст</w:t>
      </w:r>
      <w:r w:rsidR="1E723F93" w:rsidRPr="0EF9E605">
        <w:rPr>
          <w:color w:val="000000" w:themeColor="text1"/>
          <w:sz w:val="22"/>
          <w:szCs w:val="22"/>
          <w:lang w:val="sr-Cyrl-RS"/>
        </w:rPr>
        <w:t>ав</w:t>
      </w:r>
      <w:r w:rsidR="0AD6FE14" w:rsidRPr="0EF9E605">
        <w:rPr>
          <w:color w:val="000000" w:themeColor="text1"/>
          <w:sz w:val="22"/>
          <w:szCs w:val="22"/>
          <w:lang w:val="sr-Cyrl-RS"/>
        </w:rPr>
        <w:t>а</w:t>
      </w:r>
      <w:r w:rsidR="1E723F93" w:rsidRPr="0EF9E605">
        <w:rPr>
          <w:color w:val="000000" w:themeColor="text1"/>
          <w:sz w:val="22"/>
          <w:szCs w:val="22"/>
          <w:lang w:val="sr-Cyrl-RS"/>
        </w:rPr>
        <w:t xml:space="preserve"> јавног </w:t>
      </w:r>
      <w:r w:rsidR="1E723F93" w:rsidRPr="750622CE">
        <w:rPr>
          <w:color w:val="000000" w:themeColor="text1"/>
          <w:sz w:val="22"/>
          <w:szCs w:val="22"/>
          <w:lang w:val="sr-Cyrl-RS"/>
        </w:rPr>
        <w:t>информисањ</w:t>
      </w:r>
      <w:r w:rsidR="1FCACDAF" w:rsidRPr="750622CE">
        <w:rPr>
          <w:color w:val="000000" w:themeColor="text1"/>
          <w:sz w:val="22"/>
          <w:szCs w:val="22"/>
          <w:lang w:val="sr-Cyrl-RS"/>
        </w:rPr>
        <w:t>а</w:t>
      </w:r>
      <w:r w:rsidRPr="0EF9E605">
        <w:rPr>
          <w:color w:val="000000" w:themeColor="text1"/>
          <w:sz w:val="22"/>
          <w:szCs w:val="22"/>
          <w:lang w:val="sr-Cyrl-RS"/>
        </w:rPr>
        <w:t xml:space="preserve"> о пром</w:t>
      </w:r>
      <w:r w:rsidR="6D2E2E17" w:rsidRPr="0EF9E605">
        <w:rPr>
          <w:color w:val="000000" w:themeColor="text1"/>
          <w:sz w:val="22"/>
          <w:szCs w:val="22"/>
          <w:lang w:val="sr-Cyrl-RS"/>
        </w:rPr>
        <w:t>ј</w:t>
      </w:r>
      <w:r w:rsidRPr="0EF9E605">
        <w:rPr>
          <w:color w:val="000000" w:themeColor="text1"/>
          <w:sz w:val="22"/>
          <w:szCs w:val="22"/>
          <w:lang w:val="sr-Cyrl-RS"/>
        </w:rPr>
        <w:t xml:space="preserve">енама које су настале </w:t>
      </w:r>
      <w:r w:rsidRPr="750622CE">
        <w:rPr>
          <w:color w:val="000000" w:themeColor="text1"/>
          <w:sz w:val="22"/>
          <w:szCs w:val="22"/>
          <w:lang w:val="sr-Cyrl-RS"/>
        </w:rPr>
        <w:t>ус</w:t>
      </w:r>
      <w:r w:rsidR="711D62D1" w:rsidRPr="750622CE">
        <w:rPr>
          <w:color w:val="000000" w:themeColor="text1"/>
          <w:sz w:val="22"/>
          <w:szCs w:val="22"/>
          <w:lang w:val="sr-Cyrl-RS"/>
        </w:rPr>
        <w:t>љ</w:t>
      </w:r>
      <w:r w:rsidRPr="750622CE">
        <w:rPr>
          <w:color w:val="000000" w:themeColor="text1"/>
          <w:sz w:val="22"/>
          <w:szCs w:val="22"/>
          <w:lang w:val="sr-Cyrl-RS"/>
        </w:rPr>
        <w:t>ед</w:t>
      </w:r>
      <w:r w:rsidRPr="0EF9E605">
        <w:rPr>
          <w:color w:val="000000" w:themeColor="text1"/>
          <w:sz w:val="22"/>
          <w:szCs w:val="22"/>
          <w:lang w:val="sr-Cyrl-RS"/>
        </w:rPr>
        <w:t xml:space="preserve"> ажурирања </w:t>
      </w:r>
      <w:r w:rsidR="34513BF5" w:rsidRPr="0EF9E605">
        <w:rPr>
          <w:color w:val="000000" w:themeColor="text1"/>
          <w:sz w:val="22"/>
          <w:szCs w:val="22"/>
          <w:lang w:val="sr-Cyrl-RS"/>
        </w:rPr>
        <w:t>Техничког водича</w:t>
      </w:r>
      <w:r w:rsidRPr="0EF9E605">
        <w:rPr>
          <w:color w:val="000000" w:themeColor="text1"/>
          <w:sz w:val="22"/>
          <w:szCs w:val="22"/>
          <w:lang w:val="sr-Cyrl-RS"/>
        </w:rPr>
        <w:t xml:space="preserve">, а тичу се већ одобрених функционалности. </w:t>
      </w:r>
      <w:r w:rsidRPr="0EF9E605">
        <w:rPr>
          <w:color w:val="000000" w:themeColor="text1"/>
          <w:sz w:val="22"/>
          <w:szCs w:val="22"/>
          <w:lang w:val="sr-Latn-RS"/>
        </w:rPr>
        <w:t xml:space="preserve">Пореска управа може, у случају неодговарајућег рада или употребе елемента електронског фискалног уређаја, који нису у складу са </w:t>
      </w:r>
      <w:r w:rsidRPr="750622CE">
        <w:rPr>
          <w:color w:val="000000" w:themeColor="text1"/>
          <w:sz w:val="22"/>
          <w:szCs w:val="22"/>
          <w:lang w:val="sr-Cyrl-RS"/>
        </w:rPr>
        <w:t>прим</w:t>
      </w:r>
      <w:r w:rsidR="4325C68B" w:rsidRPr="750622CE">
        <w:rPr>
          <w:color w:val="000000" w:themeColor="text1"/>
          <w:sz w:val="22"/>
          <w:szCs w:val="22"/>
          <w:lang w:val="sr-Cyrl-RS"/>
        </w:rPr>
        <w:t>ј</w:t>
      </w:r>
      <w:r w:rsidRPr="750622CE">
        <w:rPr>
          <w:color w:val="000000" w:themeColor="text1"/>
          <w:sz w:val="22"/>
          <w:szCs w:val="22"/>
          <w:lang w:val="sr-Cyrl-RS"/>
        </w:rPr>
        <w:t>е</w:t>
      </w:r>
      <w:r w:rsidR="3FDCDE13" w:rsidRPr="750622CE">
        <w:rPr>
          <w:color w:val="000000" w:themeColor="text1"/>
          <w:sz w:val="22"/>
          <w:szCs w:val="22"/>
          <w:lang w:val="sr-Cyrl-RS"/>
        </w:rPr>
        <w:t>њ</w:t>
      </w:r>
      <w:r w:rsidRPr="750622CE">
        <w:rPr>
          <w:color w:val="000000" w:themeColor="text1"/>
          <w:sz w:val="22"/>
          <w:szCs w:val="22"/>
          <w:lang w:val="sr-Cyrl-RS"/>
        </w:rPr>
        <w:t>ивим</w:t>
      </w:r>
      <w:r w:rsidRPr="0EF9E605">
        <w:rPr>
          <w:color w:val="000000" w:themeColor="text1"/>
          <w:sz w:val="22"/>
          <w:szCs w:val="22"/>
          <w:lang w:val="sr-Latn-RS"/>
        </w:rPr>
        <w:t xml:space="preserve"> Техничким водичем, у случају пром</w:t>
      </w:r>
      <w:r w:rsidR="0193C54E" w:rsidRPr="0EF9E605">
        <w:rPr>
          <w:color w:val="000000" w:themeColor="text1"/>
          <w:sz w:val="22"/>
          <w:szCs w:val="22"/>
          <w:lang w:val="sr-Latn-RS"/>
        </w:rPr>
        <w:t>ј</w:t>
      </w:r>
      <w:r w:rsidR="0A3E7923" w:rsidRPr="0EF9E605">
        <w:rPr>
          <w:color w:val="000000" w:themeColor="text1"/>
          <w:sz w:val="22"/>
          <w:szCs w:val="22"/>
          <w:lang w:val="sr-Latn-RS"/>
        </w:rPr>
        <w:t>е</w:t>
      </w:r>
      <w:r w:rsidRPr="0EF9E605">
        <w:rPr>
          <w:color w:val="000000" w:themeColor="text1"/>
          <w:sz w:val="22"/>
          <w:szCs w:val="22"/>
          <w:lang w:val="sr-Latn-RS"/>
        </w:rPr>
        <w:t>на у Техничком водичу, р</w:t>
      </w:r>
      <w:r w:rsidR="356548E0" w:rsidRPr="0EF9E605">
        <w:rPr>
          <w:color w:val="000000" w:themeColor="text1"/>
          <w:sz w:val="22"/>
          <w:szCs w:val="22"/>
          <w:lang w:val="sr-Latn-RS"/>
        </w:rPr>
        <w:t>ј</w:t>
      </w:r>
      <w:r w:rsidRPr="0EF9E605">
        <w:rPr>
          <w:color w:val="000000" w:themeColor="text1"/>
          <w:sz w:val="22"/>
          <w:szCs w:val="22"/>
          <w:lang w:val="sr-Latn-RS"/>
        </w:rPr>
        <w:t>ешењем укинути одобрење за употребу елемента или елемената електронског фискалног уређаја, које садржи рок у којем је неопходно обуставити испоруку и употребу елемента или елемената електронског фискалног уређаја.</w:t>
      </w:r>
    </w:p>
    <w:p w14:paraId="3552FA00" w14:textId="77777777" w:rsidR="00661E66" w:rsidRPr="009D704C" w:rsidRDefault="00661E66" w:rsidP="00661E66">
      <w:pPr>
        <w:jc w:val="both"/>
        <w:rPr>
          <w:color w:val="000000" w:themeColor="text1"/>
          <w:lang w:val="sr-Cyrl-RS"/>
        </w:rPr>
      </w:pPr>
      <w:r w:rsidRPr="009D704C">
        <w:rPr>
          <w:color w:val="000000" w:themeColor="text1"/>
          <w:lang w:val="sr-Cyrl-RS"/>
        </w:rPr>
        <w:t>За одобрене производе, Пореска управа ће чувати информације, документацију и узорке који су достављени у процесу одобравања најмање годину дана од престанка важења одобрења.</w:t>
      </w:r>
    </w:p>
    <w:p w14:paraId="4B4D986F" w14:textId="1DB3CEA4" w:rsidR="00661E66" w:rsidRPr="009D704C" w:rsidRDefault="00661E66" w:rsidP="00661E66">
      <w:pPr>
        <w:jc w:val="both"/>
        <w:rPr>
          <w:color w:val="000000" w:themeColor="text1"/>
          <w:lang w:val="sr-Cyrl-RS"/>
        </w:rPr>
      </w:pPr>
      <w:r w:rsidRPr="009D704C">
        <w:rPr>
          <w:color w:val="000000" w:themeColor="text1"/>
          <w:lang w:val="sr-Cyrl-RS"/>
        </w:rPr>
        <w:t>Пореска управа не сноси одговорност за директн</w:t>
      </w:r>
      <w:r w:rsidR="7F1D4047" w:rsidRPr="750622CE">
        <w:rPr>
          <w:color w:val="000000" w:themeColor="text1"/>
          <w:lang w:val="sr-Cyrl-RS"/>
        </w:rPr>
        <w:t>о</w:t>
      </w:r>
      <w:r w:rsidRPr="009D704C">
        <w:rPr>
          <w:color w:val="000000" w:themeColor="text1"/>
          <w:lang w:val="sr-Cyrl-RS"/>
        </w:rPr>
        <w:t xml:space="preserve"> или индиректно оштећење, губитак </w:t>
      </w:r>
      <w:r w:rsidRPr="664C013F">
        <w:rPr>
          <w:color w:val="000000" w:themeColor="text1"/>
          <w:lang w:val="sr-Cyrl-RS"/>
        </w:rPr>
        <w:t>вр</w:t>
      </w:r>
      <w:r w:rsidR="51B4C078" w:rsidRPr="664C013F">
        <w:rPr>
          <w:color w:val="000000" w:themeColor="text1"/>
          <w:lang w:val="sr-Cyrl-RS"/>
        </w:rPr>
        <w:t>иј</w:t>
      </w:r>
      <w:r w:rsidRPr="664C013F">
        <w:rPr>
          <w:color w:val="000000" w:themeColor="text1"/>
          <w:lang w:val="sr-Cyrl-RS"/>
        </w:rPr>
        <w:t>едности</w:t>
      </w:r>
      <w:r w:rsidRPr="009D704C">
        <w:rPr>
          <w:color w:val="000000" w:themeColor="text1"/>
          <w:lang w:val="sr-Cyrl-RS"/>
        </w:rPr>
        <w:t xml:space="preserve"> који се могу десити током одобравања и за време чувања узорака.</w:t>
      </w:r>
    </w:p>
    <w:p w14:paraId="7ADDAA45" w14:textId="77777777" w:rsidR="00661E66" w:rsidRPr="009D704C" w:rsidRDefault="00661E66" w:rsidP="00661E66">
      <w:pPr>
        <w:pStyle w:val="Heading1"/>
        <w:jc w:val="both"/>
        <w:rPr>
          <w:color w:val="000000" w:themeColor="text1"/>
          <w:lang w:val="sr-Cyrl-RS"/>
        </w:rPr>
      </w:pPr>
      <w:bookmarkStart w:id="8" w:name="_Toc1035496820"/>
      <w:bookmarkStart w:id="9" w:name="_Toc897191121"/>
      <w:r w:rsidRPr="009D704C">
        <w:rPr>
          <w:color w:val="000000" w:themeColor="text1"/>
          <w:lang w:val="sr-Cyrl-RS"/>
        </w:rPr>
        <w:lastRenderedPageBreak/>
        <w:t>Регистрација за одобравање ЕФУ</w:t>
      </w:r>
      <w:bookmarkEnd w:id="8"/>
      <w:bookmarkEnd w:id="9"/>
    </w:p>
    <w:p w14:paraId="24DA1201" w14:textId="32EB6810" w:rsidR="00661E66" w:rsidRPr="009D704C" w:rsidRDefault="27FB5F4D" w:rsidP="00661E66">
      <w:pPr>
        <w:jc w:val="both"/>
        <w:rPr>
          <w:color w:val="000000" w:themeColor="text1"/>
          <w:lang w:val="sr-Cyrl-RS"/>
        </w:rPr>
      </w:pPr>
      <w:r w:rsidRPr="664C013F">
        <w:rPr>
          <w:color w:val="000000" w:themeColor="text1"/>
          <w:lang w:val="sr-Cyrl-RS"/>
        </w:rPr>
        <w:t>Регистрацијом</w:t>
      </w:r>
      <w:r w:rsidR="00661E66" w:rsidRPr="009D704C">
        <w:rPr>
          <w:color w:val="000000" w:themeColor="text1"/>
          <w:lang w:val="sr-Cyrl-RS"/>
        </w:rPr>
        <w:t xml:space="preserve"> на развојно окружење за добављаче на порталу Пореске управе (види </w:t>
      </w:r>
      <w:r w:rsidR="00661E66" w:rsidRPr="009D704C">
        <w:rPr>
          <w:i/>
          <w:iCs/>
          <w:color w:val="000000" w:themeColor="text1"/>
          <w:lang w:val="sr-Cyrl-RS"/>
        </w:rPr>
        <w:t xml:space="preserve">7.1.1 </w:t>
      </w:r>
      <w:r w:rsidR="0000559A">
        <w:rPr>
          <w:i/>
          <w:iCs/>
          <w:color w:val="000000" w:themeColor="text1"/>
          <w:lang w:val="sr-Cyrl-RS"/>
        </w:rPr>
        <w:t>Регистрација</w:t>
      </w:r>
      <w:r w:rsidR="00661E66" w:rsidRPr="009D704C">
        <w:rPr>
          <w:i/>
          <w:iCs/>
          <w:color w:val="000000" w:themeColor="text1"/>
          <w:lang w:val="sr-Cyrl-RS"/>
        </w:rPr>
        <w:t xml:space="preserve"> добављача на развојно окружење)</w:t>
      </w:r>
      <w:r w:rsidR="00661E66" w:rsidRPr="009D704C">
        <w:rPr>
          <w:color w:val="000000" w:themeColor="text1"/>
          <w:lang w:val="sr-Cyrl-RS"/>
        </w:rPr>
        <w:t xml:space="preserve">, добављач прихвата услове из овог </w:t>
      </w:r>
      <w:r w:rsidR="00962B65">
        <w:rPr>
          <w:color w:val="000000" w:themeColor="text1"/>
          <w:lang w:val="sr-Cyrl-RS"/>
        </w:rPr>
        <w:t>в</w:t>
      </w:r>
      <w:r w:rsidR="000D33A6">
        <w:rPr>
          <w:color w:val="000000" w:themeColor="text1"/>
          <w:lang w:val="sr-Cyrl-RS"/>
        </w:rPr>
        <w:t>одича</w:t>
      </w:r>
      <w:r w:rsidR="00661E66" w:rsidRPr="009D704C">
        <w:rPr>
          <w:color w:val="000000" w:themeColor="text1"/>
          <w:lang w:val="sr-Cyrl-RS"/>
        </w:rPr>
        <w:t>.</w:t>
      </w:r>
    </w:p>
    <w:p w14:paraId="5CF16A6E" w14:textId="44076C84" w:rsidR="00661E66" w:rsidRPr="009D704C" w:rsidRDefault="00661E66" w:rsidP="00661E66">
      <w:pPr>
        <w:jc w:val="both"/>
        <w:rPr>
          <w:color w:val="000000" w:themeColor="text1"/>
          <w:lang w:val="sr-Cyrl-RS"/>
        </w:rPr>
      </w:pPr>
      <w:r w:rsidRPr="0EF9E605">
        <w:rPr>
          <w:color w:val="000000" w:themeColor="text1"/>
          <w:lang w:val="sr-Cyrl-RS"/>
        </w:rPr>
        <w:t xml:space="preserve">Регистрација се сматра комплетном ако је </w:t>
      </w:r>
      <w:r w:rsidR="2CC5E585" w:rsidRPr="0EF9E605">
        <w:rPr>
          <w:color w:val="000000" w:themeColor="text1"/>
          <w:lang w:val="sr-Cyrl-RS"/>
        </w:rPr>
        <w:t>извршена</w:t>
      </w:r>
      <w:r w:rsidRPr="0EF9E605">
        <w:rPr>
          <w:color w:val="000000" w:themeColor="text1"/>
          <w:lang w:val="sr-Cyrl-RS"/>
        </w:rPr>
        <w:t xml:space="preserve"> на начин како је то дефинисано упутством за попуњавање регистрације</w:t>
      </w:r>
      <w:r w:rsidR="069CCF21" w:rsidRPr="750622CE">
        <w:rPr>
          <w:color w:val="000000" w:themeColor="text1"/>
          <w:lang w:val="sr-Cyrl-RS"/>
        </w:rPr>
        <w:t xml:space="preserve"> </w:t>
      </w:r>
      <w:r w:rsidRPr="0EF9E605">
        <w:rPr>
          <w:color w:val="000000" w:themeColor="text1"/>
          <w:lang w:val="sr-Cyrl-RS"/>
        </w:rPr>
        <w:t>на развојном окружењу за добављаче на порталу Пореске Управе. Регистрација садржи основне идентификационе податке о добављачу.</w:t>
      </w:r>
    </w:p>
    <w:p w14:paraId="348CF566" w14:textId="77777777" w:rsidR="00661E66" w:rsidRPr="009D704C" w:rsidRDefault="00661E66" w:rsidP="00661E66">
      <w:pPr>
        <w:jc w:val="both"/>
        <w:rPr>
          <w:color w:val="000000" w:themeColor="text1"/>
          <w:lang w:val="sr-Cyrl-RS"/>
        </w:rPr>
      </w:pPr>
    </w:p>
    <w:p w14:paraId="1EAF1210" w14:textId="4653483A" w:rsidR="00661E66" w:rsidRPr="009D704C" w:rsidRDefault="05C2AE2C" w:rsidP="00661E66">
      <w:pPr>
        <w:pStyle w:val="Heading1"/>
        <w:jc w:val="both"/>
        <w:rPr>
          <w:color w:val="000000" w:themeColor="text1"/>
          <w:lang w:val="sr-Cyrl-RS"/>
        </w:rPr>
      </w:pPr>
      <w:bookmarkStart w:id="10" w:name="_Toc1542587889"/>
      <w:bookmarkStart w:id="11" w:name="_Toc813898706"/>
      <w:r w:rsidRPr="664C013F">
        <w:rPr>
          <w:color w:val="000000" w:themeColor="text1"/>
          <w:lang w:val="sr-Cyrl-RS"/>
        </w:rPr>
        <w:lastRenderedPageBreak/>
        <w:t>Обавезе</w:t>
      </w:r>
      <w:r w:rsidR="069CCF21" w:rsidRPr="750622CE">
        <w:rPr>
          <w:color w:val="000000" w:themeColor="text1"/>
          <w:lang w:val="sr-Cyrl-RS"/>
        </w:rPr>
        <w:t xml:space="preserve"> </w:t>
      </w:r>
      <w:r w:rsidR="00661E66" w:rsidRPr="009D704C">
        <w:rPr>
          <w:color w:val="000000" w:themeColor="text1"/>
          <w:lang w:val="sr-Cyrl-RS"/>
        </w:rPr>
        <w:t xml:space="preserve">добављача као подносиоца </w:t>
      </w:r>
      <w:r w:rsidR="00661E66" w:rsidRPr="750622CE">
        <w:rPr>
          <w:color w:val="000000" w:themeColor="text1"/>
          <w:lang w:val="sr-Cyrl-RS"/>
        </w:rPr>
        <w:t>захт</w:t>
      </w:r>
      <w:r w:rsidR="0583D6AC" w:rsidRPr="750622CE">
        <w:rPr>
          <w:color w:val="000000" w:themeColor="text1"/>
          <w:lang w:val="sr-Cyrl-RS"/>
        </w:rPr>
        <w:t>ј</w:t>
      </w:r>
      <w:r w:rsidR="00661E66" w:rsidRPr="750622CE">
        <w:rPr>
          <w:color w:val="000000" w:themeColor="text1"/>
          <w:lang w:val="sr-Cyrl-RS"/>
        </w:rPr>
        <w:t>ева</w:t>
      </w:r>
      <w:bookmarkEnd w:id="10"/>
      <w:bookmarkEnd w:id="11"/>
    </w:p>
    <w:p w14:paraId="3D54B8A5" w14:textId="2F773351" w:rsidR="00661E66" w:rsidRPr="009D704C" w:rsidRDefault="00661E66" w:rsidP="00661E66">
      <w:pPr>
        <w:jc w:val="both"/>
        <w:rPr>
          <w:color w:val="000000" w:themeColor="text1"/>
          <w:lang w:val="sr-Cyrl-RS"/>
        </w:rPr>
      </w:pPr>
      <w:r w:rsidRPr="0EF9E605">
        <w:rPr>
          <w:color w:val="000000" w:themeColor="text1"/>
          <w:lang w:val="sr-Cyrl-RS"/>
        </w:rPr>
        <w:t>Добављач је у обавези да учествује у процесу одобравања, у смислу обезб</w:t>
      </w:r>
      <w:r w:rsidR="610BF291" w:rsidRPr="0EF9E605">
        <w:rPr>
          <w:color w:val="000000" w:themeColor="text1"/>
          <w:lang w:val="sr-Cyrl-RS"/>
        </w:rPr>
        <w:t>ј</w:t>
      </w:r>
      <w:r w:rsidRPr="0EF9E605">
        <w:rPr>
          <w:color w:val="000000" w:themeColor="text1"/>
          <w:lang w:val="sr-Cyrl-RS"/>
        </w:rPr>
        <w:t>еђивања допунских информација неопходних да би се процес одобрења обавио.</w:t>
      </w:r>
    </w:p>
    <w:p w14:paraId="763C5AB2" w14:textId="77777777" w:rsidR="00661E66" w:rsidRPr="009D704C" w:rsidRDefault="00661E66" w:rsidP="00661E66">
      <w:pPr>
        <w:jc w:val="both"/>
        <w:rPr>
          <w:color w:val="000000" w:themeColor="text1"/>
          <w:lang w:val="sr-Cyrl-RS"/>
        </w:rPr>
      </w:pPr>
      <w:r w:rsidRPr="009D704C">
        <w:rPr>
          <w:color w:val="000000" w:themeColor="text1"/>
          <w:lang w:val="sr-Cyrl-RS"/>
        </w:rPr>
        <w:t>Добављач је у обавези да све проблеме настале током прегледа отклони и омогући Пореској управи да обави преглед.</w:t>
      </w:r>
    </w:p>
    <w:p w14:paraId="047046D2" w14:textId="23AAAA01" w:rsidR="00661E66" w:rsidRPr="009D704C" w:rsidRDefault="00661E66" w:rsidP="00661E66">
      <w:pPr>
        <w:pStyle w:val="Heading1"/>
        <w:jc w:val="both"/>
        <w:rPr>
          <w:color w:val="000000" w:themeColor="text1"/>
          <w:lang w:val="sr-Cyrl-RS"/>
        </w:rPr>
      </w:pPr>
      <w:bookmarkStart w:id="12" w:name="_Toc235997336"/>
      <w:bookmarkStart w:id="13" w:name="_Toc190402085"/>
      <w:r w:rsidRPr="3731F02F">
        <w:rPr>
          <w:color w:val="000000" w:themeColor="text1"/>
          <w:lang w:val="sr-Cyrl-RS"/>
        </w:rPr>
        <w:lastRenderedPageBreak/>
        <w:t xml:space="preserve">Одговорност </w:t>
      </w:r>
      <w:r w:rsidR="2417BB00" w:rsidRPr="3731F02F">
        <w:rPr>
          <w:color w:val="000000" w:themeColor="text1"/>
          <w:lang w:val="sr-Cyrl-RS"/>
        </w:rPr>
        <w:t xml:space="preserve">и обавезе </w:t>
      </w:r>
      <w:r w:rsidRPr="3731F02F">
        <w:rPr>
          <w:color w:val="000000" w:themeColor="text1"/>
          <w:lang w:val="sr-Cyrl-RS"/>
        </w:rPr>
        <w:t>добављача</w:t>
      </w:r>
      <w:r w:rsidR="7D3F6445" w:rsidRPr="3731F02F">
        <w:rPr>
          <w:color w:val="000000" w:themeColor="text1"/>
          <w:lang w:val="sr-Cyrl-RS"/>
        </w:rPr>
        <w:t>/оператера</w:t>
      </w:r>
      <w:r w:rsidRPr="3731F02F">
        <w:rPr>
          <w:color w:val="000000" w:themeColor="text1"/>
          <w:lang w:val="sr-Cyrl-RS"/>
        </w:rPr>
        <w:t xml:space="preserve"> као носиоца одобрења</w:t>
      </w:r>
      <w:bookmarkEnd w:id="12"/>
      <w:bookmarkEnd w:id="13"/>
      <w:r w:rsidRPr="3731F02F">
        <w:rPr>
          <w:color w:val="000000" w:themeColor="text1"/>
          <w:lang w:val="sr-Cyrl-RS"/>
        </w:rPr>
        <w:t xml:space="preserve"> </w:t>
      </w:r>
    </w:p>
    <w:p w14:paraId="625985FB" w14:textId="346EE706" w:rsidR="00661E66" w:rsidRPr="009D704C" w:rsidRDefault="00661E66" w:rsidP="00661E66">
      <w:pPr>
        <w:jc w:val="both"/>
        <w:rPr>
          <w:color w:val="000000" w:themeColor="text1"/>
          <w:lang w:val="sr-Cyrl-RS"/>
        </w:rPr>
      </w:pPr>
      <w:r w:rsidRPr="009D704C">
        <w:rPr>
          <w:color w:val="000000" w:themeColor="text1"/>
          <w:lang w:val="sr-Cyrl-RS"/>
        </w:rPr>
        <w:t>Добављач</w:t>
      </w:r>
      <w:r w:rsidR="315DD306" w:rsidRPr="664C013F">
        <w:rPr>
          <w:color w:val="000000" w:themeColor="text1"/>
          <w:lang w:val="sr-Cyrl-RS"/>
        </w:rPr>
        <w:t>/Оператер</w:t>
      </w:r>
      <w:r w:rsidRPr="009D704C">
        <w:rPr>
          <w:color w:val="000000" w:themeColor="text1"/>
          <w:lang w:val="sr-Cyrl-RS"/>
        </w:rPr>
        <w:t xml:space="preserve">, чији је ЕСИР и/или Л-ПФР одобрен од стране Пореске управе дужан је да одржава производ у складу са прописима о фискализацији и овим </w:t>
      </w:r>
      <w:r w:rsidR="00A453F1">
        <w:rPr>
          <w:color w:val="000000" w:themeColor="text1"/>
          <w:lang w:val="sr-Cyrl-RS"/>
        </w:rPr>
        <w:t>водичем</w:t>
      </w:r>
      <w:r w:rsidRPr="009D704C">
        <w:rPr>
          <w:color w:val="000000" w:themeColor="text1"/>
          <w:lang w:val="sr-Cyrl-RS"/>
        </w:rPr>
        <w:t>.</w:t>
      </w:r>
    </w:p>
    <w:p w14:paraId="1F75E805" w14:textId="02A91604" w:rsidR="00661E66" w:rsidRPr="009D704C" w:rsidRDefault="00661E66" w:rsidP="00661E66">
      <w:pPr>
        <w:jc w:val="both"/>
        <w:rPr>
          <w:color w:val="000000" w:themeColor="text1"/>
          <w:lang w:val="sr-Cyrl-RS"/>
        </w:rPr>
      </w:pPr>
      <w:r w:rsidRPr="009D704C">
        <w:rPr>
          <w:color w:val="000000" w:themeColor="text1"/>
          <w:lang w:val="sr-Cyrl-RS"/>
        </w:rPr>
        <w:t xml:space="preserve">Пореска управа ће вршити </w:t>
      </w:r>
      <w:r w:rsidR="61D22323" w:rsidRPr="664C013F">
        <w:rPr>
          <w:color w:val="000000" w:themeColor="text1"/>
          <w:lang w:val="sr-Cyrl-RS"/>
        </w:rPr>
        <w:t xml:space="preserve">контролу </w:t>
      </w:r>
      <w:r w:rsidRPr="009D704C">
        <w:rPr>
          <w:color w:val="000000" w:themeColor="text1"/>
          <w:lang w:val="sr-Cyrl-RS"/>
        </w:rPr>
        <w:t xml:space="preserve">у просторијама обвезника фискализације да би утврдила </w:t>
      </w:r>
      <w:r w:rsidRPr="664C013F">
        <w:rPr>
          <w:color w:val="000000" w:themeColor="text1"/>
          <w:lang w:val="sr-Cyrl-RS"/>
        </w:rPr>
        <w:t>истов</w:t>
      </w:r>
      <w:r w:rsidR="6DF58135" w:rsidRPr="664C013F">
        <w:rPr>
          <w:color w:val="000000" w:themeColor="text1"/>
          <w:lang w:val="sr-Cyrl-RS"/>
        </w:rPr>
        <w:t>ј</w:t>
      </w:r>
      <w:r w:rsidRPr="664C013F">
        <w:rPr>
          <w:color w:val="000000" w:themeColor="text1"/>
          <w:lang w:val="sr-Cyrl-RS"/>
        </w:rPr>
        <w:t>етност</w:t>
      </w:r>
      <w:r w:rsidRPr="009D704C">
        <w:rPr>
          <w:color w:val="000000" w:themeColor="text1"/>
          <w:lang w:val="sr-Cyrl-RS"/>
        </w:rPr>
        <w:t xml:space="preserve"> елемента ЕФУ који обвезник фискализације користи у односу на елемент који је добио</w:t>
      </w:r>
      <w:r w:rsidR="069CCF21" w:rsidRPr="750622CE">
        <w:rPr>
          <w:color w:val="000000" w:themeColor="text1"/>
          <w:lang w:val="sr-Cyrl-RS"/>
        </w:rPr>
        <w:t xml:space="preserve"> </w:t>
      </w:r>
      <w:r w:rsidRPr="009D704C">
        <w:rPr>
          <w:color w:val="000000" w:themeColor="text1"/>
          <w:lang w:val="sr-Cyrl-RS"/>
        </w:rPr>
        <w:t>одобрење.</w:t>
      </w:r>
    </w:p>
    <w:p w14:paraId="0952C8A2" w14:textId="3E04F395" w:rsidR="00661E66" w:rsidRPr="009D704C" w:rsidRDefault="00661E66" w:rsidP="00661E66">
      <w:pPr>
        <w:jc w:val="both"/>
        <w:rPr>
          <w:color w:val="000000" w:themeColor="text1"/>
          <w:lang w:val="sr-Cyrl-RS"/>
        </w:rPr>
      </w:pPr>
      <w:r w:rsidRPr="009D704C">
        <w:rPr>
          <w:color w:val="000000" w:themeColor="text1"/>
          <w:lang w:val="sr-Cyrl-RS"/>
        </w:rPr>
        <w:t xml:space="preserve">Добављач ће </w:t>
      </w:r>
      <w:r w:rsidR="006C5E1D">
        <w:rPr>
          <w:color w:val="000000" w:themeColor="text1"/>
          <w:lang w:val="sr-Cyrl-RS"/>
        </w:rPr>
        <w:t xml:space="preserve">у најкраћем могућем року </w:t>
      </w:r>
      <w:r w:rsidRPr="009D704C">
        <w:rPr>
          <w:color w:val="000000" w:themeColor="text1"/>
          <w:lang w:val="sr-Cyrl-RS"/>
        </w:rPr>
        <w:t>исправити све уочене грешке које нису у сагласности са издатим одобрењем и спецификацијом производа представљеним у вр</w:t>
      </w:r>
      <w:r w:rsidR="006C5E1D">
        <w:rPr>
          <w:color w:val="000000" w:themeColor="text1"/>
          <w:lang w:val="sr-Cyrl-RS"/>
        </w:rPr>
        <w:t>иј</w:t>
      </w:r>
      <w:r w:rsidRPr="009D704C">
        <w:rPr>
          <w:color w:val="000000" w:themeColor="text1"/>
          <w:lang w:val="sr-Cyrl-RS"/>
        </w:rPr>
        <w:t>еме када је исти одобрен од стране Пореске управе.</w:t>
      </w:r>
    </w:p>
    <w:p w14:paraId="024A00C1" w14:textId="4EA88CFB" w:rsidR="389A34F7" w:rsidRDefault="389A34F7" w:rsidP="664C013F">
      <w:pPr>
        <w:jc w:val="both"/>
        <w:rPr>
          <w:color w:val="000000" w:themeColor="text1"/>
          <w:lang w:val="sr-Cyrl-RS"/>
        </w:rPr>
      </w:pPr>
      <w:r w:rsidRPr="664C013F">
        <w:rPr>
          <w:color w:val="000000" w:themeColor="text1"/>
          <w:lang w:val="sr-Cyrl-RS"/>
        </w:rPr>
        <w:t>О утврђеним неправилностим</w:t>
      </w:r>
      <w:r w:rsidR="0E4BA96D" w:rsidRPr="664C013F">
        <w:rPr>
          <w:color w:val="000000" w:themeColor="text1"/>
          <w:lang w:val="sr-Cyrl-RS"/>
        </w:rPr>
        <w:t>а</w:t>
      </w:r>
      <w:r w:rsidRPr="664C013F">
        <w:rPr>
          <w:color w:val="000000" w:themeColor="text1"/>
          <w:lang w:val="sr-Cyrl-RS"/>
        </w:rPr>
        <w:t xml:space="preserve"> у раду ЕФУ овлашћен</w:t>
      </w:r>
      <w:r w:rsidR="29CF6F3E" w:rsidRPr="664C013F">
        <w:rPr>
          <w:color w:val="000000" w:themeColor="text1"/>
          <w:lang w:val="sr-Cyrl-RS"/>
        </w:rPr>
        <w:t>а</w:t>
      </w:r>
      <w:r w:rsidRPr="664C013F">
        <w:rPr>
          <w:color w:val="000000" w:themeColor="text1"/>
          <w:lang w:val="sr-Cyrl-RS"/>
        </w:rPr>
        <w:t xml:space="preserve"> лица Пореске управе ће обавијестити</w:t>
      </w:r>
      <w:r w:rsidR="069CCF21" w:rsidRPr="750622CE">
        <w:rPr>
          <w:color w:val="000000" w:themeColor="text1"/>
          <w:lang w:val="sr-Cyrl-RS"/>
        </w:rPr>
        <w:t xml:space="preserve"> </w:t>
      </w:r>
      <w:r w:rsidRPr="664C013F">
        <w:rPr>
          <w:color w:val="000000" w:themeColor="text1"/>
          <w:lang w:val="sr-Cyrl-RS"/>
        </w:rPr>
        <w:t>Комисиј</w:t>
      </w:r>
      <w:r w:rsidR="518711EF" w:rsidRPr="664C013F">
        <w:rPr>
          <w:color w:val="000000" w:themeColor="text1"/>
          <w:lang w:val="sr-Cyrl-RS"/>
        </w:rPr>
        <w:t xml:space="preserve">у </w:t>
      </w:r>
      <w:r w:rsidRPr="664C013F">
        <w:rPr>
          <w:color w:val="000000" w:themeColor="text1"/>
          <w:lang w:val="sr-Cyrl-RS"/>
        </w:rPr>
        <w:t>за одобрење ЕФУ</w:t>
      </w:r>
      <w:r w:rsidR="069CCF21" w:rsidRPr="750622CE">
        <w:rPr>
          <w:color w:val="000000" w:themeColor="text1"/>
          <w:lang w:val="sr-Cyrl-RS"/>
        </w:rPr>
        <w:t xml:space="preserve"> </w:t>
      </w:r>
      <w:r w:rsidRPr="664C013F">
        <w:rPr>
          <w:color w:val="000000" w:themeColor="text1"/>
          <w:lang w:val="sr-Cyrl-RS"/>
        </w:rPr>
        <w:t>р</w:t>
      </w:r>
      <w:r w:rsidR="6263014C" w:rsidRPr="664C013F">
        <w:rPr>
          <w:color w:val="000000" w:themeColor="text1"/>
          <w:lang w:val="sr-Cyrl-RS"/>
        </w:rPr>
        <w:t xml:space="preserve">ади </w:t>
      </w:r>
      <w:r w:rsidRPr="664C013F">
        <w:rPr>
          <w:color w:val="000000" w:themeColor="text1"/>
          <w:lang w:val="sr-Cyrl-RS"/>
        </w:rPr>
        <w:t>пред</w:t>
      </w:r>
      <w:r w:rsidR="23346E50" w:rsidRPr="664C013F">
        <w:rPr>
          <w:color w:val="000000" w:themeColor="text1"/>
          <w:lang w:val="sr-Cyrl-RS"/>
        </w:rPr>
        <w:t>уз</w:t>
      </w:r>
      <w:r w:rsidRPr="664C013F">
        <w:rPr>
          <w:color w:val="000000" w:themeColor="text1"/>
          <w:lang w:val="sr-Cyrl-RS"/>
        </w:rPr>
        <w:t xml:space="preserve">имања </w:t>
      </w:r>
      <w:r w:rsidR="58468E78" w:rsidRPr="664C013F">
        <w:rPr>
          <w:color w:val="000000" w:themeColor="text1"/>
          <w:lang w:val="sr-Cyrl-RS"/>
        </w:rPr>
        <w:t>радњи на</w:t>
      </w:r>
      <w:r w:rsidR="069CCF21" w:rsidRPr="750622CE">
        <w:rPr>
          <w:color w:val="000000" w:themeColor="text1"/>
          <w:lang w:val="sr-Cyrl-RS"/>
        </w:rPr>
        <w:t xml:space="preserve"> </w:t>
      </w:r>
      <w:r w:rsidR="58468E78" w:rsidRPr="664C013F">
        <w:rPr>
          <w:color w:val="000000" w:themeColor="text1"/>
          <w:lang w:val="sr-Cyrl-RS"/>
        </w:rPr>
        <w:t>ук</w:t>
      </w:r>
      <w:r w:rsidR="121918D2" w:rsidRPr="664C013F">
        <w:rPr>
          <w:color w:val="000000" w:themeColor="text1"/>
          <w:lang w:val="sr-Cyrl-RS"/>
        </w:rPr>
        <w:t>и</w:t>
      </w:r>
      <w:r w:rsidR="58468E78" w:rsidRPr="664C013F">
        <w:rPr>
          <w:color w:val="000000" w:themeColor="text1"/>
          <w:lang w:val="sr-Cyrl-RS"/>
        </w:rPr>
        <w:t>дању од</w:t>
      </w:r>
      <w:r w:rsidR="252FD6FB" w:rsidRPr="664C013F">
        <w:rPr>
          <w:color w:val="000000" w:themeColor="text1"/>
          <w:lang w:val="sr-Cyrl-RS"/>
        </w:rPr>
        <w:t>о</w:t>
      </w:r>
      <w:r w:rsidR="58468E78" w:rsidRPr="664C013F">
        <w:rPr>
          <w:color w:val="000000" w:themeColor="text1"/>
          <w:lang w:val="sr-Cyrl-RS"/>
        </w:rPr>
        <w:t>брења и других радњи и м</w:t>
      </w:r>
      <w:r w:rsidR="61191113" w:rsidRPr="664C013F">
        <w:rPr>
          <w:color w:val="000000" w:themeColor="text1"/>
          <w:lang w:val="sr-Cyrl-RS"/>
        </w:rPr>
        <w:t>јера</w:t>
      </w:r>
      <w:r w:rsidR="198DBE66" w:rsidRPr="664C013F">
        <w:rPr>
          <w:color w:val="000000" w:themeColor="text1"/>
          <w:lang w:val="sr-Cyrl-RS"/>
        </w:rPr>
        <w:t xml:space="preserve"> у циљу усклађивања рада ЕФУ са издатим одобрењем за рад.</w:t>
      </w:r>
    </w:p>
    <w:p w14:paraId="71DE3BCA" w14:textId="20A1F4A3" w:rsidR="1D520A0E" w:rsidRDefault="1D520A0E" w:rsidP="664C013F">
      <w:pPr>
        <w:jc w:val="both"/>
        <w:rPr>
          <w:color w:val="000000" w:themeColor="text1"/>
          <w:lang w:val="sr-Cyrl-RS"/>
        </w:rPr>
      </w:pPr>
      <w:r w:rsidRPr="664C013F">
        <w:rPr>
          <w:color w:val="000000" w:themeColor="text1"/>
          <w:lang w:val="sr-Cyrl-RS"/>
        </w:rPr>
        <w:t>Пореска управа ће ЕФУ за који је</w:t>
      </w:r>
      <w:r w:rsidR="069CCF21" w:rsidRPr="750622CE">
        <w:rPr>
          <w:color w:val="000000" w:themeColor="text1"/>
          <w:lang w:val="sr-Cyrl-RS"/>
        </w:rPr>
        <w:t xml:space="preserve"> </w:t>
      </w:r>
      <w:r w:rsidRPr="664C013F">
        <w:rPr>
          <w:color w:val="000000" w:themeColor="text1"/>
          <w:lang w:val="sr-Cyrl-RS"/>
        </w:rPr>
        <w:t>укинуто одобрењ</w:t>
      </w:r>
      <w:r w:rsidR="61D95381" w:rsidRPr="664C013F">
        <w:rPr>
          <w:color w:val="000000" w:themeColor="text1"/>
          <w:lang w:val="sr-Cyrl-RS"/>
        </w:rPr>
        <w:t>е</w:t>
      </w:r>
      <w:r w:rsidRPr="664C013F">
        <w:rPr>
          <w:color w:val="000000" w:themeColor="text1"/>
          <w:lang w:val="sr-Cyrl-RS"/>
        </w:rPr>
        <w:t xml:space="preserve"> искључити из регистра </w:t>
      </w:r>
      <w:r w:rsidRPr="750622CE">
        <w:rPr>
          <w:color w:val="000000" w:themeColor="text1"/>
          <w:lang w:val="sr-Cyrl-RS"/>
        </w:rPr>
        <w:t>одобр</w:t>
      </w:r>
      <w:r w:rsidR="37DFC137" w:rsidRPr="750622CE">
        <w:rPr>
          <w:color w:val="000000" w:themeColor="text1"/>
          <w:lang w:val="sr-Cyrl-RS"/>
        </w:rPr>
        <w:t>е</w:t>
      </w:r>
      <w:r w:rsidRPr="750622CE">
        <w:rPr>
          <w:color w:val="000000" w:themeColor="text1"/>
          <w:lang w:val="sr-Cyrl-RS"/>
        </w:rPr>
        <w:t>них</w:t>
      </w:r>
      <w:r w:rsidRPr="664C013F">
        <w:rPr>
          <w:color w:val="000000" w:themeColor="text1"/>
          <w:lang w:val="sr-Cyrl-RS"/>
        </w:rPr>
        <w:t xml:space="preserve"> ЕФУ.</w:t>
      </w:r>
    </w:p>
    <w:p w14:paraId="47E7A6E6" w14:textId="23C1EAF3" w:rsidR="00661E66" w:rsidRDefault="00661E66" w:rsidP="00661E66">
      <w:pPr>
        <w:jc w:val="both"/>
        <w:rPr>
          <w:color w:val="000000" w:themeColor="text1"/>
          <w:lang w:val="sr-Cyrl-RS"/>
        </w:rPr>
      </w:pPr>
      <w:r w:rsidRPr="009D704C">
        <w:rPr>
          <w:color w:val="000000" w:themeColor="text1"/>
          <w:lang w:val="sr-Cyrl-RS"/>
        </w:rPr>
        <w:t xml:space="preserve">Добављач ће, у случају укидања одобрења у складу са Законом, одмах обуставити даљу продају тог модела тог производа за кога је претходно издато одобрење. Даље, носилац одобрења се обавезује да ће повући са тржишта све уређаје и софтверска </w:t>
      </w:r>
      <w:r w:rsidRPr="750622CE">
        <w:rPr>
          <w:color w:val="000000" w:themeColor="text1"/>
          <w:lang w:val="sr-Cyrl-RS"/>
        </w:rPr>
        <w:t>р</w:t>
      </w:r>
      <w:r w:rsidR="0E0C4AFE" w:rsidRPr="750622CE">
        <w:rPr>
          <w:color w:val="000000" w:themeColor="text1"/>
          <w:lang w:val="sr-Cyrl-RS"/>
        </w:rPr>
        <w:t>ј</w:t>
      </w:r>
      <w:r w:rsidRPr="750622CE">
        <w:rPr>
          <w:color w:val="000000" w:themeColor="text1"/>
          <w:lang w:val="sr-Cyrl-RS"/>
        </w:rPr>
        <w:t>ешења</w:t>
      </w:r>
      <w:r w:rsidRPr="009D704C">
        <w:rPr>
          <w:color w:val="000000" w:themeColor="text1"/>
          <w:lang w:val="sr-Cyrl-RS"/>
        </w:rPr>
        <w:t xml:space="preserve"> за које је одобрење укинуто.</w:t>
      </w:r>
    </w:p>
    <w:p w14:paraId="1CFA9A4D" w14:textId="77777777" w:rsidR="00661E66" w:rsidRPr="009D704C" w:rsidRDefault="00661E66" w:rsidP="00661E66">
      <w:pPr>
        <w:jc w:val="both"/>
        <w:rPr>
          <w:color w:val="000000" w:themeColor="text1"/>
          <w:lang w:val="sr-Cyrl-RS"/>
        </w:rPr>
      </w:pPr>
    </w:p>
    <w:p w14:paraId="54FE4028" w14:textId="77777777" w:rsidR="00661E66" w:rsidRPr="009D704C" w:rsidRDefault="00661E66" w:rsidP="00661E66">
      <w:pPr>
        <w:pStyle w:val="Heading1"/>
        <w:jc w:val="both"/>
        <w:rPr>
          <w:color w:val="000000" w:themeColor="text1"/>
          <w:lang w:val="sr-Cyrl-RS"/>
        </w:rPr>
      </w:pPr>
      <w:bookmarkStart w:id="14" w:name="_Toc662533276"/>
      <w:bookmarkStart w:id="15" w:name="_Toc1020939019"/>
      <w:r w:rsidRPr="009D704C">
        <w:rPr>
          <w:color w:val="000000" w:themeColor="text1"/>
          <w:lang w:val="sr-Cyrl-RS"/>
        </w:rPr>
        <w:lastRenderedPageBreak/>
        <w:t>Процес одобравања</w:t>
      </w:r>
      <w:bookmarkEnd w:id="14"/>
      <w:bookmarkEnd w:id="15"/>
    </w:p>
    <w:p w14:paraId="38F0239C" w14:textId="0032D7F4"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Сваки ЕСИР и/или Л-ПФР мора да прође кроз процес одобравања који спроводи Пореска управа.</w:t>
      </w:r>
      <w:r w:rsidR="069CCF21" w:rsidRPr="009D704C">
        <w:rPr>
          <w:color w:val="000000" w:themeColor="text1"/>
          <w:shd w:val="clear" w:color="auto" w:fill="FFFFFF"/>
          <w:lang w:val="sr-Cyrl-RS"/>
        </w:rPr>
        <w:t xml:space="preserve"> </w:t>
      </w:r>
    </w:p>
    <w:p w14:paraId="6F92F2C8" w14:textId="3DBE6CE8"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Обвезник фискализације мора да користи само онај модел ЕСИР-а и Л-ПФР-а који је Пореска управа одобрила. Процес одобравања започиње регистрацијом добављача</w:t>
      </w:r>
      <w:r w:rsidR="411462A0" w:rsidRPr="009D704C">
        <w:rPr>
          <w:color w:val="000000" w:themeColor="text1"/>
          <w:shd w:val="clear" w:color="auto" w:fill="FFFFFF"/>
          <w:lang w:val="sr-Cyrl-RS"/>
        </w:rPr>
        <w:t>/оператера</w:t>
      </w:r>
      <w:r w:rsidRPr="009D704C">
        <w:rPr>
          <w:color w:val="000000" w:themeColor="text1"/>
          <w:shd w:val="clear" w:color="auto" w:fill="FFFFFF"/>
          <w:lang w:val="sr-Cyrl-RS"/>
        </w:rPr>
        <w:t xml:space="preserve"> у развојном окружењу за добављаче, на порталу Пореске управе.</w:t>
      </w:r>
    </w:p>
    <w:p w14:paraId="7378DE0F" w14:textId="3A54ED8E"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Након усп</w:t>
      </w:r>
      <w:r w:rsidR="07D4DFED" w:rsidRPr="009D704C">
        <w:rPr>
          <w:color w:val="000000" w:themeColor="text1"/>
          <w:shd w:val="clear" w:color="auto" w:fill="FFFFFF"/>
          <w:lang w:val="sr-Cyrl-RS"/>
        </w:rPr>
        <w:t>ј</w:t>
      </w:r>
      <w:r w:rsidRPr="009D704C">
        <w:rPr>
          <w:color w:val="000000" w:themeColor="text1"/>
          <w:shd w:val="clear" w:color="auto" w:fill="FFFFFF"/>
          <w:lang w:val="sr-Cyrl-RS"/>
        </w:rPr>
        <w:t>ешне</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регистрације добављача на развојно окружење за добављаче, на порталу Пореске управе, и након што је развио свој</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ЕСИР и/или Л-ПФР производ, добављач подноси пријаву за технички преглед. Пријава се подноси електронским путем</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и садржи пратећу документацију која је неопходна да би се извршио технички преглед. Сва неопходна документа морају бити на српском језику.</w:t>
      </w:r>
    </w:p>
    <w:p w14:paraId="7EEBEBF1" w14:textId="77777777"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По пријему пријаве за технички преглед, Пореска управа предузима кораке који би утврдили да ли ЕСИР и/или Л-ПФР испуњавају услове за одобрење. При томе, поступа се према Техничком водичу.</w:t>
      </w:r>
    </w:p>
    <w:p w14:paraId="3BC77E8D" w14:textId="0E764A0E"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Током процеса прегледа, добављач ЕСИР-а и/или Л-ПФР-а мора Пореској управи омогућити приступ информацијама и опреми ако је неопходно, као и пружити било какву другу врсту помоћи коју Пореска управа захт</w:t>
      </w:r>
      <w:r w:rsidR="16D7D2F5" w:rsidRPr="009D704C">
        <w:rPr>
          <w:color w:val="000000" w:themeColor="text1"/>
          <w:shd w:val="clear" w:color="auto" w:fill="FFFFFF"/>
          <w:lang w:val="sr-Cyrl-RS"/>
        </w:rPr>
        <w:t>ј</w:t>
      </w:r>
      <w:r w:rsidRPr="009D704C">
        <w:rPr>
          <w:color w:val="000000" w:themeColor="text1"/>
          <w:shd w:val="clear" w:color="auto" w:fill="FFFFFF"/>
          <w:lang w:val="sr-Cyrl-RS"/>
        </w:rPr>
        <w:t xml:space="preserve">ева за спровођење поступка. </w:t>
      </w:r>
    </w:p>
    <w:p w14:paraId="6F4EC6C1" w14:textId="59949ED4"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Технички</w:t>
      </w:r>
      <w:r w:rsidR="00342A33" w:rsidRPr="750622CE">
        <w:rPr>
          <w:color w:val="000000" w:themeColor="text1"/>
          <w:lang w:val="sr-Cyrl-RS"/>
        </w:rPr>
        <w:t xml:space="preserve"> и административни</w:t>
      </w:r>
      <w:r w:rsidRPr="009D704C">
        <w:rPr>
          <w:color w:val="000000" w:themeColor="text1"/>
          <w:shd w:val="clear" w:color="auto" w:fill="FFFFFF"/>
          <w:lang w:val="sr-Cyrl-RS"/>
        </w:rPr>
        <w:t xml:space="preserve"> преглед обавља </w:t>
      </w:r>
      <w:r w:rsidR="6FD918A1" w:rsidRPr="009D704C">
        <w:rPr>
          <w:color w:val="000000" w:themeColor="text1"/>
          <w:shd w:val="clear" w:color="auto" w:fill="FFFFFF"/>
          <w:lang w:val="sr-Cyrl-RS"/>
        </w:rPr>
        <w:t>Комисија</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Пореске управе. Након спроведеног техничког</w:t>
      </w:r>
      <w:r w:rsidR="00A85624" w:rsidRPr="750622CE">
        <w:rPr>
          <w:color w:val="000000" w:themeColor="text1"/>
          <w:lang w:val="sr-Cyrl-RS"/>
        </w:rPr>
        <w:t xml:space="preserve"> и административног</w:t>
      </w:r>
      <w:r w:rsidRPr="009D704C">
        <w:rPr>
          <w:color w:val="000000" w:themeColor="text1"/>
          <w:shd w:val="clear" w:color="auto" w:fill="FFFFFF"/>
          <w:lang w:val="sr-Cyrl-RS"/>
        </w:rPr>
        <w:t xml:space="preserve"> прегледа, добављач добија обав</w:t>
      </w:r>
      <w:r w:rsidR="289727E4" w:rsidRPr="750622CE">
        <w:rPr>
          <w:color w:val="000000" w:themeColor="text1"/>
          <w:lang w:val="sr-Cyrl-RS"/>
        </w:rPr>
        <w:t>ј</w:t>
      </w:r>
      <w:r w:rsidRPr="009D704C">
        <w:rPr>
          <w:color w:val="000000" w:themeColor="text1"/>
          <w:shd w:val="clear" w:color="auto" w:fill="FFFFFF"/>
          <w:lang w:val="sr-Cyrl-RS"/>
        </w:rPr>
        <w:t>ештење електронским путем да је преглед усп</w:t>
      </w:r>
      <w:r w:rsidR="0C8302BB" w:rsidRPr="750622CE">
        <w:rPr>
          <w:color w:val="000000" w:themeColor="text1"/>
          <w:lang w:val="sr-Cyrl-RS"/>
        </w:rPr>
        <w:t>ј</w:t>
      </w:r>
      <w:r w:rsidRPr="009D704C">
        <w:rPr>
          <w:color w:val="000000" w:themeColor="text1"/>
          <w:shd w:val="clear" w:color="auto" w:fill="FFFFFF"/>
          <w:lang w:val="sr-Cyrl-RS"/>
        </w:rPr>
        <w:t>ешно окончан. Тог момента добављач добија могућност подношења захт</w:t>
      </w:r>
      <w:r w:rsidR="38EB1AD6" w:rsidRPr="750622CE">
        <w:rPr>
          <w:color w:val="000000" w:themeColor="text1"/>
          <w:lang w:val="sr-Cyrl-RS"/>
        </w:rPr>
        <w:t>ј</w:t>
      </w:r>
      <w:r w:rsidRPr="009D704C">
        <w:rPr>
          <w:color w:val="000000" w:themeColor="text1"/>
          <w:shd w:val="clear" w:color="auto" w:fill="FFFFFF"/>
          <w:lang w:val="sr-Cyrl-RS"/>
        </w:rPr>
        <w:t xml:space="preserve">ева за одобрење од кога почиње да тече законски рок Пореске управе </w:t>
      </w:r>
      <w:r w:rsidR="6AFE9E9F" w:rsidRPr="009D704C">
        <w:rPr>
          <w:color w:val="000000" w:themeColor="text1"/>
          <w:shd w:val="clear" w:color="auto" w:fill="FFFFFF"/>
          <w:lang w:val="sr-Cyrl-RS"/>
        </w:rPr>
        <w:t xml:space="preserve">за доношење рјешења </w:t>
      </w:r>
      <w:r w:rsidRPr="009D704C">
        <w:rPr>
          <w:color w:val="000000" w:themeColor="text1"/>
          <w:shd w:val="clear" w:color="auto" w:fill="FFFFFF"/>
          <w:lang w:val="sr-Cyrl-RS"/>
        </w:rPr>
        <w:t xml:space="preserve">15 дана </w:t>
      </w:r>
      <w:r w:rsidR="45763F52" w:rsidRPr="009D704C">
        <w:rPr>
          <w:color w:val="000000" w:themeColor="text1"/>
          <w:shd w:val="clear" w:color="auto" w:fill="FFFFFF"/>
          <w:lang w:val="sr-Cyrl-RS"/>
        </w:rPr>
        <w:t>од дана подношења захтјева за издавање одобрења</w:t>
      </w:r>
      <w:r w:rsidRPr="009D704C" w:rsidDel="00661E66">
        <w:rPr>
          <w:color w:val="000000" w:themeColor="text1"/>
          <w:shd w:val="clear" w:color="auto" w:fill="FFFFFF"/>
          <w:lang w:val="sr-Cyrl-RS"/>
        </w:rPr>
        <w:t>.</w:t>
      </w:r>
      <w:r w:rsidRPr="009D704C">
        <w:rPr>
          <w:color w:val="000000" w:themeColor="text1"/>
          <w:shd w:val="clear" w:color="auto" w:fill="FFFFFF"/>
          <w:lang w:val="sr-Cyrl-RS"/>
        </w:rPr>
        <w:t xml:space="preserve"> </w:t>
      </w:r>
    </w:p>
    <w:p w14:paraId="3C2BCAA8" w14:textId="77777777"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По завршетку процеса Пореска управа:</w:t>
      </w:r>
    </w:p>
    <w:p w14:paraId="770A6246" w14:textId="359E1C29" w:rsidR="00661E66" w:rsidRPr="009D704C" w:rsidRDefault="00661E66" w:rsidP="00E40901">
      <w:pPr>
        <w:pStyle w:val="ListParagraph"/>
        <w:numPr>
          <w:ilvl w:val="0"/>
          <w:numId w:val="2"/>
        </w:numPr>
        <w:jc w:val="both"/>
        <w:rPr>
          <w:color w:val="000000" w:themeColor="text1"/>
          <w:shd w:val="clear" w:color="auto" w:fill="FFFFFF"/>
          <w:lang w:val="sr-Cyrl-RS"/>
        </w:rPr>
      </w:pPr>
      <w:r w:rsidRPr="009D704C">
        <w:rPr>
          <w:color w:val="000000" w:themeColor="text1"/>
          <w:shd w:val="clear" w:color="auto" w:fill="FFFFFF"/>
          <w:lang w:val="sr-Cyrl-RS"/>
        </w:rPr>
        <w:t>Р</w:t>
      </w:r>
      <w:r w:rsidR="5ABEAA99" w:rsidRPr="750622CE">
        <w:rPr>
          <w:color w:val="000000" w:themeColor="text1"/>
          <w:lang w:val="sr-Cyrl-RS"/>
        </w:rPr>
        <w:t>ј</w:t>
      </w:r>
      <w:r w:rsidRPr="009D704C">
        <w:rPr>
          <w:color w:val="000000" w:themeColor="text1"/>
          <w:shd w:val="clear" w:color="auto" w:fill="FFFFFF"/>
          <w:lang w:val="sr-Cyrl-RS"/>
        </w:rPr>
        <w:t>ешењем одобрава или одбија употребу</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 xml:space="preserve">ЕСИР-а и/или Л-ПФР-а у складу са процесом из овог </w:t>
      </w:r>
      <w:r w:rsidR="004B4804">
        <w:rPr>
          <w:color w:val="000000" w:themeColor="text1"/>
          <w:shd w:val="clear" w:color="auto" w:fill="FFFFFF"/>
          <w:lang w:val="sr-Cyrl-RS"/>
        </w:rPr>
        <w:t>водича</w:t>
      </w:r>
    </w:p>
    <w:p w14:paraId="64691010" w14:textId="271EFD15" w:rsidR="00661E66" w:rsidRPr="009D704C" w:rsidRDefault="00661E66" w:rsidP="00E40901">
      <w:pPr>
        <w:pStyle w:val="ListParagraph"/>
        <w:numPr>
          <w:ilvl w:val="0"/>
          <w:numId w:val="2"/>
        </w:numPr>
        <w:jc w:val="both"/>
        <w:rPr>
          <w:color w:val="000000" w:themeColor="text1"/>
          <w:shd w:val="clear" w:color="auto" w:fill="FFFFFF"/>
          <w:lang w:val="sr-Cyrl-RS"/>
        </w:rPr>
      </w:pPr>
      <w:r w:rsidRPr="009D704C">
        <w:rPr>
          <w:color w:val="000000" w:themeColor="text1"/>
          <w:shd w:val="clear" w:color="auto" w:fill="FFFFFF"/>
          <w:lang w:val="sr-Cyrl-RS"/>
        </w:rPr>
        <w:t>Доставља р</w:t>
      </w:r>
      <w:r w:rsidR="1EF629C1" w:rsidRPr="009D704C">
        <w:rPr>
          <w:color w:val="000000" w:themeColor="text1"/>
          <w:shd w:val="clear" w:color="auto" w:fill="FFFFFF"/>
          <w:lang w:val="sr-Cyrl-RS"/>
        </w:rPr>
        <w:t>ј</w:t>
      </w:r>
      <w:r w:rsidRPr="009D704C">
        <w:rPr>
          <w:color w:val="000000" w:themeColor="text1"/>
          <w:shd w:val="clear" w:color="auto" w:fill="FFFFFF"/>
          <w:lang w:val="sr-Cyrl-RS"/>
        </w:rPr>
        <w:t>ешење које садржи изв</w:t>
      </w:r>
      <w:r w:rsidR="6B308754" w:rsidRPr="009D704C">
        <w:rPr>
          <w:color w:val="000000" w:themeColor="text1"/>
          <w:shd w:val="clear" w:color="auto" w:fill="FFFFFF"/>
          <w:lang w:val="sr-Cyrl-RS"/>
        </w:rPr>
        <w:t>ј</w:t>
      </w:r>
      <w:r w:rsidRPr="009D704C">
        <w:rPr>
          <w:color w:val="000000" w:themeColor="text1"/>
          <w:shd w:val="clear" w:color="auto" w:fill="FFFFFF"/>
          <w:lang w:val="sr-Cyrl-RS"/>
        </w:rPr>
        <w:t>ештај о поступку одобравања и ИБ</w:t>
      </w:r>
      <w:r w:rsidR="00930F6D">
        <w:rPr>
          <w:color w:val="000000" w:themeColor="text1"/>
          <w:shd w:val="clear" w:color="auto" w:fill="FFFFFF"/>
          <w:lang w:val="sr-Cyrl-RS"/>
        </w:rPr>
        <w:t>Е</w:t>
      </w:r>
      <w:r w:rsidRPr="009D704C">
        <w:rPr>
          <w:color w:val="000000" w:themeColor="text1"/>
          <w:shd w:val="clear" w:color="auto" w:fill="FFFFFF"/>
          <w:lang w:val="sr-Cyrl-RS"/>
        </w:rPr>
        <w:t xml:space="preserve"> елемента ЕФУ који је састављен у складу са </w:t>
      </w:r>
      <w:r w:rsidR="00930F6D">
        <w:rPr>
          <w:color w:val="000000" w:themeColor="text1"/>
          <w:shd w:val="clear" w:color="auto" w:fill="FFFFFF"/>
          <w:lang w:val="sr-Cyrl-RS"/>
        </w:rPr>
        <w:t>овим</w:t>
      </w:r>
      <w:r w:rsidR="00930F6D" w:rsidRPr="009D704C">
        <w:rPr>
          <w:color w:val="000000" w:themeColor="text1"/>
          <w:shd w:val="clear" w:color="auto" w:fill="FFFFFF"/>
          <w:lang w:val="sr-Cyrl-RS"/>
        </w:rPr>
        <w:t xml:space="preserve"> </w:t>
      </w:r>
      <w:r w:rsidRPr="009D704C">
        <w:rPr>
          <w:color w:val="000000" w:themeColor="text1"/>
          <w:shd w:val="clear" w:color="auto" w:fill="FFFFFF"/>
          <w:lang w:val="sr-Cyrl-RS"/>
        </w:rPr>
        <w:t xml:space="preserve">водичем </w:t>
      </w:r>
    </w:p>
    <w:p w14:paraId="1F6FBE08" w14:textId="18900653" w:rsidR="00661E66" w:rsidRPr="009D704C" w:rsidRDefault="00661E66" w:rsidP="664C013F">
      <w:pPr>
        <w:jc w:val="both"/>
        <w:rPr>
          <w:color w:val="000000" w:themeColor="text1"/>
          <w:lang w:val="sr-Cyrl-RS"/>
        </w:rPr>
      </w:pPr>
      <w:r w:rsidRPr="009D704C">
        <w:rPr>
          <w:color w:val="000000" w:themeColor="text1"/>
          <w:shd w:val="clear" w:color="auto" w:fill="FFFFFF"/>
          <w:lang w:val="sr-Cyrl-RS"/>
        </w:rPr>
        <w:t xml:space="preserve">Пореска управа након одобравања употребе ЕСИР-а и/или Л-ПФР-а објављује на Интернет страници детаље марке, модела и спецификације ЕСИР-а и/или Л-ПФР-а, као и датум када је </w:t>
      </w:r>
      <w:r w:rsidR="0ED85AAC" w:rsidRPr="009D704C">
        <w:rPr>
          <w:color w:val="000000" w:themeColor="text1"/>
          <w:shd w:val="clear" w:color="auto" w:fill="FFFFFF"/>
          <w:lang w:val="sr-Cyrl-RS"/>
        </w:rPr>
        <w:t>елемент ЕФУ</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одобрен, односно</w:t>
      </w:r>
      <w:r w:rsidR="31A5BACB" w:rsidRPr="750622CE">
        <w:rPr>
          <w:color w:val="000000" w:themeColor="text1"/>
          <w:lang w:val="sr-Cyrl-RS"/>
        </w:rPr>
        <w:t xml:space="preserve"> </w:t>
      </w:r>
      <w:r w:rsidR="177824E9" w:rsidRPr="009D704C">
        <w:rPr>
          <w:color w:val="000000" w:themeColor="text1"/>
          <w:shd w:val="clear" w:color="auto" w:fill="FFFFFF"/>
          <w:lang w:val="sr-Cyrl-RS"/>
        </w:rPr>
        <w:t>успоставља</w:t>
      </w:r>
      <w:r w:rsidR="069CCF21" w:rsidRPr="009D704C">
        <w:rPr>
          <w:color w:val="000000" w:themeColor="text1"/>
          <w:shd w:val="clear" w:color="auto" w:fill="FFFFFF"/>
          <w:lang w:val="sr-Cyrl-RS"/>
        </w:rPr>
        <w:t xml:space="preserve"> </w:t>
      </w:r>
      <w:r w:rsidRPr="009D704C">
        <w:rPr>
          <w:color w:val="000000" w:themeColor="text1"/>
          <w:shd w:val="clear" w:color="auto" w:fill="FFFFFF"/>
          <w:lang w:val="sr-Cyrl-RS"/>
        </w:rPr>
        <w:t>регистар одобрених елемената ЕФУ у складу са чланом 1</w:t>
      </w:r>
      <w:r w:rsidR="00181246">
        <w:rPr>
          <w:color w:val="000000" w:themeColor="text1"/>
          <w:shd w:val="clear" w:color="auto" w:fill="FFFFFF"/>
          <w:lang w:val="sr-Cyrl-RS"/>
        </w:rPr>
        <w:t>7</w:t>
      </w:r>
      <w:r w:rsidRPr="009D704C">
        <w:rPr>
          <w:color w:val="000000" w:themeColor="text1"/>
          <w:shd w:val="clear" w:color="auto" w:fill="FFFFFF"/>
          <w:lang w:val="sr-Cyrl-RS"/>
        </w:rPr>
        <w:t xml:space="preserve">. </w:t>
      </w:r>
      <w:r w:rsidR="00115745" w:rsidRPr="3731F02F">
        <w:rPr>
          <w:rStyle w:val="normaltextrun"/>
          <w:rFonts w:eastAsiaTheme="majorEastAsia"/>
          <w:color w:val="000000" w:themeColor="text1"/>
          <w:lang w:val="ru-RU"/>
        </w:rPr>
        <w:t>Правилника о одобравању, употреби и регистру елемената електронских фискалних уређаја</w:t>
      </w:r>
      <w:r w:rsidR="4A4CAECA" w:rsidRPr="3731F02F">
        <w:rPr>
          <w:rStyle w:val="normaltextrun"/>
          <w:rFonts w:eastAsiaTheme="majorEastAsia"/>
          <w:color w:val="000000" w:themeColor="text1"/>
          <w:lang w:val="ru-RU"/>
        </w:rPr>
        <w:t>.</w:t>
      </w:r>
    </w:p>
    <w:p w14:paraId="2D9A20BD" w14:textId="373D8BA9" w:rsidR="00661E66" w:rsidRPr="009D704C" w:rsidRDefault="4A4CAECA" w:rsidP="00661E66">
      <w:pPr>
        <w:jc w:val="both"/>
        <w:rPr>
          <w:color w:val="000000" w:themeColor="text1"/>
          <w:shd w:val="clear" w:color="auto" w:fill="FFFFFF"/>
          <w:lang w:val="sr-Cyrl-RS"/>
        </w:rPr>
      </w:pPr>
      <w:r w:rsidRPr="3731F02F">
        <w:rPr>
          <w:rStyle w:val="normaltextrun"/>
          <w:rFonts w:eastAsiaTheme="majorEastAsia"/>
          <w:color w:val="000000" w:themeColor="text1"/>
          <w:lang w:val="ru-RU"/>
        </w:rPr>
        <w:t>Регистар одбрених елемената ЕФУ и добављача/оператера</w:t>
      </w:r>
      <w:r w:rsidR="069CCF21" w:rsidRPr="750622CE">
        <w:rPr>
          <w:rStyle w:val="normaltextrun"/>
          <w:rFonts w:eastAsiaTheme="majorEastAsia"/>
          <w:color w:val="000000" w:themeColor="text1"/>
          <w:lang w:val="ru-RU"/>
        </w:rPr>
        <w:t xml:space="preserve"> </w:t>
      </w:r>
      <w:r w:rsidR="602CD0E7" w:rsidRPr="3731F02F">
        <w:rPr>
          <w:rStyle w:val="normaltextrun"/>
          <w:rFonts w:eastAsiaTheme="majorEastAsia"/>
          <w:color w:val="000000" w:themeColor="text1"/>
          <w:lang w:val="ru-RU"/>
        </w:rPr>
        <w:t xml:space="preserve">јавно је доступан </w:t>
      </w:r>
      <w:r w:rsidR="602CD0E7" w:rsidRPr="750622CE">
        <w:rPr>
          <w:rStyle w:val="normaltextrun"/>
          <w:rFonts w:eastAsiaTheme="majorEastAsia"/>
          <w:color w:val="000000" w:themeColor="text1"/>
          <w:lang w:val="ru-RU"/>
        </w:rPr>
        <w:t xml:space="preserve"> </w:t>
      </w:r>
      <w:r w:rsidR="602CD0E7" w:rsidRPr="3731F02F">
        <w:rPr>
          <w:rStyle w:val="normaltextrun"/>
          <w:rFonts w:eastAsiaTheme="majorEastAsia"/>
          <w:color w:val="000000" w:themeColor="text1"/>
          <w:lang w:val="ru-RU"/>
        </w:rPr>
        <w:t>посредством интернет странице Пореске управе</w:t>
      </w:r>
    </w:p>
    <w:p w14:paraId="0CE6ADDB" w14:textId="57E14E98" w:rsidR="00661E66" w:rsidRPr="009D704C" w:rsidRDefault="00661E66" w:rsidP="3731F02F">
      <w:pPr>
        <w:jc w:val="both"/>
        <w:rPr>
          <w:color w:val="000000" w:themeColor="text1"/>
          <w:shd w:val="clear" w:color="auto" w:fill="FFFFFF"/>
          <w:lang w:val="sr-Cyrl-RS"/>
        </w:rPr>
      </w:pPr>
      <w:r w:rsidRPr="009D704C">
        <w:rPr>
          <w:color w:val="000000" w:themeColor="text1"/>
          <w:shd w:val="clear" w:color="auto" w:fill="FFFFFF"/>
          <w:lang w:val="sr-Cyrl-RS"/>
        </w:rPr>
        <w:t>Пореска управа може р</w:t>
      </w:r>
      <w:r w:rsidR="6BC1FC07" w:rsidRPr="750622CE">
        <w:rPr>
          <w:color w:val="000000" w:themeColor="text1"/>
          <w:lang w:val="sr-Cyrl-RS"/>
        </w:rPr>
        <w:t>ј</w:t>
      </w:r>
      <w:r w:rsidRPr="009D704C">
        <w:rPr>
          <w:color w:val="000000" w:themeColor="text1"/>
          <w:shd w:val="clear" w:color="auto" w:fill="FFFFFF"/>
          <w:lang w:val="sr-Cyrl-RS"/>
        </w:rPr>
        <w:t xml:space="preserve">ешењем укинути одобрење ЕСИР-а или Л-ПФР-а,   </w:t>
      </w:r>
      <w:r w:rsidR="7DB4509A" w:rsidRPr="009D704C">
        <w:rPr>
          <w:color w:val="000000" w:themeColor="text1"/>
          <w:shd w:val="clear" w:color="auto" w:fill="FFFFFF"/>
          <w:lang w:val="sr-Cyrl-RS"/>
        </w:rPr>
        <w:t xml:space="preserve">када се утврди да </w:t>
      </w:r>
      <w:r w:rsidR="2BC35689" w:rsidRPr="3731F02F">
        <w:rPr>
          <w:color w:val="000000" w:themeColor="text1"/>
          <w:lang w:val="sr-Cyrl-RS"/>
        </w:rPr>
        <w:t>ЕСИР или Л-ПФР</w:t>
      </w:r>
      <w:r w:rsidR="2BC35689" w:rsidRPr="750622CE">
        <w:rPr>
          <w:color w:val="000000" w:themeColor="text1"/>
          <w:lang w:val="sr-Cyrl-RS"/>
        </w:rPr>
        <w:t xml:space="preserve"> </w:t>
      </w:r>
      <w:r w:rsidR="10DD3F37" w:rsidRPr="009D704C">
        <w:rPr>
          <w:color w:val="000000" w:themeColor="text1"/>
          <w:shd w:val="clear" w:color="auto" w:fill="FFFFFF"/>
          <w:lang w:val="sr-Cyrl-RS"/>
        </w:rPr>
        <w:t>нису</w:t>
      </w:r>
      <w:r w:rsidR="069CCF21" w:rsidRPr="3731F02F">
        <w:rPr>
          <w:color w:val="000000" w:themeColor="text1"/>
          <w:lang w:val="sr-Cyrl-RS"/>
        </w:rPr>
        <w:t xml:space="preserve"> </w:t>
      </w:r>
      <w:r w:rsidRPr="3731F02F">
        <w:rPr>
          <w:color w:val="000000" w:themeColor="text1"/>
          <w:lang w:val="sr-Cyrl-RS"/>
        </w:rPr>
        <w:t>у складу са Техничким водичем. У том случају Пореска управа ће:</w:t>
      </w:r>
    </w:p>
    <w:p w14:paraId="08A87112" w14:textId="207FD5E1" w:rsidR="00661E66" w:rsidRPr="009D704C" w:rsidRDefault="00661E66" w:rsidP="00E40901">
      <w:pPr>
        <w:pStyle w:val="ListParagraph"/>
        <w:numPr>
          <w:ilvl w:val="0"/>
          <w:numId w:val="3"/>
        </w:numPr>
        <w:jc w:val="both"/>
        <w:rPr>
          <w:strike/>
          <w:color w:val="000000" w:themeColor="text1"/>
          <w:shd w:val="clear" w:color="auto" w:fill="FFFFFF"/>
          <w:lang w:val="sr-Cyrl-RS"/>
        </w:rPr>
      </w:pPr>
      <w:r w:rsidRPr="3731F02F">
        <w:rPr>
          <w:color w:val="000000" w:themeColor="text1"/>
          <w:lang w:val="sr-Cyrl-RS"/>
        </w:rPr>
        <w:t xml:space="preserve">У </w:t>
      </w:r>
      <w:r w:rsidRPr="3731F02F">
        <w:rPr>
          <w:color w:val="000000" w:themeColor="text1"/>
          <w:lang w:val="ru-RU"/>
        </w:rPr>
        <w:t>регист</w:t>
      </w:r>
      <w:r w:rsidRPr="3731F02F">
        <w:rPr>
          <w:color w:val="000000" w:themeColor="text1"/>
          <w:lang w:val="sr-Cyrl-RS"/>
        </w:rPr>
        <w:t>ру</w:t>
      </w:r>
      <w:r w:rsidRPr="3731F02F">
        <w:rPr>
          <w:color w:val="000000" w:themeColor="text1"/>
          <w:lang w:val="ru-RU"/>
        </w:rPr>
        <w:t xml:space="preserve"> одобрених елемената електронског фискалног уређаја</w:t>
      </w:r>
      <w:r w:rsidRPr="3731F02F">
        <w:rPr>
          <w:color w:val="000000" w:themeColor="text1"/>
          <w:lang w:val="sr-Cyrl-RS"/>
        </w:rPr>
        <w:t xml:space="preserve"> назначити да је укинуто одобрење за ЕСИР или Л-ПФР, уношењем </w:t>
      </w:r>
      <w:r w:rsidRPr="3731F02F">
        <w:rPr>
          <w:color w:val="000000" w:themeColor="text1"/>
          <w:lang w:val="ru-RU"/>
        </w:rPr>
        <w:t>број</w:t>
      </w:r>
      <w:r w:rsidRPr="3731F02F">
        <w:rPr>
          <w:color w:val="000000" w:themeColor="text1"/>
          <w:lang w:val="sr-Cyrl-RS"/>
        </w:rPr>
        <w:t>а</w:t>
      </w:r>
      <w:r w:rsidRPr="3731F02F">
        <w:rPr>
          <w:color w:val="000000" w:themeColor="text1"/>
          <w:lang w:val="ru-RU"/>
        </w:rPr>
        <w:t xml:space="preserve"> и датум</w:t>
      </w:r>
      <w:r w:rsidRPr="3731F02F">
        <w:rPr>
          <w:color w:val="000000" w:themeColor="text1"/>
          <w:lang w:val="sr-Cyrl-RS"/>
        </w:rPr>
        <w:t>а</w:t>
      </w:r>
      <w:r w:rsidRPr="3731F02F">
        <w:rPr>
          <w:color w:val="000000" w:themeColor="text1"/>
          <w:lang w:val="ru-RU"/>
        </w:rPr>
        <w:t xml:space="preserve"> р</w:t>
      </w:r>
      <w:r w:rsidR="6401A556" w:rsidRPr="3731F02F">
        <w:rPr>
          <w:color w:val="000000" w:themeColor="text1"/>
          <w:lang w:val="ru-RU"/>
        </w:rPr>
        <w:t>ј</w:t>
      </w:r>
      <w:r w:rsidRPr="3731F02F">
        <w:rPr>
          <w:color w:val="000000" w:themeColor="text1"/>
          <w:lang w:val="ru-RU"/>
        </w:rPr>
        <w:t>ешења којим се укида одобрење за употребу елемента електронског фискалног уређаја</w:t>
      </w:r>
    </w:p>
    <w:p w14:paraId="41067018" w14:textId="799112EE" w:rsidR="00661E66" w:rsidRPr="009D704C" w:rsidRDefault="00661E66" w:rsidP="00E40901">
      <w:pPr>
        <w:pStyle w:val="ListParagraph"/>
        <w:numPr>
          <w:ilvl w:val="0"/>
          <w:numId w:val="3"/>
        </w:numPr>
        <w:jc w:val="both"/>
        <w:rPr>
          <w:color w:val="000000" w:themeColor="text1"/>
          <w:shd w:val="clear" w:color="auto" w:fill="FFFFFF"/>
          <w:lang w:val="sr-Cyrl-RS"/>
        </w:rPr>
      </w:pPr>
      <w:r w:rsidRPr="009D704C">
        <w:rPr>
          <w:color w:val="000000" w:themeColor="text1"/>
          <w:shd w:val="clear" w:color="auto" w:fill="FFFFFF"/>
          <w:lang w:val="sr-Cyrl-RS"/>
        </w:rPr>
        <w:lastRenderedPageBreak/>
        <w:t>Обав</w:t>
      </w:r>
      <w:r w:rsidR="1B322640" w:rsidRPr="009D704C">
        <w:rPr>
          <w:color w:val="000000" w:themeColor="text1"/>
          <w:shd w:val="clear" w:color="auto" w:fill="FFFFFF"/>
          <w:lang w:val="sr-Cyrl-RS"/>
        </w:rPr>
        <w:t>ије</w:t>
      </w:r>
      <w:r w:rsidRPr="009D704C">
        <w:rPr>
          <w:color w:val="000000" w:themeColor="text1"/>
          <w:shd w:val="clear" w:color="auto" w:fill="FFFFFF"/>
          <w:lang w:val="sr-Cyrl-RS"/>
        </w:rPr>
        <w:t>стити све добављаче који имају везе са предметним ЕСИР-ом и/или Л-ПФР-ом да је р</w:t>
      </w:r>
      <w:r w:rsidR="61572EF7" w:rsidRPr="009D704C">
        <w:rPr>
          <w:color w:val="000000" w:themeColor="text1"/>
          <w:shd w:val="clear" w:color="auto" w:fill="FFFFFF"/>
          <w:lang w:val="sr-Cyrl-RS"/>
        </w:rPr>
        <w:t>ј</w:t>
      </w:r>
      <w:r w:rsidRPr="009D704C">
        <w:rPr>
          <w:color w:val="000000" w:themeColor="text1"/>
          <w:shd w:val="clear" w:color="auto" w:fill="FFFFFF"/>
          <w:lang w:val="sr-Cyrl-RS"/>
        </w:rPr>
        <w:t>ешењем укинуто одобрење за употребу елемената ЕФУ које садржи рок у којем је неопходно обуставити испоруку и употребу елемента ЕФУ</w:t>
      </w:r>
    </w:p>
    <w:p w14:paraId="2F07172C" w14:textId="41B3A6D8" w:rsidR="00661E66" w:rsidRDefault="00661E66" w:rsidP="00E40901">
      <w:pPr>
        <w:pStyle w:val="ListParagraph"/>
        <w:numPr>
          <w:ilvl w:val="0"/>
          <w:numId w:val="3"/>
        </w:numPr>
        <w:jc w:val="both"/>
        <w:rPr>
          <w:color w:val="000000" w:themeColor="text1"/>
          <w:shd w:val="clear" w:color="auto" w:fill="FFFFFF"/>
          <w:lang w:val="sr-Cyrl-RS"/>
        </w:rPr>
      </w:pPr>
      <w:r w:rsidRPr="009D704C">
        <w:rPr>
          <w:color w:val="000000" w:themeColor="text1"/>
          <w:shd w:val="clear" w:color="auto" w:fill="FFFFFF"/>
          <w:lang w:val="sr-Cyrl-RS"/>
        </w:rPr>
        <w:t>Објавити на Интернет страници информацију да је р</w:t>
      </w:r>
      <w:r w:rsidR="34D1E970" w:rsidRPr="009D704C">
        <w:rPr>
          <w:color w:val="000000" w:themeColor="text1"/>
          <w:shd w:val="clear" w:color="auto" w:fill="FFFFFF"/>
          <w:lang w:val="sr-Cyrl-RS"/>
        </w:rPr>
        <w:t>ј</w:t>
      </w:r>
      <w:r w:rsidRPr="009D704C">
        <w:rPr>
          <w:color w:val="000000" w:themeColor="text1"/>
          <w:shd w:val="clear" w:color="auto" w:fill="FFFFFF"/>
          <w:lang w:val="sr-Cyrl-RS"/>
        </w:rPr>
        <w:t>ешењем укинуто одобрење за употребу елемената ЕФУ за обвезнике фискализације</w:t>
      </w:r>
    </w:p>
    <w:p w14:paraId="24148A3E" w14:textId="77777777" w:rsidR="00FD2792" w:rsidRPr="009D704C" w:rsidRDefault="00FD2792" w:rsidP="00FD2792">
      <w:pPr>
        <w:pStyle w:val="ListParagraph"/>
        <w:jc w:val="both"/>
        <w:rPr>
          <w:color w:val="000000" w:themeColor="text1"/>
          <w:shd w:val="clear" w:color="auto" w:fill="FFFFFF"/>
          <w:lang w:val="sr-Cyrl-RS"/>
        </w:rPr>
      </w:pPr>
    </w:p>
    <w:p w14:paraId="3E10AD47" w14:textId="77777777" w:rsidR="00661E66" w:rsidRPr="009D704C" w:rsidRDefault="00661E66" w:rsidP="00A80A6D">
      <w:pPr>
        <w:pStyle w:val="Heading2"/>
        <w:ind w:left="567"/>
        <w:jc w:val="both"/>
        <w:rPr>
          <w:color w:val="000000" w:themeColor="text1"/>
          <w:shd w:val="clear" w:color="auto" w:fill="FFFFFF"/>
          <w:lang w:val="sr-Cyrl-RS"/>
        </w:rPr>
      </w:pPr>
      <w:bookmarkStart w:id="16" w:name="_Toc1681828210"/>
      <w:bookmarkStart w:id="17" w:name="_Toc2064319434"/>
      <w:r w:rsidRPr="009D704C">
        <w:rPr>
          <w:color w:val="000000" w:themeColor="text1"/>
          <w:shd w:val="clear" w:color="auto" w:fill="FFFFFF"/>
          <w:lang w:val="sr-Cyrl-RS"/>
        </w:rPr>
        <w:t>Развојно окружење за добављаче на порталу Пореске управе</w:t>
      </w:r>
      <w:bookmarkEnd w:id="16"/>
      <w:bookmarkEnd w:id="17"/>
    </w:p>
    <w:p w14:paraId="7D25B8A2" w14:textId="4D901C03" w:rsidR="00661E66" w:rsidRPr="009D704C" w:rsidRDefault="00661E66" w:rsidP="664C013F">
      <w:pPr>
        <w:jc w:val="both"/>
        <w:rPr>
          <w:color w:val="000000" w:themeColor="text1"/>
          <w:lang w:val="sr-Cyrl-RS"/>
        </w:rPr>
      </w:pPr>
      <w:r w:rsidRPr="009D704C">
        <w:rPr>
          <w:color w:val="000000" w:themeColor="text1"/>
          <w:shd w:val="clear" w:color="auto" w:fill="FFFFFF"/>
          <w:lang w:val="sr-Cyrl-RS"/>
        </w:rPr>
        <w:t>Сви потенцијални добављачи</w:t>
      </w:r>
      <w:r w:rsidR="49BAAE53" w:rsidRPr="009D704C">
        <w:rPr>
          <w:color w:val="000000" w:themeColor="text1"/>
          <w:shd w:val="clear" w:color="auto" w:fill="FFFFFF"/>
          <w:lang w:val="sr-Cyrl-RS"/>
        </w:rPr>
        <w:t>/оператери</w:t>
      </w:r>
      <w:r w:rsidRPr="009D704C">
        <w:rPr>
          <w:color w:val="000000" w:themeColor="text1"/>
          <w:shd w:val="clear" w:color="auto" w:fill="FFFFFF"/>
          <w:lang w:val="sr-Cyrl-RS"/>
        </w:rPr>
        <w:t xml:space="preserve"> имају приступ развојном окружењу за добављаче на порталу Пореске управе. </w:t>
      </w:r>
      <w:r w:rsidR="50CE9E3A" w:rsidRPr="664C013F">
        <w:rPr>
          <w:color w:val="000000" w:themeColor="text1"/>
          <w:lang w:val="sr-Cyrl-RS"/>
        </w:rPr>
        <w:t>Портал за добављаче и операт</w:t>
      </w:r>
      <w:r w:rsidR="08B0E43A" w:rsidRPr="664C013F">
        <w:rPr>
          <w:color w:val="000000" w:themeColor="text1"/>
          <w:lang w:val="sr-Cyrl-RS"/>
        </w:rPr>
        <w:t>е</w:t>
      </w:r>
      <w:r w:rsidR="50CE9E3A" w:rsidRPr="664C013F">
        <w:rPr>
          <w:color w:val="000000" w:themeColor="text1"/>
          <w:lang w:val="sr-Cyrl-RS"/>
        </w:rPr>
        <w:t>ре фискалних система мора да пружа алате за развој, тестирање и одобрење рјешења користећи било који одговарајући медијум за безбједносни елемент (БЕ). Добављач и оператер мора да прима обавјештења електронским путем посредством еСандучета о свакој пром</w:t>
      </w:r>
      <w:r w:rsidR="20F69A55" w:rsidRPr="664C013F">
        <w:rPr>
          <w:color w:val="000000" w:themeColor="text1"/>
          <w:lang w:val="sr-Cyrl-RS"/>
        </w:rPr>
        <w:t>ј</w:t>
      </w:r>
      <w:r w:rsidR="50CE9E3A" w:rsidRPr="664C013F">
        <w:rPr>
          <w:color w:val="000000" w:themeColor="text1"/>
          <w:lang w:val="sr-Cyrl-RS"/>
        </w:rPr>
        <w:t>ени статуса за своја ЕСИР или Л-ПФР рјешења.</w:t>
      </w:r>
    </w:p>
    <w:p w14:paraId="64EC6B4A" w14:textId="52087766" w:rsidR="00661E66" w:rsidRPr="009D704C" w:rsidRDefault="7A5B3D53" w:rsidP="664C013F">
      <w:pPr>
        <w:jc w:val="both"/>
        <w:rPr>
          <w:color w:val="000000" w:themeColor="text1"/>
          <w:lang w:val="sr-Cyrl-RS"/>
        </w:rPr>
      </w:pPr>
      <w:r w:rsidRPr="664C013F">
        <w:rPr>
          <w:color w:val="000000" w:themeColor="text1"/>
          <w:lang w:val="sr-Cyrl-RS"/>
        </w:rPr>
        <w:t xml:space="preserve">Сви потенцијални добављачи ЕФУ и оператери фискалних система морају да имају приступ овом порталу. </w:t>
      </w:r>
      <w:r w:rsidR="00661E66" w:rsidRPr="664C013F">
        <w:rPr>
          <w:color w:val="000000" w:themeColor="text1"/>
          <w:lang w:val="sr-Cyrl-RS"/>
        </w:rPr>
        <w:t xml:space="preserve">Овај специјализовани портал </w:t>
      </w:r>
      <w:r w:rsidRPr="664C013F">
        <w:rPr>
          <w:color w:val="000000" w:themeColor="text1"/>
          <w:lang w:val="sr-Cyrl-RS"/>
        </w:rPr>
        <w:t xml:space="preserve">мора да </w:t>
      </w:r>
      <w:r w:rsidR="00661E66" w:rsidRPr="664C013F">
        <w:rPr>
          <w:color w:val="000000" w:themeColor="text1"/>
          <w:lang w:val="sr-Cyrl-RS"/>
        </w:rPr>
        <w:t>садржи:</w:t>
      </w:r>
      <w:r w:rsidRPr="664C013F">
        <w:rPr>
          <w:color w:val="000000" w:themeColor="text1"/>
          <w:lang w:val="sr-Cyrl-RS"/>
        </w:rPr>
        <w:t xml:space="preserve"> </w:t>
      </w:r>
    </w:p>
    <w:p w14:paraId="1FB29EEC" w14:textId="6519DA05" w:rsidR="004538E4" w:rsidRPr="009D704C" w:rsidRDefault="7A5B3D53" w:rsidP="00E40901">
      <w:pPr>
        <w:pStyle w:val="ListParagraph"/>
        <w:numPr>
          <w:ilvl w:val="0"/>
          <w:numId w:val="20"/>
        </w:numPr>
        <w:jc w:val="both"/>
      </w:pPr>
      <w:r w:rsidRPr="0093077D">
        <w:rPr>
          <w:color w:val="000000" w:themeColor="text1"/>
          <w:lang w:val="sr-Cyrl-RS"/>
        </w:rPr>
        <w:t>Технички водич,</w:t>
      </w:r>
    </w:p>
    <w:p w14:paraId="6895819A" w14:textId="76421F61" w:rsidR="004538E4" w:rsidRPr="0093077D" w:rsidRDefault="7A5B3D53" w:rsidP="00E40901">
      <w:pPr>
        <w:pStyle w:val="ListParagraph"/>
        <w:numPr>
          <w:ilvl w:val="0"/>
          <w:numId w:val="20"/>
        </w:numPr>
        <w:jc w:val="both"/>
        <w:rPr>
          <w:lang w:val="ru-RU"/>
        </w:rPr>
      </w:pPr>
      <w:r w:rsidRPr="0093077D">
        <w:rPr>
          <w:color w:val="000000" w:themeColor="text1"/>
          <w:lang w:val="sr-Cyrl-RS"/>
        </w:rPr>
        <w:t>Детаљна упутства за израду ЕСИР-а и Л-ПФР-а</w:t>
      </w:r>
      <w:r w:rsidR="004538E4">
        <w:rPr>
          <w:color w:val="000000" w:themeColor="text1"/>
          <w:lang w:val="sr-Cyrl-RS"/>
        </w:rPr>
        <w:t>,</w:t>
      </w:r>
      <w:r w:rsidRPr="0093077D">
        <w:rPr>
          <w:color w:val="000000" w:themeColor="text1"/>
          <w:lang w:val="sr-Cyrl-RS"/>
        </w:rPr>
        <w:t xml:space="preserve"> </w:t>
      </w:r>
    </w:p>
    <w:p w14:paraId="3BDEA95D" w14:textId="2C8F7A21" w:rsidR="004538E4" w:rsidRPr="0093077D" w:rsidRDefault="7A5B3D53" w:rsidP="00E40901">
      <w:pPr>
        <w:pStyle w:val="ListParagraph"/>
        <w:numPr>
          <w:ilvl w:val="0"/>
          <w:numId w:val="20"/>
        </w:numPr>
        <w:jc w:val="both"/>
        <w:rPr>
          <w:lang w:val="ru-RU"/>
        </w:rPr>
      </w:pPr>
      <w:r w:rsidRPr="750622CE">
        <w:rPr>
          <w:color w:val="000000" w:themeColor="text1"/>
          <w:lang w:val="sr-Cyrl-RS"/>
        </w:rPr>
        <w:t>Документ</w:t>
      </w:r>
      <w:r w:rsidR="5D13BA44" w:rsidRPr="750622CE">
        <w:rPr>
          <w:color w:val="000000" w:themeColor="text1"/>
          <w:lang w:val="sr-Cyrl-RS"/>
        </w:rPr>
        <w:t>е</w:t>
      </w:r>
      <w:r w:rsidRPr="0093077D">
        <w:rPr>
          <w:color w:val="000000" w:themeColor="text1"/>
          <w:lang w:val="sr-Cyrl-RS"/>
        </w:rPr>
        <w:t xml:space="preserve"> са инструкцијама и дигиталним обрасцем за пријаву за </w:t>
      </w:r>
      <w:r w:rsidR="00661E66" w:rsidRPr="0031284C">
        <w:rPr>
          <w:lang w:val="ru-RU"/>
        </w:rPr>
        <w:tab/>
      </w:r>
      <w:r w:rsidRPr="0093077D">
        <w:rPr>
          <w:color w:val="000000" w:themeColor="text1"/>
          <w:lang w:val="sr-Cyrl-RS"/>
        </w:rPr>
        <w:t>поступак одобравања</w:t>
      </w:r>
      <w:r w:rsidR="004538E4">
        <w:rPr>
          <w:color w:val="000000" w:themeColor="text1"/>
          <w:lang w:val="sr-Cyrl-RS"/>
        </w:rPr>
        <w:t>,</w:t>
      </w:r>
      <w:r w:rsidRPr="0093077D">
        <w:rPr>
          <w:color w:val="000000" w:themeColor="text1"/>
          <w:lang w:val="sr-Cyrl-RS"/>
        </w:rPr>
        <w:t xml:space="preserve"> </w:t>
      </w:r>
    </w:p>
    <w:p w14:paraId="329231D3" w14:textId="4E2A00E9" w:rsidR="004538E4" w:rsidRPr="0093077D" w:rsidRDefault="7A5B3D53" w:rsidP="00E40901">
      <w:pPr>
        <w:pStyle w:val="ListParagraph"/>
        <w:numPr>
          <w:ilvl w:val="0"/>
          <w:numId w:val="20"/>
        </w:numPr>
        <w:jc w:val="both"/>
        <w:rPr>
          <w:lang w:val="ru-RU"/>
        </w:rPr>
      </w:pPr>
      <w:r w:rsidRPr="0093077D">
        <w:rPr>
          <w:color w:val="000000" w:themeColor="text1"/>
          <w:lang w:val="sr-Cyrl-RS"/>
        </w:rPr>
        <w:t>Сервис деск са питањима и одговорима који се ажурира</w:t>
      </w:r>
      <w:r w:rsidR="004538E4">
        <w:rPr>
          <w:color w:val="000000" w:themeColor="text1"/>
          <w:lang w:val="sr-Cyrl-RS"/>
        </w:rPr>
        <w:t>,</w:t>
      </w:r>
    </w:p>
    <w:p w14:paraId="57697CF1" w14:textId="2FFF4B75" w:rsidR="004538E4" w:rsidRPr="0093077D" w:rsidRDefault="7A5B3D53" w:rsidP="00E40901">
      <w:pPr>
        <w:pStyle w:val="ListParagraph"/>
        <w:numPr>
          <w:ilvl w:val="0"/>
          <w:numId w:val="20"/>
        </w:numPr>
        <w:jc w:val="both"/>
        <w:rPr>
          <w:lang w:val="ru-RU"/>
        </w:rPr>
      </w:pPr>
      <w:r w:rsidRPr="0093077D">
        <w:rPr>
          <w:color w:val="000000" w:themeColor="text1"/>
          <w:lang w:val="sr-Cyrl-RS"/>
        </w:rPr>
        <w:t>Листу добављача и њихових производа који су одобрени. Свака нова верзија захтјева ново одобрење</w:t>
      </w:r>
      <w:r w:rsidR="004538E4">
        <w:rPr>
          <w:color w:val="000000" w:themeColor="text1"/>
          <w:lang w:val="sr-Cyrl-RS"/>
        </w:rPr>
        <w:t>,</w:t>
      </w:r>
    </w:p>
    <w:p w14:paraId="32A53A38" w14:textId="2F78BC08" w:rsidR="004538E4" w:rsidRPr="0093077D" w:rsidRDefault="7A5B3D53" w:rsidP="00E40901">
      <w:pPr>
        <w:pStyle w:val="ListParagraph"/>
        <w:numPr>
          <w:ilvl w:val="0"/>
          <w:numId w:val="20"/>
        </w:numPr>
        <w:jc w:val="both"/>
        <w:rPr>
          <w:lang w:val="ru-RU"/>
        </w:rPr>
      </w:pPr>
      <w:r w:rsidRPr="0093077D">
        <w:rPr>
          <w:color w:val="000000" w:themeColor="text1"/>
          <w:lang w:val="sr-Cyrl-RS"/>
        </w:rPr>
        <w:t>Приступ тестовима за Л-ПФР</w:t>
      </w:r>
      <w:r w:rsidR="004538E4">
        <w:rPr>
          <w:color w:val="000000" w:themeColor="text1"/>
          <w:lang w:val="sr-Cyrl-RS"/>
        </w:rPr>
        <w:t>,</w:t>
      </w:r>
    </w:p>
    <w:p w14:paraId="5E9716AC" w14:textId="1F155075" w:rsidR="00B816C0" w:rsidRPr="009D704C" w:rsidRDefault="7A5B3D53" w:rsidP="00E40901">
      <w:pPr>
        <w:pStyle w:val="ListParagraph"/>
        <w:numPr>
          <w:ilvl w:val="0"/>
          <w:numId w:val="20"/>
        </w:numPr>
        <w:jc w:val="both"/>
      </w:pPr>
      <w:r w:rsidRPr="0093077D">
        <w:rPr>
          <w:color w:val="000000" w:themeColor="text1"/>
          <w:lang w:val="sr-Cyrl-RS"/>
        </w:rPr>
        <w:t xml:space="preserve">Портал за добављаче ЕСИР-а треба да омогући регистрацију добављача. Регистрованом добављачу на порталу добављача ЕФУ мора да: </w:t>
      </w:r>
    </w:p>
    <w:p w14:paraId="7A88FF70" w14:textId="6542A2FC" w:rsidR="00B816C0" w:rsidRPr="009D704C" w:rsidRDefault="7A5B3D53" w:rsidP="00E40901">
      <w:pPr>
        <w:pStyle w:val="ListParagraph"/>
        <w:numPr>
          <w:ilvl w:val="1"/>
          <w:numId w:val="20"/>
        </w:numPr>
        <w:jc w:val="both"/>
      </w:pPr>
      <w:r w:rsidRPr="0093077D">
        <w:rPr>
          <w:color w:val="000000" w:themeColor="text1"/>
          <w:lang w:val="sr-Cyrl-RS"/>
        </w:rPr>
        <w:t xml:space="preserve">Прилаже неопходну идентификацију одговорног лица </w:t>
      </w:r>
    </w:p>
    <w:p w14:paraId="447C4C54" w14:textId="400C138A" w:rsidR="00B816C0" w:rsidRPr="00F75523" w:rsidRDefault="7A5B3D53" w:rsidP="00E40901">
      <w:pPr>
        <w:pStyle w:val="ListParagraph"/>
        <w:numPr>
          <w:ilvl w:val="1"/>
          <w:numId w:val="20"/>
        </w:numPr>
        <w:jc w:val="both"/>
        <w:rPr>
          <w:lang w:val="ru-RU"/>
        </w:rPr>
      </w:pPr>
      <w:r w:rsidRPr="0093077D">
        <w:rPr>
          <w:color w:val="000000" w:themeColor="text1"/>
          <w:lang w:val="sr-Cyrl-RS"/>
        </w:rPr>
        <w:t xml:space="preserve">Пријављује тип и модел производа који подноси на одобравање </w:t>
      </w:r>
    </w:p>
    <w:p w14:paraId="1DFF71E8" w14:textId="4C921626" w:rsidR="00B816C0" w:rsidRPr="00F75523" w:rsidRDefault="7A5B3D53" w:rsidP="00E40901">
      <w:pPr>
        <w:pStyle w:val="ListParagraph"/>
        <w:numPr>
          <w:ilvl w:val="1"/>
          <w:numId w:val="20"/>
        </w:numPr>
        <w:jc w:val="both"/>
        <w:rPr>
          <w:lang w:val="ru-RU"/>
        </w:rPr>
      </w:pPr>
      <w:r w:rsidRPr="0093077D">
        <w:rPr>
          <w:color w:val="000000" w:themeColor="text1"/>
          <w:lang w:val="sr-Cyrl-RS"/>
        </w:rPr>
        <w:t xml:space="preserve">Добије потребну техничку спецификацију за производ </w:t>
      </w:r>
    </w:p>
    <w:p w14:paraId="3DB70834" w14:textId="1B6898DB" w:rsidR="00661E66" w:rsidRPr="00F75523" w:rsidRDefault="7A5B3D53" w:rsidP="00E40901">
      <w:pPr>
        <w:pStyle w:val="ListParagraph"/>
        <w:numPr>
          <w:ilvl w:val="1"/>
          <w:numId w:val="20"/>
        </w:numPr>
        <w:jc w:val="both"/>
        <w:rPr>
          <w:lang w:val="ru-RU"/>
        </w:rPr>
      </w:pPr>
      <w:r w:rsidRPr="664C013F">
        <w:rPr>
          <w:color w:val="000000" w:themeColor="text1"/>
          <w:lang w:val="sr-Cyrl-RS"/>
        </w:rPr>
        <w:t>Добије приступ тестном окружењу за добављаче.</w:t>
      </w:r>
    </w:p>
    <w:p w14:paraId="350A9BF4" w14:textId="09EB40EA" w:rsidR="00661E66" w:rsidRPr="009D704C" w:rsidRDefault="7A5B3D53" w:rsidP="664C013F">
      <w:pPr>
        <w:jc w:val="both"/>
      </w:pPr>
      <w:r w:rsidRPr="3731F02F">
        <w:rPr>
          <w:color w:val="000000" w:themeColor="text1"/>
          <w:lang w:val="sr-Cyrl-RS"/>
        </w:rPr>
        <w:t>У оквиру СУФ-а се имплементира процедура регистрације добављача за приступ Порталу ПУРС и формира посебна ауторизација за лица која желе да постану добављачи ЕСИР-а под условом да испуњавају услове прописане Законом о фискализацији (да лице има сједиште или регистровану пословну јединицу у Републици Српској и обавља дјелатност из области рачунарско програмирање, савјетовање и припадајуће дјелатности). Из регистра лица која желе да постану добављачи ЕСИР и издатих</w:t>
      </w:r>
      <w:r w:rsidR="069CCF21" w:rsidRPr="750622CE">
        <w:rPr>
          <w:color w:val="000000" w:themeColor="text1"/>
          <w:lang w:val="sr-Cyrl-RS"/>
        </w:rPr>
        <w:t xml:space="preserve"> </w:t>
      </w:r>
      <w:r w:rsidRPr="3731F02F">
        <w:rPr>
          <w:color w:val="000000" w:themeColor="text1"/>
          <w:lang w:val="sr-Cyrl-RS"/>
        </w:rPr>
        <w:t>одобрења за ЕСИР формира се регистар добављача.</w:t>
      </w:r>
    </w:p>
    <w:p w14:paraId="51BA5401" w14:textId="5E759CC4" w:rsidR="00661E66" w:rsidRPr="009D704C" w:rsidRDefault="7A5B3D53" w:rsidP="664C013F">
      <w:pPr>
        <w:jc w:val="both"/>
      </w:pPr>
      <w:r w:rsidRPr="664C013F">
        <w:rPr>
          <w:color w:val="000000" w:themeColor="text1"/>
          <w:lang w:val="sr-Cyrl-RS"/>
        </w:rPr>
        <w:t>Оператери фискалних система ће право на приступ Порталу добити након добијања одобрења за стицање статуса оператера фискалног система и имати већа овлашћења у односу на добављаче ЕСИРа.</w:t>
      </w:r>
    </w:p>
    <w:p w14:paraId="0E32D961" w14:textId="64D6D1A2"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t>ЕСИР и Л-ПФР добављачи имају јасна техничка и друга упутства како да се придржавају свих релевантних прописа о фискализацији. Сваки добављач може проћи одобрење за више уређаја или апликација. За свако одобрење добављач мора доставити контролну листу за самопроц</w:t>
      </w:r>
      <w:r w:rsidR="3CC50885" w:rsidRPr="750622CE">
        <w:rPr>
          <w:color w:val="000000" w:themeColor="text1"/>
          <w:lang w:val="sr-Cyrl-RS"/>
        </w:rPr>
        <w:t>j</w:t>
      </w:r>
      <w:r w:rsidRPr="009D704C">
        <w:rPr>
          <w:color w:val="000000" w:themeColor="text1"/>
          <w:shd w:val="clear" w:color="auto" w:fill="FFFFFF"/>
          <w:lang w:val="sr-Cyrl-RS"/>
        </w:rPr>
        <w:t>ену. Добављачи Л-ПФР имају приступ аутоматском тест алату који пров</w:t>
      </w:r>
      <w:r w:rsidR="2A3ACDF5" w:rsidRPr="009D704C">
        <w:rPr>
          <w:color w:val="000000" w:themeColor="text1"/>
          <w:shd w:val="clear" w:color="auto" w:fill="FFFFFF"/>
          <w:lang w:val="sr-Cyrl-RS"/>
        </w:rPr>
        <w:t>ј</w:t>
      </w:r>
      <w:r w:rsidRPr="009D704C">
        <w:rPr>
          <w:color w:val="000000" w:themeColor="text1"/>
          <w:shd w:val="clear" w:color="auto" w:fill="FFFFFF"/>
          <w:lang w:val="sr-Cyrl-RS"/>
        </w:rPr>
        <w:t xml:space="preserve">ерава да ли је Л-ПФР усклађен са објављеним протоколима. </w:t>
      </w:r>
    </w:p>
    <w:p w14:paraId="4FCA0400" w14:textId="3A654C49" w:rsidR="00661E66" w:rsidRPr="009D704C" w:rsidRDefault="00661E66" w:rsidP="00661E66">
      <w:pPr>
        <w:jc w:val="both"/>
        <w:rPr>
          <w:color w:val="000000" w:themeColor="text1"/>
          <w:shd w:val="clear" w:color="auto" w:fill="FFFFFF"/>
          <w:lang w:val="sr-Cyrl-RS"/>
        </w:rPr>
      </w:pPr>
      <w:r w:rsidRPr="009D704C">
        <w:rPr>
          <w:color w:val="000000" w:themeColor="text1"/>
          <w:shd w:val="clear" w:color="auto" w:fill="FFFFFF"/>
          <w:lang w:val="sr-Cyrl-RS"/>
        </w:rPr>
        <w:lastRenderedPageBreak/>
        <w:t>Развојно окружење за добављаче на порталу Пореске управе пружа алате добављачима ЕСИР-а и Л-ПФРа за развој, тестирање и одобрење р</w:t>
      </w:r>
      <w:r w:rsidR="0F6F8483" w:rsidRPr="009D704C">
        <w:rPr>
          <w:color w:val="000000" w:themeColor="text1"/>
          <w:shd w:val="clear" w:color="auto" w:fill="FFFFFF"/>
          <w:lang w:val="sr-Cyrl-RS"/>
        </w:rPr>
        <w:t>j</w:t>
      </w:r>
      <w:r w:rsidRPr="009D704C">
        <w:rPr>
          <w:color w:val="000000" w:themeColor="text1"/>
          <w:shd w:val="clear" w:color="auto" w:fill="FFFFFF"/>
          <w:lang w:val="sr-Cyrl-RS"/>
        </w:rPr>
        <w:t>ешења користећи било који одговарајући медијум за безб</w:t>
      </w:r>
      <w:r w:rsidR="046D363F" w:rsidRPr="009D704C">
        <w:rPr>
          <w:color w:val="000000" w:themeColor="text1"/>
          <w:shd w:val="clear" w:color="auto" w:fill="FFFFFF"/>
          <w:lang w:val="sr-Cyrl-RS"/>
        </w:rPr>
        <w:t>j</w:t>
      </w:r>
      <w:r w:rsidRPr="009D704C">
        <w:rPr>
          <w:color w:val="000000" w:themeColor="text1"/>
          <w:shd w:val="clear" w:color="auto" w:fill="FFFFFF"/>
          <w:lang w:val="sr-Cyrl-RS"/>
        </w:rPr>
        <w:t>едносни елемент (БЕ) који се користи у сврху тестирања.</w:t>
      </w:r>
    </w:p>
    <w:p w14:paraId="140862D2" w14:textId="47C1CD9A" w:rsidR="00661E66" w:rsidRDefault="00661E66" w:rsidP="00661E66">
      <w:pPr>
        <w:jc w:val="both"/>
        <w:rPr>
          <w:color w:val="000000" w:themeColor="text1"/>
          <w:lang w:val="sr-Cyrl-RS"/>
        </w:rPr>
      </w:pPr>
      <w:r w:rsidRPr="009D704C">
        <w:rPr>
          <w:color w:val="000000" w:themeColor="text1"/>
          <w:shd w:val="clear" w:color="auto" w:fill="FFFFFF"/>
          <w:lang w:val="sr-Cyrl-RS"/>
        </w:rPr>
        <w:t>Пореска управа може да р</w:t>
      </w:r>
      <w:r w:rsidR="2DD4BC40" w:rsidRPr="009D704C">
        <w:rPr>
          <w:color w:val="000000" w:themeColor="text1"/>
          <w:shd w:val="clear" w:color="auto" w:fill="FFFFFF"/>
          <w:lang w:val="sr-Cyrl-RS"/>
        </w:rPr>
        <w:t>j</w:t>
      </w:r>
      <w:r w:rsidRPr="009D704C">
        <w:rPr>
          <w:color w:val="000000" w:themeColor="text1"/>
          <w:shd w:val="clear" w:color="auto" w:fill="FFFFFF"/>
          <w:lang w:val="sr-Cyrl-RS"/>
        </w:rPr>
        <w:t>ешењем одобри употребу елемента ЕФУ или не одобри захт</w:t>
      </w:r>
      <w:r w:rsidR="43CCB286" w:rsidRPr="009D704C">
        <w:rPr>
          <w:color w:val="000000" w:themeColor="text1"/>
          <w:shd w:val="clear" w:color="auto" w:fill="FFFFFF"/>
          <w:lang w:val="sr-Cyrl-RS"/>
        </w:rPr>
        <w:t>j</w:t>
      </w:r>
      <w:r w:rsidRPr="009D704C">
        <w:rPr>
          <w:color w:val="000000" w:themeColor="text1"/>
          <w:shd w:val="clear" w:color="auto" w:fill="FFFFFF"/>
          <w:lang w:val="sr-Cyrl-RS"/>
        </w:rPr>
        <w:t xml:space="preserve">ев за одобрење уз образложење. Сваки Л-ПФР у поступку одобравања добиће јединствени идентификациони број. </w:t>
      </w:r>
      <w:r w:rsidRPr="009D704C">
        <w:rPr>
          <w:color w:val="000000" w:themeColor="text1"/>
          <w:lang w:val="sr-Cyrl-RS"/>
        </w:rPr>
        <w:t>Пореска управа води р</w:t>
      </w:r>
      <w:r w:rsidRPr="009D704C">
        <w:rPr>
          <w:color w:val="000000" w:themeColor="text1"/>
        </w:rPr>
        <w:t>егистар одобрених елемената електронског фискалног уређаја</w:t>
      </w:r>
      <w:r w:rsidRPr="009D704C">
        <w:rPr>
          <w:color w:val="000000" w:themeColor="text1"/>
          <w:lang w:val="sr-Cyrl-RS"/>
        </w:rPr>
        <w:t xml:space="preserve"> који је јавно доступан на порталу Пореске управе.</w:t>
      </w:r>
    </w:p>
    <w:p w14:paraId="129F3FEE" w14:textId="77777777" w:rsidR="00B035BE" w:rsidRDefault="00B035BE" w:rsidP="00B035BE">
      <w:pPr>
        <w:jc w:val="both"/>
        <w:rPr>
          <w:color w:val="000000" w:themeColor="text1"/>
          <w:lang w:val="sr-Cyrl-RS"/>
        </w:rPr>
      </w:pPr>
      <w:r>
        <w:rPr>
          <w:color w:val="000000" w:themeColor="text1"/>
          <w:lang w:val="sr-Cyrl-RS"/>
        </w:rPr>
        <w:t>Сва техничка документација која је потребна добављачима за потребе програмирања рада ЕФУ елемента налази се на сљедећем линку:</w:t>
      </w:r>
    </w:p>
    <w:p w14:paraId="798087B3" w14:textId="5BF0A4FD" w:rsidR="00B035BE" w:rsidRPr="00B035BE" w:rsidRDefault="00707F5A" w:rsidP="00661E66">
      <w:pPr>
        <w:jc w:val="both"/>
        <w:rPr>
          <w:color w:val="000000" w:themeColor="text1"/>
          <w:lang w:val="sr-Cyrl-RS"/>
        </w:rPr>
      </w:pPr>
      <w:hyperlink r:id="rId11" w:history="1">
        <w:r w:rsidR="00B035BE" w:rsidRPr="00444A91">
          <w:rPr>
            <w:rStyle w:val="Hyperlink"/>
            <w:rFonts w:ascii="Aptos" w:eastAsia="Calibri" w:hAnsi="Aptos" w:cs="Arial"/>
          </w:rPr>
          <w:t>https://tap.sandbox.suf.poreskaupravars.org/Help</w:t>
        </w:r>
      </w:hyperlink>
    </w:p>
    <w:p w14:paraId="20C3DE91" w14:textId="77777777" w:rsidR="00661E66" w:rsidRPr="009D704C" w:rsidRDefault="00661E66" w:rsidP="00661E66">
      <w:pPr>
        <w:pStyle w:val="Heading3"/>
        <w:jc w:val="both"/>
        <w:rPr>
          <w:color w:val="000000" w:themeColor="text1"/>
          <w:shd w:val="clear" w:color="auto" w:fill="FFFFFF"/>
          <w:lang w:val="sr-Cyrl-RS"/>
        </w:rPr>
      </w:pPr>
      <w:bookmarkStart w:id="18" w:name="_Toc77774931"/>
      <w:bookmarkStart w:id="19" w:name="_Toc77774932"/>
      <w:bookmarkStart w:id="20" w:name="_Toc415580521"/>
      <w:bookmarkStart w:id="21" w:name="_Toc838361098"/>
      <w:bookmarkEnd w:id="18"/>
      <w:bookmarkEnd w:id="19"/>
      <w:r w:rsidRPr="009D704C">
        <w:rPr>
          <w:color w:val="000000" w:themeColor="text1"/>
          <w:shd w:val="clear" w:color="auto" w:fill="FFFFFF"/>
          <w:lang w:val="sr-Cyrl-RS"/>
        </w:rPr>
        <w:t>Регистрација добављача на развојно окружење</w:t>
      </w:r>
      <w:bookmarkEnd w:id="20"/>
      <w:bookmarkEnd w:id="21"/>
    </w:p>
    <w:p w14:paraId="153E3712" w14:textId="2125F6D9" w:rsidR="00661E66" w:rsidRPr="009D704C" w:rsidRDefault="00661E66" w:rsidP="00661E66">
      <w:pPr>
        <w:jc w:val="both"/>
        <w:rPr>
          <w:color w:val="000000" w:themeColor="text1"/>
          <w:lang w:val="sr-Cyrl-RS"/>
        </w:rPr>
      </w:pPr>
      <w:r w:rsidRPr="477FC58C">
        <w:rPr>
          <w:color w:val="000000" w:themeColor="text1"/>
        </w:rPr>
        <w:t xml:space="preserve">Током овог процеса ЕФУ добављачи који предају своју почетну пријаву за регистрацију на </w:t>
      </w:r>
      <w:r w:rsidRPr="477FC58C">
        <w:rPr>
          <w:color w:val="000000" w:themeColor="text1"/>
          <w:lang w:val="sr-Cyrl-RS"/>
        </w:rPr>
        <w:t>развојно окружење за добављаче на с</w:t>
      </w:r>
      <w:r w:rsidR="78B27FC0" w:rsidRPr="477FC58C">
        <w:rPr>
          <w:color w:val="000000" w:themeColor="text1"/>
          <w:lang w:val="sr-Cyrl-RS"/>
        </w:rPr>
        <w:t>љ</w:t>
      </w:r>
      <w:r w:rsidRPr="477FC58C">
        <w:rPr>
          <w:color w:val="000000" w:themeColor="text1"/>
          <w:lang w:val="sr-Cyrl-RS"/>
        </w:rPr>
        <w:t>едећој интернет страници:</w:t>
      </w:r>
    </w:p>
    <w:p w14:paraId="45C65508" w14:textId="02BE6C35" w:rsidR="00556D4F" w:rsidRPr="008013D5" w:rsidRDefault="009413DB" w:rsidP="00661E66">
      <w:pPr>
        <w:jc w:val="both"/>
        <w:rPr>
          <w:color w:val="000000" w:themeColor="text1"/>
          <w:lang w:val="sr-Cyrl-RS"/>
        </w:rPr>
      </w:pPr>
      <w:r w:rsidRPr="009413DB">
        <w:rPr>
          <w:color w:val="000000" w:themeColor="text1"/>
          <w:lang w:val="sr-Cyrl-RS"/>
        </w:rPr>
        <w:t>https://</w:t>
      </w:r>
      <w:r w:rsidR="00AC7940">
        <w:rPr>
          <w:color w:val="000000" w:themeColor="text1"/>
          <w:lang w:val="en-US"/>
        </w:rPr>
        <w:t>tap</w:t>
      </w:r>
      <w:r w:rsidRPr="009413DB">
        <w:rPr>
          <w:color w:val="000000" w:themeColor="text1"/>
          <w:lang w:val="sr-Cyrl-RS"/>
        </w:rPr>
        <w:t>.sandbox.suf.poreskaupravars.org/</w:t>
      </w:r>
    </w:p>
    <w:p w14:paraId="60B8EB8B" w14:textId="77777777" w:rsidR="00661E66" w:rsidRDefault="00661E66" w:rsidP="00661E66">
      <w:pPr>
        <w:jc w:val="both"/>
        <w:rPr>
          <w:color w:val="000000" w:themeColor="text1"/>
        </w:rPr>
      </w:pPr>
      <w:r w:rsidRPr="009D704C">
        <w:rPr>
          <w:color w:val="000000" w:themeColor="text1"/>
          <w:lang w:val="sr-Cyrl-RS"/>
        </w:rPr>
        <w:t>Потребно је да у</w:t>
      </w:r>
      <w:r w:rsidRPr="009D704C">
        <w:rPr>
          <w:color w:val="000000" w:themeColor="text1"/>
        </w:rPr>
        <w:t xml:space="preserve"> склопу пријаве</w:t>
      </w:r>
      <w:r w:rsidRPr="009D704C">
        <w:rPr>
          <w:color w:val="000000" w:themeColor="text1"/>
          <w:lang w:val="sr-Cyrl-RS"/>
        </w:rPr>
        <w:t xml:space="preserve"> </w:t>
      </w:r>
      <w:r w:rsidRPr="009D704C">
        <w:rPr>
          <w:color w:val="000000" w:themeColor="text1"/>
        </w:rPr>
        <w:t xml:space="preserve">наведу податке </w:t>
      </w:r>
      <w:r w:rsidRPr="009D704C">
        <w:rPr>
          <w:color w:val="000000" w:themeColor="text1"/>
          <w:lang w:val="sr-Cyrl-RS"/>
        </w:rPr>
        <w:t xml:space="preserve">правног лица или предузетника </w:t>
      </w:r>
      <w:r w:rsidRPr="009D704C">
        <w:rPr>
          <w:color w:val="000000" w:themeColor="text1"/>
        </w:rPr>
        <w:t>и контактима.</w:t>
      </w:r>
    </w:p>
    <w:p w14:paraId="7252C5DC" w14:textId="487BB241" w:rsidR="00B76046" w:rsidRPr="00B87214" w:rsidRDefault="00B76046" w:rsidP="00661E66">
      <w:pPr>
        <w:jc w:val="both"/>
        <w:rPr>
          <w:color w:val="000000" w:themeColor="text1"/>
        </w:rPr>
      </w:pPr>
      <w:r w:rsidRPr="750622CE">
        <w:rPr>
          <w:rStyle w:val="normaltextrun"/>
          <w:color w:val="000000" w:themeColor="text1"/>
          <w:lang w:val="ru-RU"/>
        </w:rPr>
        <w:t>Оператер фискалног система (ОФС) може да се пријави за регистрацију као корисник развојног окружења, при чему бива посебно означен да би се разликовао од осталих корисника.</w:t>
      </w:r>
      <w:r w:rsidRPr="750622CE">
        <w:rPr>
          <w:rStyle w:val="eop"/>
          <w:color w:val="000000" w:themeColor="text1"/>
        </w:rPr>
        <w:t> </w:t>
      </w:r>
    </w:p>
    <w:p w14:paraId="313116DA" w14:textId="77777777" w:rsidR="00661E66" w:rsidRPr="009D704C" w:rsidRDefault="00661E66" w:rsidP="00661E66">
      <w:pPr>
        <w:pStyle w:val="Heading4"/>
        <w:jc w:val="both"/>
        <w:rPr>
          <w:color w:val="000000" w:themeColor="text1"/>
          <w:lang w:val="sr-Latn-RS"/>
        </w:rPr>
      </w:pPr>
      <w:r w:rsidRPr="009D704C">
        <w:rPr>
          <w:color w:val="000000" w:themeColor="text1"/>
          <w:lang w:val="sr-Latn-RS"/>
        </w:rPr>
        <w:t>Предуслови</w:t>
      </w:r>
    </w:p>
    <w:p w14:paraId="43467D7D" w14:textId="4E5131F9" w:rsidR="00661E66" w:rsidRPr="009D704C" w:rsidRDefault="00661E66" w:rsidP="00661E66">
      <w:pPr>
        <w:jc w:val="both"/>
        <w:rPr>
          <w:color w:val="000000" w:themeColor="text1"/>
        </w:rPr>
      </w:pPr>
      <w:r w:rsidRPr="477FC58C">
        <w:rPr>
          <w:color w:val="000000" w:themeColor="text1"/>
          <w:lang w:val="sr-Cyrl-RS"/>
        </w:rPr>
        <w:t>Добављач ЕФУ је лице које обвезнику фискализације испоручује хардверско или софтверско р</w:t>
      </w:r>
      <w:r w:rsidR="2BB54A0D" w:rsidRPr="477FC58C">
        <w:rPr>
          <w:color w:val="000000" w:themeColor="text1"/>
          <w:lang w:val="sr-Cyrl-RS"/>
        </w:rPr>
        <w:t>ј</w:t>
      </w:r>
      <w:r w:rsidRPr="477FC58C">
        <w:rPr>
          <w:color w:val="000000" w:themeColor="text1"/>
          <w:lang w:val="sr-Cyrl-RS"/>
        </w:rPr>
        <w:t xml:space="preserve">ешење потребно за рад ЕФУ. Приликом регистрације на развојно окружење, Пореска управа може одбити добављача уколико подаци за регистрацију нису исправни. </w:t>
      </w:r>
    </w:p>
    <w:p w14:paraId="02490B84" w14:textId="77777777" w:rsidR="00661E66" w:rsidRPr="009D704C" w:rsidRDefault="00661E66" w:rsidP="00661E66">
      <w:pPr>
        <w:pStyle w:val="Heading4"/>
        <w:jc w:val="both"/>
        <w:rPr>
          <w:color w:val="000000" w:themeColor="text1"/>
          <w:lang w:val="sr-Latn-RS"/>
        </w:rPr>
      </w:pPr>
      <w:r w:rsidRPr="009D704C">
        <w:rPr>
          <w:color w:val="000000" w:themeColor="text1"/>
          <w:lang w:val="sr-Latn-RS"/>
        </w:rPr>
        <w:t>Очекивани резултат</w:t>
      </w:r>
    </w:p>
    <w:p w14:paraId="474B7808" w14:textId="77777777" w:rsidR="00661E66" w:rsidRPr="009D704C" w:rsidRDefault="00661E66" w:rsidP="00661E66">
      <w:pPr>
        <w:jc w:val="both"/>
        <w:rPr>
          <w:color w:val="000000" w:themeColor="text1"/>
        </w:rPr>
      </w:pPr>
      <w:r w:rsidRPr="009D704C">
        <w:rPr>
          <w:color w:val="000000" w:themeColor="text1"/>
        </w:rPr>
        <w:t xml:space="preserve">Након што добављач </w:t>
      </w:r>
      <w:r w:rsidRPr="009D704C">
        <w:rPr>
          <w:color w:val="000000" w:themeColor="text1"/>
          <w:lang w:val="sr-Cyrl-RS"/>
        </w:rPr>
        <w:t>заврши</w:t>
      </w:r>
      <w:r w:rsidRPr="009D704C">
        <w:rPr>
          <w:color w:val="000000" w:themeColor="text1"/>
        </w:rPr>
        <w:t xml:space="preserve"> </w:t>
      </w:r>
      <w:r w:rsidRPr="009D704C">
        <w:rPr>
          <w:color w:val="000000" w:themeColor="text1"/>
          <w:lang w:val="sr-Cyrl-RS"/>
        </w:rPr>
        <w:t>регистрацију</w:t>
      </w:r>
      <w:r w:rsidRPr="009D704C">
        <w:rPr>
          <w:color w:val="000000" w:themeColor="text1"/>
        </w:rPr>
        <w:t xml:space="preserve"> </w:t>
      </w:r>
      <w:r w:rsidRPr="009D704C">
        <w:rPr>
          <w:color w:val="000000" w:themeColor="text1"/>
          <w:lang w:val="sr-Cyrl-RS"/>
        </w:rPr>
        <w:t xml:space="preserve">добиће путем е-поште неопходне инструкције за рад у развојном </w:t>
      </w:r>
      <w:r w:rsidRPr="009D704C">
        <w:rPr>
          <w:color w:val="000000" w:themeColor="text1"/>
        </w:rPr>
        <w:t>окружењ</w:t>
      </w:r>
      <w:r w:rsidRPr="009D704C">
        <w:rPr>
          <w:color w:val="000000" w:themeColor="text1"/>
          <w:lang w:val="sr-Cyrl-RS"/>
        </w:rPr>
        <w:t>у.</w:t>
      </w:r>
      <w:r w:rsidRPr="009D704C">
        <w:rPr>
          <w:color w:val="000000" w:themeColor="text1"/>
        </w:rPr>
        <w:t xml:space="preserve"> </w:t>
      </w:r>
    </w:p>
    <w:p w14:paraId="3548A3C6" w14:textId="77777777" w:rsidR="00661E66" w:rsidRPr="009D704C" w:rsidRDefault="00661E66" w:rsidP="00661E66">
      <w:pPr>
        <w:pStyle w:val="Heading4"/>
        <w:jc w:val="both"/>
        <w:rPr>
          <w:color w:val="000000" w:themeColor="text1"/>
          <w:lang w:val="sr-Latn-RS"/>
        </w:rPr>
      </w:pPr>
      <w:r w:rsidRPr="009D704C">
        <w:rPr>
          <w:color w:val="000000" w:themeColor="text1"/>
          <w:lang w:val="sr-Latn-RS"/>
        </w:rPr>
        <w:t>Кораци</w:t>
      </w:r>
    </w:p>
    <w:p w14:paraId="3EBFBDBE" w14:textId="77777777" w:rsidR="00661E66" w:rsidRPr="009D704C" w:rsidRDefault="00661E66" w:rsidP="00E40901">
      <w:pPr>
        <w:pStyle w:val="ListParagraph"/>
        <w:numPr>
          <w:ilvl w:val="0"/>
          <w:numId w:val="7"/>
        </w:numPr>
        <w:jc w:val="both"/>
        <w:rPr>
          <w:color w:val="000000" w:themeColor="text1"/>
          <w:lang w:val="sr-Latn-RS"/>
        </w:rPr>
      </w:pPr>
      <w:r w:rsidRPr="009D704C">
        <w:rPr>
          <w:color w:val="000000" w:themeColor="text1"/>
          <w:lang w:val="sr-Cyrl-RS"/>
        </w:rPr>
        <w:t>Д</w:t>
      </w:r>
      <w:r w:rsidRPr="009D704C">
        <w:rPr>
          <w:color w:val="000000" w:themeColor="text1"/>
          <w:lang w:val="sr-Latn-RS"/>
        </w:rPr>
        <w:t xml:space="preserve">обављач попуњава образац за </w:t>
      </w:r>
      <w:r w:rsidRPr="009D704C">
        <w:rPr>
          <w:color w:val="000000" w:themeColor="text1"/>
          <w:lang w:val="sr-Cyrl-RS"/>
        </w:rPr>
        <w:t>регистрацију</w:t>
      </w:r>
    </w:p>
    <w:p w14:paraId="5CDF018E" w14:textId="34AC8C66" w:rsidR="00661E66" w:rsidRPr="009D704C" w:rsidRDefault="00661E66" w:rsidP="00E40901">
      <w:pPr>
        <w:pStyle w:val="ListParagraph"/>
        <w:numPr>
          <w:ilvl w:val="0"/>
          <w:numId w:val="7"/>
        </w:numPr>
        <w:jc w:val="both"/>
        <w:rPr>
          <w:color w:val="000000" w:themeColor="text1"/>
          <w:lang w:val="sr-Latn-RS"/>
        </w:rPr>
      </w:pPr>
      <w:r w:rsidRPr="009D704C">
        <w:rPr>
          <w:color w:val="000000" w:themeColor="text1"/>
          <w:lang w:val="sr-Cyrl-RS"/>
        </w:rPr>
        <w:t>Регистрација</w:t>
      </w:r>
      <w:r w:rsidRPr="009D704C">
        <w:rPr>
          <w:color w:val="000000" w:themeColor="text1"/>
          <w:lang w:val="sr-Latn-RS"/>
        </w:rPr>
        <w:t xml:space="preserve"> се појављује у </w:t>
      </w:r>
      <w:r w:rsidRPr="664C013F">
        <w:rPr>
          <w:color w:val="000000" w:themeColor="text1"/>
          <w:lang w:val="sr-Latn-RS"/>
        </w:rPr>
        <w:t>од</w:t>
      </w:r>
      <w:r w:rsidR="155993AE" w:rsidRPr="664C013F">
        <w:rPr>
          <w:color w:val="000000" w:themeColor="text1"/>
          <w:lang w:val="sr-Latn-RS"/>
        </w:rPr>
        <w:t>ј</w:t>
      </w:r>
      <w:r w:rsidRPr="664C013F">
        <w:rPr>
          <w:color w:val="000000" w:themeColor="text1"/>
          <w:lang w:val="sr-Latn-RS"/>
        </w:rPr>
        <w:t>ељку</w:t>
      </w:r>
      <w:r w:rsidRPr="009D704C">
        <w:rPr>
          <w:color w:val="000000" w:themeColor="text1"/>
          <w:lang w:val="sr-Latn-RS"/>
        </w:rPr>
        <w:t xml:space="preserve"> Регистрација добављача на Порталу за Пореску управу са статусом </w:t>
      </w:r>
      <w:r w:rsidRPr="009D704C">
        <w:rPr>
          <w:b/>
          <w:bCs/>
          <w:color w:val="000000" w:themeColor="text1"/>
          <w:lang w:val="sr-Latn-RS"/>
        </w:rPr>
        <w:t>Регистрација непотврђена</w:t>
      </w:r>
    </w:p>
    <w:p w14:paraId="724B9520" w14:textId="77777777" w:rsidR="00661E66" w:rsidRPr="009D704C" w:rsidRDefault="00661E66" w:rsidP="00E40901">
      <w:pPr>
        <w:pStyle w:val="ListParagraph"/>
        <w:numPr>
          <w:ilvl w:val="0"/>
          <w:numId w:val="7"/>
        </w:numPr>
        <w:jc w:val="both"/>
        <w:rPr>
          <w:color w:val="000000" w:themeColor="text1"/>
          <w:lang w:val="sr-Latn-RS"/>
        </w:rPr>
      </w:pPr>
      <w:r w:rsidRPr="009D704C">
        <w:rPr>
          <w:color w:val="000000" w:themeColor="text1"/>
          <w:lang w:val="sr-Latn-RS"/>
        </w:rPr>
        <w:t>Аутоматски одговор е-поштом се шаље на адресу е-поште коју је навео добављач</w:t>
      </w:r>
    </w:p>
    <w:p w14:paraId="58A4E615" w14:textId="77777777" w:rsidR="00661E66" w:rsidRPr="009D704C" w:rsidRDefault="00661E66" w:rsidP="00661E66">
      <w:pPr>
        <w:pStyle w:val="Heading4"/>
        <w:jc w:val="both"/>
        <w:rPr>
          <w:color w:val="000000" w:themeColor="text1"/>
          <w:lang w:val="sr-Latn-RS"/>
        </w:rPr>
      </w:pPr>
      <w:r w:rsidRPr="009D704C">
        <w:rPr>
          <w:color w:val="000000" w:themeColor="text1"/>
          <w:lang w:val="sr-Latn-RS"/>
        </w:rPr>
        <w:t>Ставке за разматрање</w:t>
      </w:r>
    </w:p>
    <w:p w14:paraId="491B9E67" w14:textId="4C725622" w:rsidR="00661E66" w:rsidRPr="009D704C" w:rsidRDefault="00661E66" w:rsidP="00661E66">
      <w:pPr>
        <w:jc w:val="both"/>
        <w:rPr>
          <w:color w:val="000000" w:themeColor="text1"/>
          <w:lang w:val="sr-Cyrl-RS"/>
        </w:rPr>
      </w:pPr>
      <w:r w:rsidRPr="009D704C">
        <w:rPr>
          <w:color w:val="000000" w:themeColor="text1"/>
        </w:rPr>
        <w:t xml:space="preserve">Добављач је у обавези да пружи </w:t>
      </w:r>
      <w:r w:rsidRPr="009D704C">
        <w:rPr>
          <w:color w:val="000000" w:themeColor="text1"/>
          <w:lang w:val="sr-Cyrl-RS"/>
        </w:rPr>
        <w:t>тачне</w:t>
      </w:r>
      <w:r w:rsidR="069CCF21" w:rsidRPr="750622CE">
        <w:rPr>
          <w:color w:val="000000" w:themeColor="text1"/>
          <w:lang w:val="sr-Cyrl-RS"/>
        </w:rPr>
        <w:t xml:space="preserve"> </w:t>
      </w:r>
      <w:r w:rsidRPr="009D704C">
        <w:rPr>
          <w:color w:val="000000" w:themeColor="text1"/>
          <w:lang w:val="sr-Cyrl-RS"/>
        </w:rPr>
        <w:t>информације</w:t>
      </w:r>
      <w:r w:rsidRPr="009D704C">
        <w:rPr>
          <w:color w:val="000000" w:themeColor="text1"/>
        </w:rPr>
        <w:t xml:space="preserve"> о сво</w:t>
      </w:r>
      <w:r w:rsidRPr="009D704C">
        <w:rPr>
          <w:color w:val="000000" w:themeColor="text1"/>
          <w:lang w:val="sr-Cyrl-RS"/>
        </w:rPr>
        <w:t xml:space="preserve">м идентитету </w:t>
      </w:r>
      <w:r w:rsidRPr="009D704C">
        <w:rPr>
          <w:color w:val="000000" w:themeColor="text1"/>
        </w:rPr>
        <w:t>и особи за контакт.</w:t>
      </w:r>
      <w:r w:rsidRPr="009D704C">
        <w:rPr>
          <w:color w:val="000000" w:themeColor="text1"/>
          <w:lang w:val="sr-Cyrl-RS"/>
        </w:rPr>
        <w:t xml:space="preserve"> </w:t>
      </w:r>
      <w:r w:rsidRPr="009D704C">
        <w:rPr>
          <w:color w:val="000000" w:themeColor="text1"/>
        </w:rPr>
        <w:t xml:space="preserve">На овом кораку, добављач тек треба да потврди </w:t>
      </w:r>
      <w:r w:rsidRPr="009D704C">
        <w:rPr>
          <w:color w:val="000000" w:themeColor="text1"/>
          <w:lang w:val="sr-Cyrl-RS"/>
        </w:rPr>
        <w:t>регистрацију</w:t>
      </w:r>
      <w:r w:rsidRPr="009D704C">
        <w:rPr>
          <w:color w:val="000000" w:themeColor="text1"/>
        </w:rPr>
        <w:t>.</w:t>
      </w:r>
    </w:p>
    <w:p w14:paraId="4398A90A" w14:textId="77777777" w:rsidR="00661E66" w:rsidRPr="009D704C" w:rsidRDefault="00661E66" w:rsidP="00661E66">
      <w:pPr>
        <w:pStyle w:val="Heading3"/>
        <w:jc w:val="both"/>
        <w:rPr>
          <w:color w:val="000000" w:themeColor="text1"/>
          <w:lang w:val="sr-Cyrl-RS"/>
        </w:rPr>
      </w:pPr>
      <w:bookmarkStart w:id="22" w:name="_Toc1483609498"/>
      <w:bookmarkStart w:id="23" w:name="_Toc942260582"/>
      <w:r w:rsidRPr="009D704C">
        <w:rPr>
          <w:color w:val="000000" w:themeColor="text1"/>
          <w:lang w:val="sr-Cyrl-RS"/>
        </w:rPr>
        <w:t>Добављач потврђује регистрацију</w:t>
      </w:r>
      <w:bookmarkEnd w:id="22"/>
      <w:bookmarkEnd w:id="23"/>
    </w:p>
    <w:p w14:paraId="5299B362" w14:textId="77777777" w:rsidR="00661E66" w:rsidRPr="009D704C" w:rsidRDefault="00661E66" w:rsidP="00661E66">
      <w:pPr>
        <w:jc w:val="both"/>
        <w:rPr>
          <w:color w:val="000000" w:themeColor="text1"/>
          <w:lang w:val="sr-Cyrl-RS"/>
        </w:rPr>
      </w:pPr>
      <w:r w:rsidRPr="009D704C">
        <w:rPr>
          <w:color w:val="000000" w:themeColor="text1"/>
          <w:lang w:val="sr-Cyrl-RS"/>
        </w:rPr>
        <w:t>Током овог процеса добављач потврђује своју регистрацију на развојно окружење.</w:t>
      </w:r>
    </w:p>
    <w:p w14:paraId="6D838CC4"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Предуслови</w:t>
      </w:r>
    </w:p>
    <w:p w14:paraId="6ABC370F" w14:textId="1FF303EA" w:rsidR="00661E66" w:rsidRPr="009D704C" w:rsidRDefault="00661E66" w:rsidP="00661E66">
      <w:pPr>
        <w:jc w:val="both"/>
        <w:rPr>
          <w:color w:val="000000" w:themeColor="text1"/>
          <w:lang w:val="sr-Cyrl-RS"/>
        </w:rPr>
      </w:pPr>
      <w:r w:rsidRPr="477FC58C">
        <w:rPr>
          <w:color w:val="000000" w:themeColor="text1"/>
          <w:lang w:val="sr-Cyrl-RS"/>
        </w:rPr>
        <w:t>Пр</w:t>
      </w:r>
      <w:r w:rsidR="0104C96F" w:rsidRPr="477FC58C">
        <w:rPr>
          <w:color w:val="000000" w:themeColor="text1"/>
          <w:lang w:val="sr-Cyrl-RS"/>
        </w:rPr>
        <w:t>иј</w:t>
      </w:r>
      <w:r w:rsidRPr="477FC58C">
        <w:rPr>
          <w:color w:val="000000" w:themeColor="text1"/>
          <w:lang w:val="sr-Cyrl-RS"/>
        </w:rPr>
        <w:t>е него што добављачи могу да потврде регистрацију, потребно је да унесу податке о привредном субјекту и особи за контакт.</w:t>
      </w:r>
    </w:p>
    <w:p w14:paraId="51991E07"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lastRenderedPageBreak/>
        <w:t>Очекивани резултат</w:t>
      </w:r>
    </w:p>
    <w:p w14:paraId="7A21DBBD" w14:textId="595F2D1E" w:rsidR="00661E66" w:rsidRPr="009D704C" w:rsidRDefault="00661E66" w:rsidP="00661E66">
      <w:pPr>
        <w:jc w:val="both"/>
        <w:rPr>
          <w:color w:val="000000" w:themeColor="text1"/>
          <w:lang w:val="sr-Cyrl-RS"/>
        </w:rPr>
      </w:pPr>
      <w:r w:rsidRPr="477FC58C">
        <w:rPr>
          <w:color w:val="000000" w:themeColor="text1"/>
          <w:lang w:val="sr-Cyrl-RS"/>
        </w:rPr>
        <w:t>Након што добављачи потврде своје регистрације, уне</w:t>
      </w:r>
      <w:r w:rsidR="4704A554" w:rsidRPr="477FC58C">
        <w:rPr>
          <w:color w:val="000000" w:themeColor="text1"/>
          <w:lang w:val="sr-Cyrl-RS"/>
        </w:rPr>
        <w:t>сени</w:t>
      </w:r>
      <w:r w:rsidRPr="477FC58C">
        <w:rPr>
          <w:color w:val="000000" w:themeColor="text1"/>
          <w:lang w:val="sr-Cyrl-RS"/>
        </w:rPr>
        <w:t xml:space="preserve"> подаци морају бити пров</w:t>
      </w:r>
      <w:r w:rsidR="234C3163" w:rsidRPr="477FC58C">
        <w:rPr>
          <w:color w:val="000000" w:themeColor="text1"/>
          <w:lang w:val="sr-Cyrl-RS"/>
        </w:rPr>
        <w:t>ј</w:t>
      </w:r>
      <w:r w:rsidRPr="477FC58C">
        <w:rPr>
          <w:color w:val="000000" w:themeColor="text1"/>
          <w:lang w:val="sr-Cyrl-RS"/>
        </w:rPr>
        <w:t>ерени од стране Пореске управе.</w:t>
      </w:r>
    </w:p>
    <w:p w14:paraId="7FF7E2C2"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Кораци</w:t>
      </w:r>
    </w:p>
    <w:p w14:paraId="63C32B7A" w14:textId="77777777" w:rsidR="00661E66" w:rsidRPr="009D704C" w:rsidRDefault="00661E66" w:rsidP="00E40901">
      <w:pPr>
        <w:pStyle w:val="ListParagraph"/>
        <w:numPr>
          <w:ilvl w:val="0"/>
          <w:numId w:val="6"/>
        </w:numPr>
        <w:jc w:val="both"/>
        <w:rPr>
          <w:color w:val="000000" w:themeColor="text1"/>
          <w:lang w:val="sr-Cyrl-RS"/>
        </w:rPr>
      </w:pPr>
      <w:r w:rsidRPr="009D704C">
        <w:rPr>
          <w:color w:val="000000" w:themeColor="text1"/>
          <w:lang w:val="sr-Cyrl-RS"/>
        </w:rPr>
        <w:t>Након подношења почетне пријаве, добављач добија аутоматски одговор е-поштом из развојног окружења. Одговор садржи линк за потврђивање регистрације.</w:t>
      </w:r>
    </w:p>
    <w:p w14:paraId="5167E307" w14:textId="77777777" w:rsidR="00661E66" w:rsidRPr="009D704C" w:rsidRDefault="00661E66" w:rsidP="00E40901">
      <w:pPr>
        <w:pStyle w:val="ListParagraph"/>
        <w:numPr>
          <w:ilvl w:val="0"/>
          <w:numId w:val="6"/>
        </w:numPr>
        <w:jc w:val="both"/>
        <w:rPr>
          <w:color w:val="000000" w:themeColor="text1"/>
          <w:lang w:val="sr-Cyrl-RS"/>
        </w:rPr>
      </w:pPr>
      <w:r w:rsidRPr="009D704C">
        <w:rPr>
          <w:color w:val="000000" w:themeColor="text1"/>
          <w:lang w:val="sr-Cyrl-RS"/>
        </w:rPr>
        <w:t>Добављач кликом на поменути линк потврђује своју регистрацију.</w:t>
      </w:r>
    </w:p>
    <w:p w14:paraId="197D591D" w14:textId="29F8BBAC" w:rsidR="00661E66" w:rsidRPr="009D704C" w:rsidRDefault="00661E66" w:rsidP="00E40901">
      <w:pPr>
        <w:pStyle w:val="ListParagraph"/>
        <w:numPr>
          <w:ilvl w:val="0"/>
          <w:numId w:val="6"/>
        </w:numPr>
        <w:jc w:val="both"/>
        <w:rPr>
          <w:color w:val="000000" w:themeColor="text1"/>
          <w:lang w:val="sr-Cyrl-RS"/>
        </w:rPr>
      </w:pPr>
      <w:r w:rsidRPr="477FC58C">
        <w:rPr>
          <w:color w:val="000000" w:themeColor="text1"/>
          <w:lang w:val="sr-Cyrl-RS"/>
        </w:rPr>
        <w:t>Статус регистрације добављача се м</w:t>
      </w:r>
      <w:r w:rsidR="68EF7FCF" w:rsidRPr="477FC58C">
        <w:rPr>
          <w:color w:val="000000" w:themeColor="text1"/>
          <w:lang w:val="sr-Cyrl-RS"/>
        </w:rPr>
        <w:t>иј</w:t>
      </w:r>
      <w:r w:rsidRPr="477FC58C">
        <w:rPr>
          <w:color w:val="000000" w:themeColor="text1"/>
          <w:lang w:val="sr-Cyrl-RS"/>
        </w:rPr>
        <w:t xml:space="preserve">ења у </w:t>
      </w:r>
      <w:r w:rsidRPr="477FC58C">
        <w:rPr>
          <w:b/>
          <w:bCs/>
          <w:color w:val="000000" w:themeColor="text1"/>
          <w:lang w:val="sr-Cyrl-RS"/>
        </w:rPr>
        <w:t>Регистрација потврђена</w:t>
      </w:r>
      <w:r w:rsidRPr="477FC58C">
        <w:rPr>
          <w:color w:val="000000" w:themeColor="text1"/>
          <w:lang w:val="sr-Cyrl-RS"/>
        </w:rPr>
        <w:t>.</w:t>
      </w:r>
    </w:p>
    <w:p w14:paraId="78D071A4"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Ставке за разматрање</w:t>
      </w:r>
    </w:p>
    <w:p w14:paraId="6FA4A50C" w14:textId="77777777" w:rsidR="00661E66" w:rsidRPr="009D704C" w:rsidRDefault="00661E66" w:rsidP="00661E66">
      <w:pPr>
        <w:jc w:val="both"/>
        <w:rPr>
          <w:color w:val="000000" w:themeColor="text1"/>
        </w:rPr>
      </w:pPr>
      <w:r w:rsidRPr="009D704C">
        <w:rPr>
          <w:color w:val="000000" w:themeColor="text1"/>
          <w:lang w:val="sr-Cyrl-RS"/>
        </w:rPr>
        <w:t xml:space="preserve">Ако је статус пријаве добављача за протекли период </w:t>
      </w:r>
      <w:r w:rsidRPr="009D704C">
        <w:rPr>
          <w:b/>
          <w:bCs/>
          <w:color w:val="000000" w:themeColor="text1"/>
          <w:lang w:val="sr-Cyrl-RS"/>
        </w:rPr>
        <w:t>Регистрација непотврђена</w:t>
      </w:r>
      <w:r w:rsidRPr="009D704C">
        <w:rPr>
          <w:color w:val="000000" w:themeColor="text1"/>
          <w:lang w:val="sr-Cyrl-RS"/>
        </w:rPr>
        <w:t>, Пореска управа може изнова послати е-пошту са линком за потврду или чак користити понуђене контакт информације да затражи помоћ.</w:t>
      </w:r>
    </w:p>
    <w:p w14:paraId="1A5CC2F6" w14:textId="77777777" w:rsidR="00661E66" w:rsidRPr="009D704C" w:rsidRDefault="00661E66" w:rsidP="00661E66">
      <w:pPr>
        <w:pStyle w:val="Heading3"/>
        <w:jc w:val="both"/>
        <w:rPr>
          <w:color w:val="000000" w:themeColor="text1"/>
          <w:lang w:val="sr-Cyrl-RS"/>
        </w:rPr>
      </w:pPr>
      <w:bookmarkStart w:id="24" w:name="_Toc439213195"/>
      <w:bookmarkStart w:id="25" w:name="_Toc1190030723"/>
      <w:r w:rsidRPr="009D704C">
        <w:rPr>
          <w:color w:val="000000" w:themeColor="text1"/>
          <w:lang w:val="sr-Cyrl-RS"/>
        </w:rPr>
        <w:t>Преглед регистрације</w:t>
      </w:r>
      <w:bookmarkEnd w:id="24"/>
      <w:bookmarkEnd w:id="25"/>
    </w:p>
    <w:p w14:paraId="73B005BF" w14:textId="3A7A5406" w:rsidR="00661E66" w:rsidRPr="009D704C" w:rsidRDefault="00661E66" w:rsidP="00661E66">
      <w:pPr>
        <w:jc w:val="both"/>
        <w:rPr>
          <w:color w:val="000000" w:themeColor="text1"/>
          <w:lang w:val="sr-Cyrl-RS"/>
        </w:rPr>
      </w:pPr>
      <w:r w:rsidRPr="477FC58C">
        <w:rPr>
          <w:color w:val="000000" w:themeColor="text1"/>
          <w:lang w:val="sr-Cyrl-RS"/>
        </w:rPr>
        <w:t xml:space="preserve">Овај процес </w:t>
      </w:r>
      <w:r w:rsidRPr="750622CE">
        <w:rPr>
          <w:color w:val="000000" w:themeColor="text1"/>
          <w:lang w:val="sr-Cyrl-RS"/>
        </w:rPr>
        <w:t>подразум</w:t>
      </w:r>
      <w:r w:rsidR="465E1541" w:rsidRPr="750622CE">
        <w:rPr>
          <w:color w:val="000000" w:themeColor="text1"/>
          <w:lang w:val="sr-Cyrl-RS"/>
        </w:rPr>
        <w:t>и</w:t>
      </w:r>
      <w:r w:rsidR="33C06FBA" w:rsidRPr="750622CE">
        <w:rPr>
          <w:color w:val="000000" w:themeColor="text1"/>
          <w:lang w:val="sr-Cyrl-RS"/>
        </w:rPr>
        <w:t>ј</w:t>
      </w:r>
      <w:r w:rsidRPr="750622CE">
        <w:rPr>
          <w:color w:val="000000" w:themeColor="text1"/>
          <w:lang w:val="sr-Cyrl-RS"/>
        </w:rPr>
        <w:t>ева</w:t>
      </w:r>
      <w:r w:rsidRPr="477FC58C">
        <w:rPr>
          <w:color w:val="000000" w:themeColor="text1"/>
          <w:lang w:val="sr-Cyrl-RS"/>
        </w:rPr>
        <w:t xml:space="preserve"> преглед регистрације ЕФУ добављача на развојно окружење.</w:t>
      </w:r>
    </w:p>
    <w:p w14:paraId="42D95AEF"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Предуслови</w:t>
      </w:r>
    </w:p>
    <w:p w14:paraId="2782680E" w14:textId="15AD5262" w:rsidR="00661E66" w:rsidRPr="009D704C" w:rsidRDefault="00661E66" w:rsidP="00661E66">
      <w:pPr>
        <w:jc w:val="both"/>
        <w:rPr>
          <w:color w:val="000000" w:themeColor="text1"/>
          <w:lang w:val="sr-Cyrl-RS"/>
        </w:rPr>
      </w:pPr>
      <w:r w:rsidRPr="477FC58C">
        <w:rPr>
          <w:color w:val="000000" w:themeColor="text1"/>
          <w:lang w:val="sr-Cyrl-RS"/>
        </w:rPr>
        <w:t>Пр</w:t>
      </w:r>
      <w:r w:rsidR="459E4E13" w:rsidRPr="477FC58C">
        <w:rPr>
          <w:color w:val="000000" w:themeColor="text1"/>
          <w:lang w:val="sr-Cyrl-RS"/>
        </w:rPr>
        <w:t>иј</w:t>
      </w:r>
      <w:r w:rsidRPr="477FC58C">
        <w:rPr>
          <w:color w:val="000000" w:themeColor="text1"/>
          <w:lang w:val="sr-Cyrl-RS"/>
        </w:rPr>
        <w:t>е пров</w:t>
      </w:r>
      <w:r w:rsidR="51878CF9" w:rsidRPr="477FC58C">
        <w:rPr>
          <w:color w:val="000000" w:themeColor="text1"/>
          <w:lang w:val="sr-Cyrl-RS"/>
        </w:rPr>
        <w:t>ј</w:t>
      </w:r>
      <w:r w:rsidRPr="477FC58C">
        <w:rPr>
          <w:color w:val="000000" w:themeColor="text1"/>
          <w:lang w:val="sr-Cyrl-RS"/>
        </w:rPr>
        <w:t>ере, потребно је да добављачи потврде своје регистрације.</w:t>
      </w:r>
    </w:p>
    <w:p w14:paraId="50DEA3C5"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Очекивани резултат</w:t>
      </w:r>
    </w:p>
    <w:p w14:paraId="083DAFBC" w14:textId="1595785F" w:rsidR="00661E66" w:rsidRPr="009D704C" w:rsidRDefault="00661E66" w:rsidP="00661E66">
      <w:pPr>
        <w:jc w:val="both"/>
        <w:rPr>
          <w:color w:val="000000" w:themeColor="text1"/>
          <w:lang w:val="sr-Cyrl-RS"/>
        </w:rPr>
      </w:pPr>
      <w:r w:rsidRPr="477FC58C">
        <w:rPr>
          <w:color w:val="000000" w:themeColor="text1"/>
          <w:lang w:val="sr-Cyrl-RS"/>
        </w:rPr>
        <w:t>Након пров</w:t>
      </w:r>
      <w:r w:rsidR="212EDE0A" w:rsidRPr="477FC58C">
        <w:rPr>
          <w:color w:val="000000" w:themeColor="text1"/>
          <w:lang w:val="sr-Cyrl-RS"/>
        </w:rPr>
        <w:t>ј</w:t>
      </w:r>
      <w:r w:rsidRPr="477FC58C">
        <w:rPr>
          <w:color w:val="000000" w:themeColor="text1"/>
          <w:lang w:val="sr-Cyrl-RS"/>
        </w:rPr>
        <w:t>ере регистрације добављача, она ће бити или одобрена или одбијена. У зависности од тог исхода, добављач може почети да користи развојно окружење за добављаче на порталу Пореске управе или мора да изм</w:t>
      </w:r>
      <w:r w:rsidR="4FB48BE8" w:rsidRPr="477FC58C">
        <w:rPr>
          <w:color w:val="000000" w:themeColor="text1"/>
          <w:lang w:val="sr-Cyrl-RS"/>
        </w:rPr>
        <w:t>ј</w:t>
      </w:r>
      <w:r w:rsidRPr="477FC58C">
        <w:rPr>
          <w:color w:val="000000" w:themeColor="text1"/>
          <w:lang w:val="sr-Cyrl-RS"/>
        </w:rPr>
        <w:t>ени и поново поднесе пријаву уколико је одбијен.</w:t>
      </w:r>
    </w:p>
    <w:p w14:paraId="418B79BE"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Кораци</w:t>
      </w:r>
    </w:p>
    <w:p w14:paraId="1ECA3B94" w14:textId="77777777" w:rsidR="00661E66" w:rsidRPr="009D704C" w:rsidRDefault="00661E66" w:rsidP="00E40901">
      <w:pPr>
        <w:pStyle w:val="ListParagraph"/>
        <w:numPr>
          <w:ilvl w:val="0"/>
          <w:numId w:val="8"/>
        </w:numPr>
        <w:jc w:val="both"/>
        <w:rPr>
          <w:color w:val="000000" w:themeColor="text1"/>
          <w:lang w:val="sr-Cyrl-RS"/>
        </w:rPr>
      </w:pPr>
      <w:r w:rsidRPr="009D704C">
        <w:rPr>
          <w:color w:val="000000" w:themeColor="text1"/>
          <w:lang w:val="sr-Cyrl-RS"/>
        </w:rPr>
        <w:t xml:space="preserve">Пореска управа идентификује регистрацију са статусом </w:t>
      </w:r>
      <w:r w:rsidRPr="009D704C">
        <w:rPr>
          <w:b/>
          <w:bCs/>
          <w:color w:val="000000" w:themeColor="text1"/>
          <w:lang w:val="sr-Cyrl-RS"/>
        </w:rPr>
        <w:t>Регистрација потврђена</w:t>
      </w:r>
      <w:r w:rsidRPr="009D704C">
        <w:rPr>
          <w:color w:val="000000" w:themeColor="text1"/>
          <w:lang w:val="sr-Cyrl-RS"/>
        </w:rPr>
        <w:t>.</w:t>
      </w:r>
    </w:p>
    <w:p w14:paraId="4F5C502A" w14:textId="77777777" w:rsidR="00661E66" w:rsidRPr="009D704C" w:rsidRDefault="00661E66" w:rsidP="00E40901">
      <w:pPr>
        <w:pStyle w:val="ListParagraph"/>
        <w:numPr>
          <w:ilvl w:val="0"/>
          <w:numId w:val="8"/>
        </w:numPr>
        <w:jc w:val="both"/>
        <w:rPr>
          <w:color w:val="000000" w:themeColor="text1"/>
          <w:lang w:val="sr-Cyrl-RS"/>
        </w:rPr>
      </w:pPr>
      <w:r w:rsidRPr="009D704C">
        <w:rPr>
          <w:color w:val="000000" w:themeColor="text1"/>
          <w:lang w:val="sr-Cyrl-RS"/>
        </w:rPr>
        <w:t>На основу закључака прегледа, Пореска управа доноси одлуку да одобри или одбије регистрацију.</w:t>
      </w:r>
    </w:p>
    <w:p w14:paraId="237C4C54" w14:textId="77777777" w:rsidR="00661E66" w:rsidRPr="009D704C" w:rsidRDefault="00661E66" w:rsidP="00E40901">
      <w:pPr>
        <w:pStyle w:val="ListParagraph"/>
        <w:numPr>
          <w:ilvl w:val="0"/>
          <w:numId w:val="8"/>
        </w:numPr>
        <w:jc w:val="both"/>
        <w:rPr>
          <w:color w:val="000000" w:themeColor="text1"/>
          <w:lang w:val="sr-Cyrl-RS"/>
        </w:rPr>
      </w:pPr>
      <w:r w:rsidRPr="009D704C">
        <w:rPr>
          <w:color w:val="000000" w:themeColor="text1"/>
          <w:lang w:val="sr-Cyrl-RS"/>
        </w:rPr>
        <w:t xml:space="preserve">Уколико је регистрација одобрена, добија статус </w:t>
      </w:r>
      <w:r w:rsidRPr="009D704C">
        <w:rPr>
          <w:b/>
          <w:bCs/>
          <w:color w:val="000000" w:themeColor="text1"/>
          <w:lang w:val="sr-Cyrl-RS"/>
        </w:rPr>
        <w:t>Регистрација одобрена</w:t>
      </w:r>
      <w:r w:rsidRPr="009D704C">
        <w:rPr>
          <w:color w:val="000000" w:themeColor="text1"/>
          <w:lang w:val="sr-Cyrl-RS"/>
        </w:rPr>
        <w:t xml:space="preserve">. Међутим, уколико је одбијена, добија статус </w:t>
      </w:r>
      <w:r w:rsidRPr="009D704C">
        <w:rPr>
          <w:b/>
          <w:bCs/>
          <w:color w:val="000000" w:themeColor="text1"/>
          <w:lang w:val="sr-Cyrl-RS"/>
        </w:rPr>
        <w:t>Регистрација одбијена</w:t>
      </w:r>
      <w:r w:rsidRPr="009D704C">
        <w:rPr>
          <w:color w:val="000000" w:themeColor="text1"/>
          <w:lang w:val="sr-Cyrl-RS"/>
        </w:rPr>
        <w:t>.</w:t>
      </w:r>
    </w:p>
    <w:p w14:paraId="7288E9A9"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Ставке за разматрање</w:t>
      </w:r>
    </w:p>
    <w:p w14:paraId="0978EC9D" w14:textId="3352BEC7" w:rsidR="00661E66" w:rsidRPr="009D704C" w:rsidRDefault="00661E66" w:rsidP="00661E66">
      <w:pPr>
        <w:jc w:val="both"/>
        <w:rPr>
          <w:color w:val="000000" w:themeColor="text1"/>
          <w:lang w:val="sr-Cyrl-RS"/>
        </w:rPr>
      </w:pPr>
      <w:r w:rsidRPr="477FC58C">
        <w:rPr>
          <w:color w:val="000000" w:themeColor="text1"/>
          <w:lang w:val="sr-Cyrl-RS"/>
        </w:rPr>
        <w:t>Пореска управа пажљиво прегледа информације које је добављач доставио као д</w:t>
      </w:r>
      <w:r w:rsidR="361474A6" w:rsidRPr="477FC58C">
        <w:rPr>
          <w:color w:val="000000" w:themeColor="text1"/>
          <w:lang w:val="sr-Cyrl-RS"/>
        </w:rPr>
        <w:t>и</w:t>
      </w:r>
      <w:r w:rsidRPr="477FC58C">
        <w:rPr>
          <w:color w:val="000000" w:themeColor="text1"/>
          <w:lang w:val="sr-Cyrl-RS"/>
        </w:rPr>
        <w:t>о своје пријаве. Све информације морају бити валидне и легитимне.</w:t>
      </w:r>
    </w:p>
    <w:p w14:paraId="7F19EC04" w14:textId="77777777" w:rsidR="00661E66" w:rsidRPr="009D704C" w:rsidRDefault="00661E66" w:rsidP="00661E66">
      <w:pPr>
        <w:jc w:val="both"/>
        <w:rPr>
          <w:color w:val="000000" w:themeColor="text1"/>
          <w:lang w:val="sr-Cyrl-RS"/>
        </w:rPr>
      </w:pPr>
      <w:r w:rsidRPr="009D704C">
        <w:rPr>
          <w:color w:val="000000" w:themeColor="text1"/>
          <w:lang w:val="sr-Cyrl-RS"/>
        </w:rPr>
        <w:t>Све регистрације се прегледају у најкраћем року након подношења како би се добављачима пружило довољно времена да заврше поступак добијања одобрења.</w:t>
      </w:r>
    </w:p>
    <w:p w14:paraId="2080635F" w14:textId="77777777" w:rsidR="00661E66" w:rsidRPr="009D704C" w:rsidRDefault="00661E66" w:rsidP="00661E66">
      <w:pPr>
        <w:pStyle w:val="Heading3"/>
        <w:jc w:val="both"/>
        <w:rPr>
          <w:color w:val="000000" w:themeColor="text1"/>
          <w:lang w:val="sr-Cyrl-RS"/>
        </w:rPr>
      </w:pPr>
      <w:bookmarkStart w:id="26" w:name="_Toc2127505724"/>
      <w:bookmarkStart w:id="27" w:name="_Toc1705788235"/>
      <w:r w:rsidRPr="009D704C">
        <w:rPr>
          <w:color w:val="000000" w:themeColor="text1"/>
          <w:lang w:val="sr-Cyrl-RS"/>
        </w:rPr>
        <w:t>Добављач добија сертификат</w:t>
      </w:r>
      <w:bookmarkEnd w:id="26"/>
      <w:bookmarkEnd w:id="27"/>
    </w:p>
    <w:p w14:paraId="7870E82F" w14:textId="77777777" w:rsidR="00661E66" w:rsidRPr="009D704C" w:rsidRDefault="00661E66" w:rsidP="00661E66">
      <w:pPr>
        <w:jc w:val="both"/>
        <w:rPr>
          <w:color w:val="000000" w:themeColor="text1"/>
        </w:rPr>
      </w:pPr>
      <w:r w:rsidRPr="009D704C">
        <w:rPr>
          <w:color w:val="000000" w:themeColor="text1"/>
        </w:rPr>
        <w:t xml:space="preserve">Током овог процеса ЕФУ добављачи добијају своје сертификате за аутентификацију који им омогућавају приступ </w:t>
      </w:r>
      <w:r w:rsidRPr="009D704C">
        <w:rPr>
          <w:color w:val="000000" w:themeColor="text1"/>
          <w:lang w:val="sr-Cyrl-RS"/>
        </w:rPr>
        <w:t xml:space="preserve">развојном окружењу за добављаче на </w:t>
      </w:r>
      <w:r w:rsidRPr="009D704C">
        <w:rPr>
          <w:color w:val="000000" w:themeColor="text1"/>
        </w:rPr>
        <w:t xml:space="preserve">Порталу </w:t>
      </w:r>
      <w:r w:rsidRPr="009D704C">
        <w:rPr>
          <w:color w:val="000000" w:themeColor="text1"/>
          <w:lang w:val="sr-Cyrl-RS"/>
        </w:rPr>
        <w:t>Пореске управе</w:t>
      </w:r>
      <w:r w:rsidRPr="009D704C">
        <w:rPr>
          <w:color w:val="000000" w:themeColor="text1"/>
        </w:rPr>
        <w:t>.</w:t>
      </w:r>
    </w:p>
    <w:p w14:paraId="1E884784" w14:textId="77777777" w:rsidR="00661E66" w:rsidRPr="009D704C" w:rsidRDefault="00661E66" w:rsidP="00661E66">
      <w:pPr>
        <w:pStyle w:val="Heading4"/>
        <w:jc w:val="both"/>
        <w:rPr>
          <w:color w:val="000000" w:themeColor="text1"/>
        </w:rPr>
      </w:pPr>
      <w:r w:rsidRPr="009D704C">
        <w:rPr>
          <w:color w:val="000000" w:themeColor="text1"/>
        </w:rPr>
        <w:t>Предуслови</w:t>
      </w:r>
    </w:p>
    <w:p w14:paraId="6D2C50EB" w14:textId="01D0C42A" w:rsidR="00661E66" w:rsidRPr="009D704C" w:rsidRDefault="00661E66" w:rsidP="00661E66">
      <w:pPr>
        <w:jc w:val="both"/>
        <w:rPr>
          <w:color w:val="000000" w:themeColor="text1"/>
        </w:rPr>
      </w:pPr>
      <w:r w:rsidRPr="477FC58C">
        <w:rPr>
          <w:color w:val="000000" w:themeColor="text1"/>
          <w:lang w:val="sr-Cyrl-RS"/>
        </w:rPr>
        <w:t>Регистрације</w:t>
      </w:r>
      <w:r w:rsidRPr="477FC58C">
        <w:rPr>
          <w:color w:val="000000" w:themeColor="text1"/>
        </w:rPr>
        <w:t xml:space="preserve"> добављача морају бити одобрене пр</w:t>
      </w:r>
      <w:r w:rsidR="2CD76FF7" w:rsidRPr="477FC58C">
        <w:rPr>
          <w:color w:val="000000" w:themeColor="text1"/>
        </w:rPr>
        <w:t>иј</w:t>
      </w:r>
      <w:r w:rsidRPr="477FC58C">
        <w:rPr>
          <w:color w:val="000000" w:themeColor="text1"/>
        </w:rPr>
        <w:t xml:space="preserve">е него што добију </w:t>
      </w:r>
      <w:r w:rsidRPr="477FC58C">
        <w:rPr>
          <w:color w:val="000000" w:themeColor="text1"/>
          <w:lang w:val="sr-Cyrl-RS"/>
        </w:rPr>
        <w:t xml:space="preserve">дигиталне </w:t>
      </w:r>
      <w:r w:rsidRPr="477FC58C">
        <w:rPr>
          <w:color w:val="000000" w:themeColor="text1"/>
        </w:rPr>
        <w:t>сертификате.</w:t>
      </w:r>
    </w:p>
    <w:p w14:paraId="58292987" w14:textId="77777777" w:rsidR="00661E66" w:rsidRPr="009D704C" w:rsidRDefault="00661E66" w:rsidP="00661E66">
      <w:pPr>
        <w:pStyle w:val="Heading4"/>
        <w:jc w:val="both"/>
        <w:rPr>
          <w:color w:val="000000" w:themeColor="text1"/>
        </w:rPr>
      </w:pPr>
      <w:r w:rsidRPr="009D704C">
        <w:rPr>
          <w:color w:val="000000" w:themeColor="text1"/>
        </w:rPr>
        <w:t>Очекивани резултат</w:t>
      </w:r>
    </w:p>
    <w:p w14:paraId="3E2AF816" w14:textId="77777777" w:rsidR="00661E66" w:rsidRPr="009D704C" w:rsidRDefault="00661E66" w:rsidP="00661E66">
      <w:pPr>
        <w:jc w:val="both"/>
        <w:rPr>
          <w:color w:val="000000" w:themeColor="text1"/>
        </w:rPr>
      </w:pPr>
      <w:r w:rsidRPr="009D704C">
        <w:rPr>
          <w:color w:val="000000" w:themeColor="text1"/>
        </w:rPr>
        <w:t xml:space="preserve">Након што добављачи добију своје сертификате, могу да почну да користе </w:t>
      </w:r>
      <w:r w:rsidRPr="009D704C">
        <w:rPr>
          <w:color w:val="000000" w:themeColor="text1"/>
          <w:lang w:val="sr-Cyrl-RS"/>
        </w:rPr>
        <w:t xml:space="preserve">развојно окружење за добављаче на </w:t>
      </w:r>
      <w:r w:rsidRPr="009D704C">
        <w:rPr>
          <w:color w:val="000000" w:themeColor="text1"/>
        </w:rPr>
        <w:t xml:space="preserve">Порталу </w:t>
      </w:r>
      <w:r w:rsidRPr="009D704C">
        <w:rPr>
          <w:color w:val="000000" w:themeColor="text1"/>
          <w:lang w:val="sr-Cyrl-RS"/>
        </w:rPr>
        <w:t>Пореске управе</w:t>
      </w:r>
      <w:r w:rsidRPr="009D704C">
        <w:rPr>
          <w:color w:val="000000" w:themeColor="text1"/>
        </w:rPr>
        <w:t xml:space="preserve"> и да се касније пријаве за одобрење.</w:t>
      </w:r>
    </w:p>
    <w:p w14:paraId="117C27E1" w14:textId="77777777" w:rsidR="00661E66" w:rsidRPr="009D704C" w:rsidRDefault="00661E66" w:rsidP="00661E66">
      <w:pPr>
        <w:pStyle w:val="Heading4"/>
        <w:jc w:val="both"/>
        <w:rPr>
          <w:color w:val="000000" w:themeColor="text1"/>
        </w:rPr>
      </w:pPr>
      <w:r w:rsidRPr="009D704C">
        <w:rPr>
          <w:color w:val="000000" w:themeColor="text1"/>
        </w:rPr>
        <w:lastRenderedPageBreak/>
        <w:t>Кораци</w:t>
      </w:r>
    </w:p>
    <w:p w14:paraId="6312ABF1" w14:textId="77777777" w:rsidR="00661E66" w:rsidRPr="009D704C" w:rsidRDefault="00661E66" w:rsidP="00E40901">
      <w:pPr>
        <w:numPr>
          <w:ilvl w:val="0"/>
          <w:numId w:val="9"/>
        </w:numPr>
        <w:spacing w:after="160" w:line="259" w:lineRule="auto"/>
        <w:jc w:val="both"/>
        <w:rPr>
          <w:color w:val="000000" w:themeColor="text1"/>
        </w:rPr>
      </w:pPr>
      <w:r w:rsidRPr="009D704C">
        <w:rPr>
          <w:color w:val="000000" w:themeColor="text1"/>
        </w:rPr>
        <w:t>Пореск</w:t>
      </w:r>
      <w:r w:rsidRPr="009D704C">
        <w:rPr>
          <w:color w:val="000000" w:themeColor="text1"/>
          <w:lang w:val="sr-Cyrl-RS"/>
        </w:rPr>
        <w:t>а</w:t>
      </w:r>
      <w:r w:rsidRPr="009D704C">
        <w:rPr>
          <w:color w:val="000000" w:themeColor="text1"/>
        </w:rPr>
        <w:t xml:space="preserve"> управ</w:t>
      </w:r>
      <w:r w:rsidRPr="009D704C">
        <w:rPr>
          <w:color w:val="000000" w:themeColor="text1"/>
          <w:lang w:val="sr-Cyrl-RS"/>
        </w:rPr>
        <w:t>а</w:t>
      </w:r>
      <w:r w:rsidRPr="009D704C">
        <w:rPr>
          <w:color w:val="000000" w:themeColor="text1"/>
        </w:rPr>
        <w:t xml:space="preserve"> одобрава </w:t>
      </w:r>
      <w:r w:rsidRPr="009D704C">
        <w:rPr>
          <w:color w:val="000000" w:themeColor="text1"/>
          <w:lang w:val="sr-Cyrl-RS"/>
        </w:rPr>
        <w:t>пријаву</w:t>
      </w:r>
      <w:r w:rsidRPr="009D704C">
        <w:rPr>
          <w:color w:val="000000" w:themeColor="text1"/>
        </w:rPr>
        <w:t xml:space="preserve"> добављача за регистрацију </w:t>
      </w:r>
      <w:r w:rsidRPr="009D704C">
        <w:rPr>
          <w:color w:val="000000" w:themeColor="text1"/>
          <w:lang w:val="sr-Cyrl-RS"/>
        </w:rPr>
        <w:t>на</w:t>
      </w:r>
      <w:r w:rsidRPr="009D704C">
        <w:rPr>
          <w:color w:val="000000" w:themeColor="text1"/>
        </w:rPr>
        <w:t xml:space="preserve"> Sandbox окружење.</w:t>
      </w:r>
    </w:p>
    <w:p w14:paraId="5E5B2825" w14:textId="77777777" w:rsidR="00661E66" w:rsidRPr="009D704C" w:rsidRDefault="00661E66" w:rsidP="00E40901">
      <w:pPr>
        <w:numPr>
          <w:ilvl w:val="0"/>
          <w:numId w:val="9"/>
        </w:numPr>
        <w:spacing w:after="160" w:line="259" w:lineRule="auto"/>
        <w:jc w:val="both"/>
        <w:rPr>
          <w:color w:val="000000" w:themeColor="text1"/>
        </w:rPr>
      </w:pPr>
      <w:r w:rsidRPr="009D704C">
        <w:rPr>
          <w:color w:val="000000" w:themeColor="text1"/>
        </w:rPr>
        <w:t xml:space="preserve">Е-пошта се аутоматски генерише и шаље на контакт адресу е-поште коју је доставио добављач. Садржи све сертификате потребне за приступ и коришћење </w:t>
      </w:r>
      <w:r w:rsidRPr="009D704C">
        <w:rPr>
          <w:color w:val="000000" w:themeColor="text1"/>
          <w:lang w:val="sr-Cyrl-RS"/>
        </w:rPr>
        <w:t xml:space="preserve">развојног окружења за добављаче на </w:t>
      </w:r>
      <w:r w:rsidRPr="009D704C">
        <w:rPr>
          <w:color w:val="000000" w:themeColor="text1"/>
        </w:rPr>
        <w:t xml:space="preserve">Порталу </w:t>
      </w:r>
      <w:r w:rsidRPr="009D704C">
        <w:rPr>
          <w:color w:val="000000" w:themeColor="text1"/>
          <w:lang w:val="sr-Cyrl-RS"/>
        </w:rPr>
        <w:t>Пореске управе</w:t>
      </w:r>
      <w:r w:rsidRPr="009D704C">
        <w:rPr>
          <w:color w:val="000000" w:themeColor="text1"/>
        </w:rPr>
        <w:t>.</w:t>
      </w:r>
    </w:p>
    <w:p w14:paraId="6A200D59" w14:textId="77777777" w:rsidR="00661E66" w:rsidRPr="009D704C" w:rsidRDefault="00661E66" w:rsidP="00661E66">
      <w:pPr>
        <w:pStyle w:val="Heading4"/>
        <w:jc w:val="both"/>
        <w:rPr>
          <w:color w:val="000000" w:themeColor="text1"/>
        </w:rPr>
      </w:pPr>
      <w:r w:rsidRPr="009D704C">
        <w:rPr>
          <w:color w:val="000000" w:themeColor="text1"/>
        </w:rPr>
        <w:t>Ставке за разматрање</w:t>
      </w:r>
    </w:p>
    <w:p w14:paraId="6AACFD79" w14:textId="77777777" w:rsidR="00661E66" w:rsidRPr="009D704C" w:rsidRDefault="00661E66" w:rsidP="00661E66">
      <w:pPr>
        <w:jc w:val="both"/>
        <w:rPr>
          <w:color w:val="000000" w:themeColor="text1"/>
        </w:rPr>
      </w:pPr>
      <w:r w:rsidRPr="009D704C">
        <w:rPr>
          <w:color w:val="000000" w:themeColor="text1"/>
        </w:rPr>
        <w:t>Током овог процеса ЕФУ добављачи добијају своје сертификате за аутентификацију који им омогућавају приступ Порталу за добављаче.</w:t>
      </w:r>
    </w:p>
    <w:p w14:paraId="09850B9D" w14:textId="77777777" w:rsidR="00661E66" w:rsidRPr="009D704C" w:rsidRDefault="00661E66" w:rsidP="00A80A6D">
      <w:pPr>
        <w:pStyle w:val="Heading2"/>
        <w:ind w:left="567"/>
        <w:jc w:val="both"/>
        <w:rPr>
          <w:color w:val="000000" w:themeColor="text1"/>
          <w:lang w:val="sr-Cyrl-RS"/>
        </w:rPr>
      </w:pPr>
      <w:bookmarkStart w:id="28" w:name="_Toc77774937"/>
      <w:bookmarkStart w:id="29" w:name="_Toc467478751"/>
      <w:bookmarkStart w:id="30" w:name="_Toc1485761262"/>
      <w:bookmarkEnd w:id="28"/>
      <w:r w:rsidRPr="009D704C">
        <w:rPr>
          <w:color w:val="000000" w:themeColor="text1"/>
          <w:lang w:val="sr-Cyrl-RS"/>
        </w:rPr>
        <w:t>Радни процеси</w:t>
      </w:r>
      <w:bookmarkEnd w:id="29"/>
      <w:bookmarkEnd w:id="30"/>
    </w:p>
    <w:p w14:paraId="501B34CA" w14:textId="0E16422A" w:rsidR="00661E66" w:rsidRPr="009D704C" w:rsidRDefault="00661E66" w:rsidP="00661E66">
      <w:pPr>
        <w:jc w:val="both"/>
        <w:rPr>
          <w:color w:val="000000" w:themeColor="text1"/>
          <w:lang w:val="sr-Cyrl-RS"/>
        </w:rPr>
      </w:pPr>
      <w:r w:rsidRPr="477FC58C">
        <w:rPr>
          <w:color w:val="000000" w:themeColor="text1"/>
          <w:lang w:val="sr-Cyrl-RS"/>
        </w:rPr>
        <w:t xml:space="preserve">Процес евалуације обавља Пореска управа на основу пријаве за технички преглед добављача која у том тренутку мора бити комплетна. То значи да је добављач већ самостално </w:t>
      </w:r>
      <w:r w:rsidRPr="750622CE">
        <w:rPr>
          <w:color w:val="000000" w:themeColor="text1"/>
          <w:lang w:val="sr-Cyrl-RS"/>
        </w:rPr>
        <w:t>проц</w:t>
      </w:r>
      <w:r w:rsidR="7D97E767" w:rsidRPr="750622CE">
        <w:rPr>
          <w:color w:val="000000" w:themeColor="text1"/>
          <w:lang w:val="sr-Cyrl-RS"/>
        </w:rPr>
        <w:t>и</w:t>
      </w:r>
      <w:r w:rsidR="158D7C7B" w:rsidRPr="750622CE">
        <w:rPr>
          <w:color w:val="000000" w:themeColor="text1"/>
          <w:lang w:val="sr-Cyrl-RS"/>
        </w:rPr>
        <w:t>ј</w:t>
      </w:r>
      <w:r w:rsidRPr="750622CE">
        <w:rPr>
          <w:color w:val="000000" w:themeColor="text1"/>
          <w:lang w:val="sr-Cyrl-RS"/>
        </w:rPr>
        <w:t>енио</w:t>
      </w:r>
      <w:r w:rsidRPr="477FC58C">
        <w:rPr>
          <w:color w:val="000000" w:themeColor="text1"/>
          <w:lang w:val="sr-Cyrl-RS"/>
        </w:rPr>
        <w:t xml:space="preserve"> да су сви услови испуњени за почетак евалуације. Процес се састоји из два </w:t>
      </w:r>
      <w:r w:rsidRPr="750622CE">
        <w:rPr>
          <w:color w:val="000000" w:themeColor="text1"/>
          <w:lang w:val="sr-Cyrl-RS"/>
        </w:rPr>
        <w:t>д</w:t>
      </w:r>
      <w:r w:rsidR="36718EB1" w:rsidRPr="750622CE">
        <w:rPr>
          <w:color w:val="000000" w:themeColor="text1"/>
          <w:lang w:val="sr-Cyrl-RS"/>
        </w:rPr>
        <w:t>иј</w:t>
      </w:r>
      <w:r w:rsidRPr="750622CE">
        <w:rPr>
          <w:color w:val="000000" w:themeColor="text1"/>
          <w:lang w:val="sr-Cyrl-RS"/>
        </w:rPr>
        <w:t>ела</w:t>
      </w:r>
      <w:r w:rsidRPr="477FC58C">
        <w:rPr>
          <w:color w:val="000000" w:themeColor="text1"/>
          <w:lang w:val="sr-Cyrl-RS"/>
        </w:rPr>
        <w:t>:</w:t>
      </w:r>
    </w:p>
    <w:p w14:paraId="3EC51069" w14:textId="52AB7100" w:rsidR="00661E66" w:rsidRPr="009D704C" w:rsidRDefault="00661E66" w:rsidP="00E40901">
      <w:pPr>
        <w:pStyle w:val="ListParagraph"/>
        <w:numPr>
          <w:ilvl w:val="0"/>
          <w:numId w:val="4"/>
        </w:numPr>
        <w:jc w:val="both"/>
        <w:rPr>
          <w:color w:val="000000" w:themeColor="text1"/>
          <w:lang w:val="sr-Cyrl-RS"/>
        </w:rPr>
      </w:pPr>
      <w:r w:rsidRPr="477FC58C">
        <w:rPr>
          <w:b/>
          <w:bCs/>
          <w:color w:val="000000" w:themeColor="text1"/>
          <w:lang w:val="sr-Cyrl-RS"/>
        </w:rPr>
        <w:t>Технички преглед</w:t>
      </w:r>
      <w:r w:rsidRPr="477FC58C">
        <w:rPr>
          <w:color w:val="000000" w:themeColor="text1"/>
          <w:lang w:val="sr-Cyrl-RS"/>
        </w:rPr>
        <w:t xml:space="preserve"> – гд</w:t>
      </w:r>
      <w:r w:rsidR="777F55B4" w:rsidRPr="477FC58C">
        <w:rPr>
          <w:color w:val="000000" w:themeColor="text1"/>
          <w:lang w:val="sr-Cyrl-RS"/>
        </w:rPr>
        <w:t>ј</w:t>
      </w:r>
      <w:r w:rsidRPr="477FC58C">
        <w:rPr>
          <w:color w:val="000000" w:themeColor="text1"/>
          <w:lang w:val="sr-Cyrl-RS"/>
        </w:rPr>
        <w:t>е предмет пријаве пролази кроз функционални преглед о усаглашености са Техничким водичем</w:t>
      </w:r>
    </w:p>
    <w:p w14:paraId="6599560C" w14:textId="54B0A9C7" w:rsidR="007B18D6" w:rsidRPr="0093077D" w:rsidRDefault="65ACD603" w:rsidP="00E40901">
      <w:pPr>
        <w:pStyle w:val="ListParagraph"/>
        <w:numPr>
          <w:ilvl w:val="0"/>
          <w:numId w:val="4"/>
        </w:numPr>
        <w:jc w:val="both"/>
        <w:rPr>
          <w:color w:val="000000" w:themeColor="text1"/>
          <w:lang w:val="sr-Cyrl-RS"/>
        </w:rPr>
      </w:pPr>
      <w:r w:rsidRPr="664C013F">
        <w:rPr>
          <w:b/>
          <w:bCs/>
          <w:color w:val="000000" w:themeColor="text1"/>
          <w:lang w:val="sr-Cyrl-RS"/>
        </w:rPr>
        <w:t xml:space="preserve">Прелиминарни </w:t>
      </w:r>
      <w:r w:rsidR="002563EA">
        <w:rPr>
          <w:b/>
          <w:bCs/>
          <w:color w:val="000000" w:themeColor="text1"/>
          <w:lang w:val="sr-Cyrl-RS"/>
        </w:rPr>
        <w:t>а</w:t>
      </w:r>
      <w:r w:rsidR="00661E66" w:rsidRPr="009D704C">
        <w:rPr>
          <w:b/>
          <w:bCs/>
          <w:color w:val="000000" w:themeColor="text1"/>
          <w:lang w:val="sr-Cyrl-RS"/>
        </w:rPr>
        <w:t>дминистративни преглед</w:t>
      </w:r>
      <w:r w:rsidR="00661E66" w:rsidRPr="009D704C">
        <w:rPr>
          <w:color w:val="000000" w:themeColor="text1"/>
          <w:lang w:val="sr-Cyrl-RS"/>
        </w:rPr>
        <w:t xml:space="preserve"> – је процес у коме се потврђује да </w:t>
      </w:r>
      <w:r w:rsidR="000D6E37">
        <w:rPr>
          <w:color w:val="000000" w:themeColor="text1"/>
          <w:lang w:val="sr-Cyrl-RS"/>
        </w:rPr>
        <w:t xml:space="preserve">предмет пријаве испуњава све </w:t>
      </w:r>
      <w:r w:rsidR="00BA4876">
        <w:rPr>
          <w:color w:val="000000" w:themeColor="text1"/>
          <w:lang w:val="sr-Cyrl-RS"/>
        </w:rPr>
        <w:t>прописане</w:t>
      </w:r>
      <w:r w:rsidR="00F13F25">
        <w:rPr>
          <w:color w:val="000000" w:themeColor="text1"/>
          <w:lang w:val="sr-Cyrl-RS"/>
        </w:rPr>
        <w:t xml:space="preserve"> услове</w:t>
      </w:r>
      <w:r w:rsidR="00BA4876">
        <w:rPr>
          <w:color w:val="000000" w:themeColor="text1"/>
          <w:lang w:val="sr-Cyrl-RS"/>
        </w:rPr>
        <w:t>, специфичне</w:t>
      </w:r>
      <w:r w:rsidR="00F13F25">
        <w:rPr>
          <w:color w:val="000000" w:themeColor="text1"/>
          <w:lang w:val="sr-Cyrl-RS"/>
        </w:rPr>
        <w:t xml:space="preserve"> за рад </w:t>
      </w:r>
      <w:r w:rsidR="00BA4876">
        <w:rPr>
          <w:color w:val="000000" w:themeColor="text1"/>
          <w:lang w:val="sr-Cyrl-RS"/>
        </w:rPr>
        <w:t>обвезника у Републици Српској</w:t>
      </w:r>
      <w:r w:rsidR="00661E66" w:rsidRPr="009D704C">
        <w:rPr>
          <w:color w:val="000000" w:themeColor="text1"/>
          <w:lang w:val="sr-Cyrl-RS"/>
        </w:rPr>
        <w:t xml:space="preserve"> и означава почетак одобравања производа који је усаглашен са Техничким водичем</w:t>
      </w:r>
      <w:r w:rsidR="53841379" w:rsidRPr="664C013F">
        <w:rPr>
          <w:color w:val="000000" w:themeColor="text1"/>
          <w:lang w:val="sr-Cyrl-RS"/>
        </w:rPr>
        <w:t>.</w:t>
      </w:r>
    </w:p>
    <w:p w14:paraId="24B7D42A" w14:textId="6FD99C3E" w:rsidR="00B373DB" w:rsidRPr="0093077D" w:rsidRDefault="007B18D6" w:rsidP="0093077D">
      <w:pPr>
        <w:jc w:val="both"/>
        <w:rPr>
          <w:color w:val="000000" w:themeColor="text1"/>
          <w:lang w:val="sr-Cyrl-RS"/>
        </w:rPr>
      </w:pPr>
      <w:r w:rsidRPr="477FC58C">
        <w:rPr>
          <w:color w:val="000000" w:themeColor="text1"/>
          <w:lang w:val="sr-Cyrl-RS"/>
        </w:rPr>
        <w:t>Уколико Пореска управа нађе да услови нису испуњени, електроснким путем</w:t>
      </w:r>
      <w:r w:rsidR="069CCF21" w:rsidRPr="750622CE">
        <w:rPr>
          <w:color w:val="000000" w:themeColor="text1"/>
          <w:lang w:val="sr-Cyrl-RS"/>
        </w:rPr>
        <w:t xml:space="preserve"> </w:t>
      </w:r>
      <w:r w:rsidRPr="477FC58C">
        <w:rPr>
          <w:color w:val="000000" w:themeColor="text1"/>
          <w:lang w:val="sr-Cyrl-RS"/>
        </w:rPr>
        <w:t xml:space="preserve">обавјештава добављача и налаже допуну пријаве за технички преглед или </w:t>
      </w:r>
      <w:r w:rsidR="00971C53" w:rsidRPr="477FC58C">
        <w:rPr>
          <w:color w:val="000000" w:themeColor="text1"/>
          <w:lang w:val="sr-Cyrl-RS"/>
        </w:rPr>
        <w:t>прелиминарни административни</w:t>
      </w:r>
      <w:r w:rsidR="000725D3" w:rsidRPr="477FC58C">
        <w:rPr>
          <w:color w:val="000000" w:themeColor="text1"/>
          <w:lang w:val="sr-Cyrl-RS"/>
        </w:rPr>
        <w:t xml:space="preserve"> п</w:t>
      </w:r>
      <w:r w:rsidR="009B6DAE" w:rsidRPr="477FC58C">
        <w:rPr>
          <w:color w:val="000000" w:themeColor="text1"/>
          <w:lang w:val="sr-Cyrl-RS"/>
        </w:rPr>
        <w:t>реглед</w:t>
      </w:r>
      <w:r w:rsidRPr="477FC58C">
        <w:rPr>
          <w:color w:val="000000" w:themeColor="text1"/>
          <w:lang w:val="sr-Cyrl-RS"/>
        </w:rPr>
        <w:t>.</w:t>
      </w:r>
    </w:p>
    <w:p w14:paraId="58163A09" w14:textId="5728625C" w:rsidR="00661E66" w:rsidRPr="009D704C" w:rsidRDefault="0326FA5D" w:rsidP="0093077D">
      <w:pPr>
        <w:jc w:val="both"/>
        <w:rPr>
          <w:color w:val="000000" w:themeColor="text1"/>
          <w:lang w:val="sr-Cyrl-RS"/>
        </w:rPr>
      </w:pPr>
      <w:r w:rsidRPr="1F31EC0E">
        <w:rPr>
          <w:color w:val="000000" w:themeColor="text1"/>
          <w:lang w:val="sr-Cyrl-RS"/>
        </w:rPr>
        <w:t>Након што Комисија Пореск</w:t>
      </w:r>
      <w:r w:rsidR="6355D6B4" w:rsidRPr="1F31EC0E">
        <w:rPr>
          <w:color w:val="000000" w:themeColor="text1"/>
          <w:lang w:val="sr-Cyrl-RS"/>
        </w:rPr>
        <w:t>е</w:t>
      </w:r>
      <w:r w:rsidRPr="1F31EC0E">
        <w:rPr>
          <w:color w:val="000000" w:themeColor="text1"/>
          <w:lang w:val="sr-Cyrl-RS"/>
        </w:rPr>
        <w:t xml:space="preserve"> управе те</w:t>
      </w:r>
      <w:r w:rsidR="1057175A" w:rsidRPr="1F31EC0E">
        <w:rPr>
          <w:color w:val="000000" w:themeColor="text1"/>
          <w:lang w:val="sr-Cyrl-RS"/>
        </w:rPr>
        <w:t>ст</w:t>
      </w:r>
      <w:r w:rsidRPr="1F31EC0E">
        <w:rPr>
          <w:color w:val="000000" w:themeColor="text1"/>
          <w:lang w:val="sr-Cyrl-RS"/>
        </w:rPr>
        <w:t>ирањем потврди техничку исп</w:t>
      </w:r>
      <w:r w:rsidR="595DECD0" w:rsidRPr="1F31EC0E">
        <w:rPr>
          <w:color w:val="000000" w:themeColor="text1"/>
          <w:lang w:val="sr-Cyrl-RS"/>
        </w:rPr>
        <w:t>ра</w:t>
      </w:r>
      <w:r w:rsidRPr="1F31EC0E">
        <w:rPr>
          <w:color w:val="000000" w:themeColor="text1"/>
          <w:lang w:val="sr-Cyrl-RS"/>
        </w:rPr>
        <w:t>в</w:t>
      </w:r>
      <w:r w:rsidR="64D25C83" w:rsidRPr="1F31EC0E">
        <w:rPr>
          <w:color w:val="000000" w:themeColor="text1"/>
          <w:lang w:val="sr-Cyrl-RS"/>
        </w:rPr>
        <w:t>ност</w:t>
      </w:r>
      <w:r w:rsidR="069CCF21" w:rsidRPr="750622CE">
        <w:rPr>
          <w:color w:val="000000" w:themeColor="text1"/>
          <w:lang w:val="sr-Cyrl-RS"/>
        </w:rPr>
        <w:t xml:space="preserve"> </w:t>
      </w:r>
      <w:r w:rsidR="64D25C83" w:rsidRPr="1F31EC0E">
        <w:rPr>
          <w:color w:val="000000" w:themeColor="text1"/>
          <w:lang w:val="sr-Cyrl-RS"/>
        </w:rPr>
        <w:t xml:space="preserve">предложеног рјешења и прелиминарну </w:t>
      </w:r>
      <w:r w:rsidR="52A7E0EB" w:rsidRPr="1F31EC0E">
        <w:rPr>
          <w:color w:val="000000" w:themeColor="text1"/>
          <w:lang w:val="sr-Cyrl-RS"/>
        </w:rPr>
        <w:t>исп</w:t>
      </w:r>
      <w:r w:rsidR="49E0EB9F" w:rsidRPr="1F31EC0E">
        <w:rPr>
          <w:color w:val="000000" w:themeColor="text1"/>
          <w:lang w:val="sr-Cyrl-RS"/>
        </w:rPr>
        <w:t>у</w:t>
      </w:r>
      <w:r w:rsidR="52A7E0EB" w:rsidRPr="1F31EC0E">
        <w:rPr>
          <w:color w:val="000000" w:themeColor="text1"/>
          <w:lang w:val="sr-Cyrl-RS"/>
        </w:rPr>
        <w:t xml:space="preserve">њеност формално правних услова из члана </w:t>
      </w:r>
      <w:r w:rsidR="008C7D31">
        <w:rPr>
          <w:color w:val="000000" w:themeColor="text1"/>
          <w:lang w:val="sr-Cyrl-RS"/>
        </w:rPr>
        <w:t>7</w:t>
      </w:r>
      <w:r w:rsidR="52A7E0EB" w:rsidRPr="1F31EC0E">
        <w:rPr>
          <w:color w:val="000000" w:themeColor="text1"/>
          <w:lang w:val="sr-Cyrl-RS"/>
        </w:rPr>
        <w:t>.</w:t>
      </w:r>
      <w:r w:rsidR="008C7D31">
        <w:rPr>
          <w:color w:val="000000" w:themeColor="text1"/>
          <w:lang w:val="sr-Cyrl-RS"/>
        </w:rPr>
        <w:t xml:space="preserve"> и 8</w:t>
      </w:r>
      <w:r w:rsidR="00DC716A">
        <w:rPr>
          <w:color w:val="000000" w:themeColor="text1"/>
          <w:lang w:val="sr-Cyrl-RS"/>
        </w:rPr>
        <w:t>.</w:t>
      </w:r>
      <w:r w:rsidR="52A7E0EB" w:rsidRPr="1F31EC0E">
        <w:rPr>
          <w:color w:val="000000" w:themeColor="text1"/>
          <w:lang w:val="sr-Cyrl-RS"/>
        </w:rPr>
        <w:t xml:space="preserve"> Закона о фиск</w:t>
      </w:r>
      <w:r w:rsidR="266C0D56" w:rsidRPr="1F31EC0E">
        <w:rPr>
          <w:color w:val="000000" w:themeColor="text1"/>
          <w:lang w:val="sr-Cyrl-RS"/>
        </w:rPr>
        <w:t>а</w:t>
      </w:r>
      <w:r w:rsidR="52A7E0EB" w:rsidRPr="1F31EC0E">
        <w:rPr>
          <w:color w:val="000000" w:themeColor="text1"/>
          <w:lang w:val="sr-Cyrl-RS"/>
        </w:rPr>
        <w:t>лизациј</w:t>
      </w:r>
      <w:r w:rsidR="4756CFA3" w:rsidRPr="1F31EC0E">
        <w:rPr>
          <w:color w:val="000000" w:themeColor="text1"/>
          <w:lang w:val="sr-Cyrl-RS"/>
        </w:rPr>
        <w:t>и</w:t>
      </w:r>
      <w:r w:rsidR="64D25C83" w:rsidRPr="1F31EC0E">
        <w:rPr>
          <w:color w:val="000000" w:themeColor="text1"/>
          <w:lang w:val="sr-Cyrl-RS"/>
        </w:rPr>
        <w:t>, испуњени су формални у</w:t>
      </w:r>
      <w:r w:rsidR="41E226F6" w:rsidRPr="1F31EC0E">
        <w:rPr>
          <w:color w:val="000000" w:themeColor="text1"/>
          <w:lang w:val="sr-Cyrl-RS"/>
        </w:rPr>
        <w:t>сл</w:t>
      </w:r>
      <w:r w:rsidR="64D25C83" w:rsidRPr="1F31EC0E">
        <w:rPr>
          <w:color w:val="000000" w:themeColor="text1"/>
          <w:lang w:val="sr-Cyrl-RS"/>
        </w:rPr>
        <w:t>ови за подношење захтјева за одобрење ЕФУ.</w:t>
      </w:r>
    </w:p>
    <w:p w14:paraId="7CB5AF2C" w14:textId="75A9E3AC" w:rsidR="00B373DB" w:rsidRDefault="5FCA71C1" w:rsidP="00B373DB">
      <w:pPr>
        <w:jc w:val="both"/>
        <w:rPr>
          <w:color w:val="000000" w:themeColor="text1"/>
          <w:lang w:val="sr-Cyrl-RS"/>
        </w:rPr>
      </w:pPr>
      <w:r w:rsidRPr="664C013F">
        <w:rPr>
          <w:color w:val="000000" w:themeColor="text1"/>
          <w:lang w:val="sr-Cyrl-RS"/>
        </w:rPr>
        <w:t>Захтјев за издавање одбрења за елем</w:t>
      </w:r>
      <w:r w:rsidR="091EF9C4" w:rsidRPr="664C013F">
        <w:rPr>
          <w:color w:val="000000" w:themeColor="text1"/>
          <w:lang w:val="sr-Cyrl-RS"/>
        </w:rPr>
        <w:t>е</w:t>
      </w:r>
      <w:r w:rsidRPr="664C013F">
        <w:rPr>
          <w:color w:val="000000" w:themeColor="text1"/>
          <w:lang w:val="sr-Cyrl-RS"/>
        </w:rPr>
        <w:t>нт</w:t>
      </w:r>
      <w:r w:rsidR="009457A4">
        <w:rPr>
          <w:color w:val="000000" w:themeColor="text1"/>
          <w:lang w:val="sr-Cyrl-RS"/>
        </w:rPr>
        <w:t>е</w:t>
      </w:r>
      <w:r w:rsidRPr="664C013F">
        <w:rPr>
          <w:color w:val="000000" w:themeColor="text1"/>
          <w:lang w:val="sr-Cyrl-RS"/>
        </w:rPr>
        <w:t xml:space="preserve"> ЕФУ, добављач/оп</w:t>
      </w:r>
      <w:r w:rsidR="6B4164A5" w:rsidRPr="664C013F">
        <w:rPr>
          <w:color w:val="000000" w:themeColor="text1"/>
          <w:lang w:val="sr-Cyrl-RS"/>
        </w:rPr>
        <w:t>ератер</w:t>
      </w:r>
      <w:r w:rsidRPr="664C013F">
        <w:rPr>
          <w:color w:val="000000" w:themeColor="text1"/>
          <w:lang w:val="sr-Cyrl-RS"/>
        </w:rPr>
        <w:t xml:space="preserve"> подн</w:t>
      </w:r>
      <w:r w:rsidR="14FB59EC" w:rsidRPr="664C013F">
        <w:rPr>
          <w:color w:val="000000" w:themeColor="text1"/>
          <w:lang w:val="sr-Cyrl-RS"/>
        </w:rPr>
        <w:t>ос</w:t>
      </w:r>
      <w:r w:rsidRPr="664C013F">
        <w:rPr>
          <w:color w:val="000000" w:themeColor="text1"/>
          <w:lang w:val="sr-Cyrl-RS"/>
        </w:rPr>
        <w:t>и путем портала П</w:t>
      </w:r>
      <w:r w:rsidR="1F913351" w:rsidRPr="664C013F">
        <w:rPr>
          <w:color w:val="000000" w:themeColor="text1"/>
          <w:lang w:val="sr-Cyrl-RS"/>
        </w:rPr>
        <w:t>о</w:t>
      </w:r>
      <w:r w:rsidRPr="664C013F">
        <w:rPr>
          <w:color w:val="000000" w:themeColor="text1"/>
          <w:lang w:val="sr-Cyrl-RS"/>
        </w:rPr>
        <w:t>реск</w:t>
      </w:r>
      <w:r w:rsidR="769C3186" w:rsidRPr="664C013F">
        <w:rPr>
          <w:color w:val="000000" w:themeColor="text1"/>
          <w:lang w:val="sr-Cyrl-RS"/>
        </w:rPr>
        <w:t>е</w:t>
      </w:r>
      <w:r w:rsidRPr="664C013F">
        <w:rPr>
          <w:color w:val="000000" w:themeColor="text1"/>
          <w:lang w:val="sr-Cyrl-RS"/>
        </w:rPr>
        <w:t xml:space="preserve"> управе за подношење пријава - Ф</w:t>
      </w:r>
      <w:r w:rsidR="5EDEA753" w:rsidRPr="664C013F">
        <w:rPr>
          <w:color w:val="000000" w:themeColor="text1"/>
          <w:lang w:val="sr-Cyrl-RS"/>
        </w:rPr>
        <w:t>иск</w:t>
      </w:r>
      <w:r w:rsidR="2A4410D8" w:rsidRPr="664C013F">
        <w:rPr>
          <w:color w:val="000000" w:themeColor="text1"/>
          <w:lang w:val="sr-Cyrl-RS"/>
        </w:rPr>
        <w:t>а</w:t>
      </w:r>
      <w:r w:rsidR="5EDEA753" w:rsidRPr="664C013F">
        <w:rPr>
          <w:color w:val="000000" w:themeColor="text1"/>
          <w:lang w:val="sr-Cyrl-RS"/>
        </w:rPr>
        <w:t xml:space="preserve">лизација. </w:t>
      </w:r>
    </w:p>
    <w:p w14:paraId="12FCF767" w14:textId="24F37DB4" w:rsidR="00661E66" w:rsidRPr="009D704C" w:rsidRDefault="00661E66" w:rsidP="00661E66">
      <w:pPr>
        <w:jc w:val="both"/>
        <w:rPr>
          <w:strike/>
          <w:color w:val="000000" w:themeColor="text1"/>
          <w:lang w:val="sr-Cyrl-RS"/>
        </w:rPr>
      </w:pPr>
      <w:r w:rsidRPr="477FC58C">
        <w:rPr>
          <w:color w:val="000000" w:themeColor="text1"/>
          <w:lang w:val="sr-Cyrl-RS"/>
        </w:rPr>
        <w:t>После усп</w:t>
      </w:r>
      <w:r w:rsidR="511E8F29" w:rsidRPr="477FC58C">
        <w:rPr>
          <w:color w:val="000000" w:themeColor="text1"/>
          <w:lang w:val="sr-Cyrl-RS"/>
        </w:rPr>
        <w:t>ј</w:t>
      </w:r>
      <w:r w:rsidRPr="477FC58C">
        <w:rPr>
          <w:color w:val="000000" w:themeColor="text1"/>
          <w:lang w:val="sr-Cyrl-RS"/>
        </w:rPr>
        <w:t>ешног прегледа Пореска управа сачињава извештај о поступку одобравања и издаје р</w:t>
      </w:r>
      <w:r w:rsidR="2B8974D8" w:rsidRPr="477FC58C">
        <w:rPr>
          <w:color w:val="000000" w:themeColor="text1"/>
          <w:lang w:val="sr-Cyrl-RS"/>
        </w:rPr>
        <w:t>ј</w:t>
      </w:r>
      <w:r w:rsidRPr="477FC58C">
        <w:rPr>
          <w:color w:val="000000" w:themeColor="text1"/>
          <w:lang w:val="sr-Cyrl-RS"/>
        </w:rPr>
        <w:t>ешење којим одобрава употребу елемената ЕФУ добављачу</w:t>
      </w:r>
      <w:r w:rsidR="1AB18EDE" w:rsidRPr="477FC58C">
        <w:rPr>
          <w:color w:val="000000" w:themeColor="text1"/>
          <w:lang w:val="sr-Cyrl-RS"/>
        </w:rPr>
        <w:t>/оператеру</w:t>
      </w:r>
      <w:r w:rsidRPr="477FC58C">
        <w:rPr>
          <w:color w:val="000000" w:themeColor="text1"/>
          <w:lang w:val="sr-Cyrl-RS"/>
        </w:rPr>
        <w:t xml:space="preserve"> ЕФУ који жели да обвезнику фискализације испоручи хардверско и/или софтверско р</w:t>
      </w:r>
      <w:r w:rsidR="2E8AB613" w:rsidRPr="477FC58C">
        <w:rPr>
          <w:color w:val="000000" w:themeColor="text1"/>
          <w:lang w:val="sr-Cyrl-RS"/>
        </w:rPr>
        <w:t>ј</w:t>
      </w:r>
      <w:r w:rsidRPr="477FC58C">
        <w:rPr>
          <w:color w:val="000000" w:themeColor="text1"/>
          <w:lang w:val="sr-Cyrl-RS"/>
        </w:rPr>
        <w:t>ешење потребно за рад ЕФУ</w:t>
      </w:r>
      <w:r w:rsidR="00FD643E" w:rsidRPr="477FC58C">
        <w:rPr>
          <w:color w:val="000000" w:themeColor="text1"/>
          <w:lang w:val="sr-Cyrl-RS"/>
        </w:rPr>
        <w:t>.</w:t>
      </w:r>
    </w:p>
    <w:p w14:paraId="76BC1505" w14:textId="77777777" w:rsidR="00661E66" w:rsidRPr="009D704C" w:rsidRDefault="00661E66" w:rsidP="00A80A6D">
      <w:pPr>
        <w:pStyle w:val="Heading2"/>
        <w:ind w:left="567"/>
        <w:jc w:val="both"/>
        <w:rPr>
          <w:color w:val="000000" w:themeColor="text1"/>
          <w:lang w:val="sr-Cyrl-RS"/>
        </w:rPr>
      </w:pPr>
      <w:bookmarkStart w:id="31" w:name="_Toc1483713121"/>
      <w:bookmarkStart w:id="32" w:name="_Toc1860828842"/>
      <w:r w:rsidRPr="009D704C">
        <w:rPr>
          <w:color w:val="000000" w:themeColor="text1"/>
          <w:lang w:val="sr-Cyrl-RS"/>
        </w:rPr>
        <w:t>Припрема за технички преглед</w:t>
      </w:r>
      <w:bookmarkEnd w:id="31"/>
      <w:bookmarkEnd w:id="32"/>
    </w:p>
    <w:p w14:paraId="287F5422" w14:textId="451EE3D9" w:rsidR="00661E66" w:rsidRDefault="00661E66" w:rsidP="00661E66">
      <w:pPr>
        <w:jc w:val="both"/>
        <w:rPr>
          <w:color w:val="000000" w:themeColor="text1"/>
          <w:lang w:val="sr-Cyrl-RS"/>
        </w:rPr>
      </w:pPr>
      <w:r w:rsidRPr="477FC58C">
        <w:rPr>
          <w:color w:val="000000" w:themeColor="text1"/>
          <w:lang w:val="sr-Cyrl-RS"/>
        </w:rPr>
        <w:t xml:space="preserve">Када добављач </w:t>
      </w:r>
      <w:r w:rsidRPr="750622CE">
        <w:rPr>
          <w:color w:val="000000" w:themeColor="text1"/>
          <w:lang w:val="sr-Cyrl-RS"/>
        </w:rPr>
        <w:t>проц</w:t>
      </w:r>
      <w:r w:rsidR="4E682B81" w:rsidRPr="750622CE">
        <w:rPr>
          <w:color w:val="000000" w:themeColor="text1"/>
          <w:lang w:val="sr-Cyrl-RS"/>
        </w:rPr>
        <w:t>и</w:t>
      </w:r>
      <w:r w:rsidR="67C5A4FB" w:rsidRPr="750622CE">
        <w:rPr>
          <w:color w:val="000000" w:themeColor="text1"/>
          <w:lang w:val="sr-Cyrl-RS"/>
        </w:rPr>
        <w:t>ј</w:t>
      </w:r>
      <w:r w:rsidRPr="750622CE">
        <w:rPr>
          <w:color w:val="000000" w:themeColor="text1"/>
          <w:lang w:val="sr-Cyrl-RS"/>
        </w:rPr>
        <w:t>ени</w:t>
      </w:r>
      <w:r w:rsidRPr="477FC58C">
        <w:rPr>
          <w:color w:val="000000" w:themeColor="text1"/>
          <w:lang w:val="sr-Cyrl-RS"/>
        </w:rPr>
        <w:t xml:space="preserve"> да је предметни ЕСИР или Л-ПФР производ технички усклађен са Техничким водичем, добављач може да подн</w:t>
      </w:r>
      <w:r w:rsidR="0FFA25EE" w:rsidRPr="477FC58C">
        <w:rPr>
          <w:color w:val="000000" w:themeColor="text1"/>
          <w:lang w:val="sr-Cyrl-RS"/>
        </w:rPr>
        <w:t>е</w:t>
      </w:r>
      <w:r w:rsidRPr="477FC58C">
        <w:rPr>
          <w:color w:val="000000" w:themeColor="text1"/>
          <w:lang w:val="sr-Cyrl-RS"/>
        </w:rPr>
        <w:t>с</w:t>
      </w:r>
      <w:r w:rsidR="6414EE1D" w:rsidRPr="477FC58C">
        <w:rPr>
          <w:color w:val="000000" w:themeColor="text1"/>
          <w:lang w:val="sr-Cyrl-RS"/>
        </w:rPr>
        <w:t>е</w:t>
      </w:r>
      <w:r w:rsidRPr="477FC58C">
        <w:rPr>
          <w:color w:val="000000" w:themeColor="text1"/>
          <w:lang w:val="sr-Cyrl-RS"/>
        </w:rPr>
        <w:t xml:space="preserve"> пријаву за технички преглед.</w:t>
      </w:r>
    </w:p>
    <w:p w14:paraId="2631EA4C" w14:textId="2C80D48B" w:rsidR="00B76046" w:rsidRPr="00B87214" w:rsidRDefault="00B76046" w:rsidP="00661E66">
      <w:pPr>
        <w:jc w:val="both"/>
        <w:rPr>
          <w:rFonts w:cstheme="minorHAnsi"/>
          <w:color w:val="000000" w:themeColor="text1"/>
          <w:lang w:val="sr-Cyrl-RS"/>
        </w:rPr>
      </w:pPr>
      <w:r w:rsidRPr="000A159C">
        <w:rPr>
          <w:rStyle w:val="normaltextrun"/>
          <w:rFonts w:cstheme="minorHAnsi"/>
          <w:color w:val="000000"/>
          <w:lang w:val="ru-RU"/>
        </w:rPr>
        <w:t>Само оператер фискалних система (ОФС) има опцију да се пријави за одобрење Л-ПФР производа.</w:t>
      </w:r>
      <w:r w:rsidRPr="000A159C">
        <w:rPr>
          <w:rStyle w:val="eop"/>
          <w:rFonts w:cstheme="minorHAnsi"/>
          <w:color w:val="000000"/>
        </w:rPr>
        <w:t> </w:t>
      </w:r>
    </w:p>
    <w:p w14:paraId="37CB64CF"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Предуслови</w:t>
      </w:r>
    </w:p>
    <w:p w14:paraId="10E7257B" w14:textId="061F34F7" w:rsidR="00661E66" w:rsidRPr="009D704C" w:rsidRDefault="00661E66" w:rsidP="00661E66">
      <w:pPr>
        <w:jc w:val="both"/>
        <w:rPr>
          <w:color w:val="000000" w:themeColor="text1"/>
          <w:lang w:val="sr-Cyrl-RS"/>
        </w:rPr>
      </w:pPr>
      <w:r w:rsidRPr="477FC58C">
        <w:rPr>
          <w:color w:val="000000" w:themeColor="text1"/>
          <w:lang w:val="sr-Cyrl-RS"/>
        </w:rPr>
        <w:t xml:space="preserve">Након регистрације добављач подноси пријаву за технички преглед у којој одговоре на сва обавезна питања са контролне листе техничког </w:t>
      </w:r>
      <w:r w:rsidRPr="750622CE">
        <w:rPr>
          <w:color w:val="000000" w:themeColor="text1"/>
          <w:lang w:val="sr-Cyrl-RS"/>
        </w:rPr>
        <w:t>д</w:t>
      </w:r>
      <w:r w:rsidR="6350F064" w:rsidRPr="750622CE">
        <w:rPr>
          <w:color w:val="000000" w:themeColor="text1"/>
          <w:lang w:val="sr-Cyrl-RS"/>
        </w:rPr>
        <w:t>и</w:t>
      </w:r>
      <w:r w:rsidR="394DF49A" w:rsidRPr="750622CE">
        <w:rPr>
          <w:color w:val="000000" w:themeColor="text1"/>
          <w:lang w:val="sr-Cyrl-RS"/>
        </w:rPr>
        <w:t>ј</w:t>
      </w:r>
      <w:r w:rsidRPr="750622CE">
        <w:rPr>
          <w:color w:val="000000" w:themeColor="text1"/>
          <w:lang w:val="sr-Cyrl-RS"/>
        </w:rPr>
        <w:t>ела</w:t>
      </w:r>
      <w:r w:rsidRPr="477FC58C">
        <w:rPr>
          <w:color w:val="000000" w:themeColor="text1"/>
          <w:lang w:val="sr-Cyrl-RS"/>
        </w:rPr>
        <w:t xml:space="preserve"> путем Портала за </w:t>
      </w:r>
      <w:r w:rsidRPr="750622CE">
        <w:rPr>
          <w:color w:val="000000" w:themeColor="text1"/>
          <w:lang w:val="sr-Cyrl-RS"/>
        </w:rPr>
        <w:t>доба</w:t>
      </w:r>
      <w:r w:rsidR="23F04CA5" w:rsidRPr="750622CE">
        <w:rPr>
          <w:color w:val="000000" w:themeColor="text1"/>
          <w:lang w:val="sr-Cyrl-RS"/>
        </w:rPr>
        <w:t>в</w:t>
      </w:r>
      <w:r w:rsidRPr="750622CE">
        <w:rPr>
          <w:color w:val="000000" w:themeColor="text1"/>
          <w:lang w:val="sr-Cyrl-RS"/>
        </w:rPr>
        <w:t>љаче</w:t>
      </w:r>
      <w:r w:rsidRPr="477FC58C">
        <w:rPr>
          <w:color w:val="000000" w:themeColor="text1"/>
          <w:lang w:val="sr-Cyrl-RS"/>
        </w:rPr>
        <w:t xml:space="preserve"> (за ЕСИР или Л-ПФР).</w:t>
      </w:r>
    </w:p>
    <w:p w14:paraId="0E958FB7"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lastRenderedPageBreak/>
        <w:t>Очекивани резултат</w:t>
      </w:r>
    </w:p>
    <w:p w14:paraId="1AB72385" w14:textId="77777777" w:rsidR="00661E66" w:rsidRPr="009D704C" w:rsidRDefault="00661E66" w:rsidP="00661E66">
      <w:pPr>
        <w:jc w:val="both"/>
        <w:rPr>
          <w:strike/>
          <w:color w:val="000000" w:themeColor="text1"/>
          <w:lang w:val="sr-Cyrl-RS"/>
        </w:rPr>
      </w:pPr>
      <w:r w:rsidRPr="009D704C">
        <w:rPr>
          <w:color w:val="000000" w:themeColor="text1"/>
          <w:lang w:val="sr-Cyrl-RS"/>
        </w:rPr>
        <w:t xml:space="preserve">Када поднесе пријаву за технички преглед, добављач постаје </w:t>
      </w:r>
      <w:r w:rsidRPr="009D704C">
        <w:rPr>
          <w:b/>
          <w:bCs/>
          <w:color w:val="000000" w:themeColor="text1"/>
          <w:lang w:val="sr-Cyrl-RS"/>
        </w:rPr>
        <w:t>апликант</w:t>
      </w:r>
      <w:r w:rsidRPr="009D704C">
        <w:rPr>
          <w:color w:val="000000" w:themeColor="text1"/>
          <w:lang w:val="sr-Cyrl-RS"/>
        </w:rPr>
        <w:t>. Након подношења пријаве, Пореска управа може започети поступак техничког прегледа.</w:t>
      </w:r>
    </w:p>
    <w:p w14:paraId="7EDA5617"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Кораци</w:t>
      </w:r>
    </w:p>
    <w:p w14:paraId="1925BA14" w14:textId="77777777" w:rsidR="00661E66" w:rsidRPr="009D704C" w:rsidRDefault="00661E66" w:rsidP="00E40901">
      <w:pPr>
        <w:pStyle w:val="ListParagraph"/>
        <w:numPr>
          <w:ilvl w:val="0"/>
          <w:numId w:val="10"/>
        </w:numPr>
        <w:jc w:val="both"/>
        <w:rPr>
          <w:color w:val="000000" w:themeColor="text1"/>
          <w:lang w:val="sr-Cyrl-RS"/>
        </w:rPr>
      </w:pPr>
      <w:r w:rsidRPr="009D704C">
        <w:rPr>
          <w:color w:val="000000" w:themeColor="text1"/>
          <w:lang w:val="sr-Cyrl-RS"/>
        </w:rPr>
        <w:t>Добављач креира нову пријаву за технички преглед на развојном окружењу за добављаче, на порталу Пореске управе</w:t>
      </w:r>
    </w:p>
    <w:p w14:paraId="57603F58" w14:textId="4D17D67F" w:rsidR="00661E66" w:rsidRPr="009D704C" w:rsidRDefault="00661E66" w:rsidP="00E40901">
      <w:pPr>
        <w:pStyle w:val="ListParagraph"/>
        <w:numPr>
          <w:ilvl w:val="0"/>
          <w:numId w:val="10"/>
        </w:numPr>
        <w:jc w:val="both"/>
        <w:rPr>
          <w:color w:val="000000" w:themeColor="text1"/>
          <w:lang w:val="sr-Cyrl-RS"/>
        </w:rPr>
      </w:pPr>
      <w:r w:rsidRPr="477FC58C">
        <w:rPr>
          <w:color w:val="000000" w:themeColor="text1"/>
          <w:lang w:val="sr-Cyrl-RS"/>
        </w:rPr>
        <w:t>Апликација</w:t>
      </w:r>
      <w:r w:rsidR="069CCF21" w:rsidRPr="750622CE">
        <w:rPr>
          <w:color w:val="000000" w:themeColor="text1"/>
          <w:lang w:val="sr-Cyrl-RS"/>
        </w:rPr>
        <w:t xml:space="preserve"> </w:t>
      </w:r>
      <w:r w:rsidRPr="477FC58C">
        <w:rPr>
          <w:color w:val="000000" w:themeColor="text1"/>
          <w:lang w:val="sr-Cyrl-RS"/>
        </w:rPr>
        <w:t xml:space="preserve">аутоматски добија почетни статус – </w:t>
      </w:r>
      <w:r w:rsidRPr="477FC58C">
        <w:rPr>
          <w:b/>
          <w:bCs/>
          <w:color w:val="000000" w:themeColor="text1"/>
          <w:lang w:val="sr-Cyrl-RS"/>
        </w:rPr>
        <w:t xml:space="preserve">Припрема техничког </w:t>
      </w:r>
      <w:r w:rsidRPr="750622CE">
        <w:rPr>
          <w:b/>
          <w:bCs/>
          <w:color w:val="000000" w:themeColor="text1"/>
          <w:lang w:val="sr-Cyrl-RS"/>
        </w:rPr>
        <w:t>д</w:t>
      </w:r>
      <w:r w:rsidR="2424D70E" w:rsidRPr="750622CE">
        <w:rPr>
          <w:b/>
          <w:bCs/>
          <w:color w:val="000000" w:themeColor="text1"/>
          <w:lang w:val="sr-Cyrl-RS"/>
        </w:rPr>
        <w:t>и</w:t>
      </w:r>
      <w:r w:rsidR="2C5693BE" w:rsidRPr="750622CE">
        <w:rPr>
          <w:b/>
          <w:bCs/>
          <w:color w:val="000000" w:themeColor="text1"/>
          <w:lang w:val="sr-Cyrl-RS"/>
        </w:rPr>
        <w:t>ј</w:t>
      </w:r>
      <w:r w:rsidRPr="750622CE">
        <w:rPr>
          <w:b/>
          <w:bCs/>
          <w:color w:val="000000" w:themeColor="text1"/>
          <w:lang w:val="sr-Cyrl-RS"/>
        </w:rPr>
        <w:t>ела</w:t>
      </w:r>
    </w:p>
    <w:p w14:paraId="226B0802" w14:textId="77777777" w:rsidR="00661E66" w:rsidRPr="009D704C" w:rsidRDefault="00661E66" w:rsidP="00E40901">
      <w:pPr>
        <w:pStyle w:val="ListParagraph"/>
        <w:numPr>
          <w:ilvl w:val="0"/>
          <w:numId w:val="10"/>
        </w:numPr>
        <w:jc w:val="both"/>
        <w:rPr>
          <w:color w:val="000000" w:themeColor="text1"/>
          <w:lang w:val="sr-Cyrl-RS"/>
        </w:rPr>
      </w:pPr>
      <w:r w:rsidRPr="009D704C">
        <w:rPr>
          <w:color w:val="000000" w:themeColor="text1"/>
          <w:lang w:val="sr-Cyrl-RS"/>
        </w:rPr>
        <w:t>Добављач одговара на сва потребна питања са контролне листе за технички преглед и подноси пријаву</w:t>
      </w:r>
    </w:p>
    <w:p w14:paraId="7F1F03EC" w14:textId="268C97BC" w:rsidR="00661E66" w:rsidRPr="009D704C" w:rsidRDefault="00661E66" w:rsidP="00E40901">
      <w:pPr>
        <w:pStyle w:val="ListParagraph"/>
        <w:numPr>
          <w:ilvl w:val="0"/>
          <w:numId w:val="10"/>
        </w:numPr>
        <w:jc w:val="both"/>
        <w:rPr>
          <w:color w:val="000000" w:themeColor="text1"/>
          <w:lang w:val="sr-Cyrl-RS"/>
        </w:rPr>
      </w:pPr>
      <w:r w:rsidRPr="009D704C">
        <w:rPr>
          <w:color w:val="000000" w:themeColor="text1"/>
          <w:lang w:val="sr-Cyrl-RS"/>
        </w:rPr>
        <w:t>Одговори се достављају електронским путем</w:t>
      </w:r>
      <w:r w:rsidR="069CCF21" w:rsidRPr="750622CE">
        <w:rPr>
          <w:color w:val="000000" w:themeColor="text1"/>
          <w:lang w:val="sr-Cyrl-RS"/>
        </w:rPr>
        <w:t xml:space="preserve"> </w:t>
      </w:r>
      <w:r w:rsidRPr="009D704C">
        <w:rPr>
          <w:color w:val="000000" w:themeColor="text1"/>
          <w:lang w:val="sr-Cyrl-RS"/>
        </w:rPr>
        <w:t>и чека се исход техничког прегледа.</w:t>
      </w:r>
    </w:p>
    <w:p w14:paraId="63E674B6" w14:textId="7AA5D9B7" w:rsidR="00661E66" w:rsidRPr="009D704C" w:rsidRDefault="00661E66" w:rsidP="00E40901">
      <w:pPr>
        <w:pStyle w:val="ListParagraph"/>
        <w:numPr>
          <w:ilvl w:val="0"/>
          <w:numId w:val="10"/>
        </w:numPr>
        <w:jc w:val="both"/>
        <w:rPr>
          <w:color w:val="000000" w:themeColor="text1"/>
          <w:lang w:val="sr-Cyrl-RS"/>
        </w:rPr>
      </w:pPr>
      <w:r w:rsidRPr="477FC58C">
        <w:rPr>
          <w:color w:val="000000" w:themeColor="text1"/>
          <w:lang w:val="sr-Cyrl-RS"/>
        </w:rPr>
        <w:t>Статус пријаве се м</w:t>
      </w:r>
      <w:r w:rsidR="5BFEBD9D" w:rsidRPr="477FC58C">
        <w:rPr>
          <w:color w:val="000000" w:themeColor="text1"/>
          <w:lang w:val="sr-Cyrl-RS"/>
        </w:rPr>
        <w:t>иј</w:t>
      </w:r>
      <w:r w:rsidRPr="477FC58C">
        <w:rPr>
          <w:color w:val="000000" w:themeColor="text1"/>
          <w:lang w:val="sr-Cyrl-RS"/>
        </w:rPr>
        <w:t xml:space="preserve">ења у </w:t>
      </w:r>
      <w:r w:rsidRPr="477FC58C">
        <w:rPr>
          <w:b/>
          <w:bCs/>
          <w:color w:val="000000" w:themeColor="text1"/>
          <w:lang w:val="sr-Cyrl-RS"/>
        </w:rPr>
        <w:t>Технички д</w:t>
      </w:r>
      <w:r w:rsidR="625318D0" w:rsidRPr="477FC58C">
        <w:rPr>
          <w:b/>
          <w:bCs/>
          <w:color w:val="000000" w:themeColor="text1"/>
          <w:lang w:val="sr-Cyrl-RS"/>
        </w:rPr>
        <w:t>и</w:t>
      </w:r>
      <w:r w:rsidRPr="477FC58C">
        <w:rPr>
          <w:b/>
          <w:bCs/>
          <w:color w:val="000000" w:themeColor="text1"/>
          <w:lang w:val="sr-Cyrl-RS"/>
        </w:rPr>
        <w:t>о достављен</w:t>
      </w:r>
    </w:p>
    <w:p w14:paraId="1B184D40"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Ставке за разматрање</w:t>
      </w:r>
    </w:p>
    <w:p w14:paraId="0E584FA5" w14:textId="1B51665C" w:rsidR="00661E66" w:rsidRPr="009D704C" w:rsidRDefault="00661E66" w:rsidP="00661E66">
      <w:pPr>
        <w:jc w:val="both"/>
        <w:rPr>
          <w:color w:val="000000" w:themeColor="text1"/>
          <w:lang w:val="sr-Cyrl-RS"/>
        </w:rPr>
      </w:pPr>
      <w:r w:rsidRPr="477FC58C">
        <w:rPr>
          <w:color w:val="000000" w:themeColor="text1"/>
          <w:lang w:val="sr-Cyrl-RS"/>
        </w:rPr>
        <w:t>Евалуација се не може започети без одговора, док год је пријава још ув</w:t>
      </w:r>
      <w:r w:rsidR="6A2F135F" w:rsidRPr="477FC58C">
        <w:rPr>
          <w:color w:val="000000" w:themeColor="text1"/>
          <w:lang w:val="sr-Cyrl-RS"/>
        </w:rPr>
        <w:t>иј</w:t>
      </w:r>
      <w:r w:rsidRPr="477FC58C">
        <w:rPr>
          <w:color w:val="000000" w:themeColor="text1"/>
          <w:lang w:val="sr-Cyrl-RS"/>
        </w:rPr>
        <w:t xml:space="preserve">ек у статусу </w:t>
      </w:r>
      <w:r w:rsidRPr="477FC58C">
        <w:rPr>
          <w:b/>
          <w:bCs/>
          <w:color w:val="000000" w:themeColor="text1"/>
          <w:lang w:val="sr-Cyrl-RS"/>
        </w:rPr>
        <w:t xml:space="preserve">Припрема техничког </w:t>
      </w:r>
      <w:r w:rsidRPr="750622CE">
        <w:rPr>
          <w:b/>
          <w:bCs/>
          <w:color w:val="000000" w:themeColor="text1"/>
          <w:lang w:val="sr-Cyrl-RS"/>
        </w:rPr>
        <w:t>д</w:t>
      </w:r>
      <w:r w:rsidR="65F8ECE7" w:rsidRPr="750622CE">
        <w:rPr>
          <w:b/>
          <w:bCs/>
          <w:color w:val="000000" w:themeColor="text1"/>
          <w:lang w:val="sr-Cyrl-RS"/>
        </w:rPr>
        <w:t>и</w:t>
      </w:r>
      <w:r w:rsidR="5D865CF9" w:rsidRPr="750622CE">
        <w:rPr>
          <w:b/>
          <w:bCs/>
          <w:color w:val="000000" w:themeColor="text1"/>
          <w:lang w:val="sr-Cyrl-RS"/>
        </w:rPr>
        <w:t>ј</w:t>
      </w:r>
      <w:r w:rsidRPr="750622CE">
        <w:rPr>
          <w:b/>
          <w:bCs/>
          <w:color w:val="000000" w:themeColor="text1"/>
          <w:lang w:val="sr-Cyrl-RS"/>
        </w:rPr>
        <w:t>ела</w:t>
      </w:r>
      <w:r w:rsidRPr="750622CE">
        <w:rPr>
          <w:color w:val="000000" w:themeColor="text1"/>
          <w:lang w:val="sr-Cyrl-RS"/>
        </w:rPr>
        <w:t>.</w:t>
      </w:r>
      <w:r w:rsidRPr="477FC58C">
        <w:rPr>
          <w:color w:val="000000" w:themeColor="text1"/>
          <w:lang w:val="sr-Cyrl-RS"/>
        </w:rPr>
        <w:t xml:space="preserve"> Неопходно је сачекати да добављач комплетира све одговоре и достави своју пријаву.</w:t>
      </w:r>
    </w:p>
    <w:p w14:paraId="6CF413AD" w14:textId="77777777" w:rsidR="00661E66" w:rsidRPr="009D704C" w:rsidRDefault="00661E66" w:rsidP="00A80A6D">
      <w:pPr>
        <w:pStyle w:val="Heading2"/>
        <w:ind w:left="567"/>
        <w:jc w:val="both"/>
        <w:rPr>
          <w:color w:val="000000" w:themeColor="text1"/>
          <w:lang w:val="sr-Cyrl-RS"/>
        </w:rPr>
      </w:pPr>
      <w:bookmarkStart w:id="33" w:name="_Toc1855793409"/>
      <w:bookmarkStart w:id="34" w:name="_Toc1295912174"/>
      <w:r w:rsidRPr="009D704C">
        <w:rPr>
          <w:color w:val="000000" w:themeColor="text1"/>
          <w:lang w:val="sr-Cyrl-RS"/>
        </w:rPr>
        <w:t>Технички преглед</w:t>
      </w:r>
      <w:bookmarkEnd w:id="33"/>
      <w:bookmarkEnd w:id="34"/>
    </w:p>
    <w:p w14:paraId="6AA3D087" w14:textId="77777777" w:rsidR="00661E66" w:rsidRPr="009D704C" w:rsidRDefault="00661E66" w:rsidP="00661E66">
      <w:pPr>
        <w:jc w:val="both"/>
        <w:rPr>
          <w:color w:val="000000" w:themeColor="text1"/>
          <w:lang w:val="sr-Cyrl-RS"/>
        </w:rPr>
      </w:pPr>
      <w:r w:rsidRPr="009D704C">
        <w:rPr>
          <w:color w:val="000000" w:themeColor="text1"/>
          <w:lang w:val="sr-Cyrl-RS"/>
        </w:rPr>
        <w:t>Технички преглед је процес који потврђује да је уређај или апликација коју је добављач предао на одобрење направљена у складу са објављеним Техничким водичем за ЕФУ.</w:t>
      </w:r>
    </w:p>
    <w:p w14:paraId="2983AE79"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Предуслови</w:t>
      </w:r>
    </w:p>
    <w:p w14:paraId="3BC93338" w14:textId="517109C7" w:rsidR="00661E66" w:rsidRPr="009D704C" w:rsidRDefault="00661E66" w:rsidP="00661E66">
      <w:pPr>
        <w:jc w:val="both"/>
        <w:rPr>
          <w:color w:val="000000" w:themeColor="text1"/>
          <w:lang w:val="sr-Cyrl-RS"/>
        </w:rPr>
      </w:pPr>
      <w:r w:rsidRPr="477FC58C">
        <w:rPr>
          <w:color w:val="000000" w:themeColor="text1"/>
          <w:lang w:val="sr-Cyrl-RS"/>
        </w:rPr>
        <w:t xml:space="preserve">Апликант треба да достави пријаву за технички преглед тако што ће одговорити на питања са </w:t>
      </w:r>
      <w:r w:rsidRPr="477FC58C">
        <w:rPr>
          <w:b/>
          <w:bCs/>
          <w:color w:val="000000" w:themeColor="text1"/>
          <w:lang w:val="sr-Cyrl-RS"/>
        </w:rPr>
        <w:t>листе за самопроц</w:t>
      </w:r>
      <w:r w:rsidR="6CD81F4F" w:rsidRPr="477FC58C">
        <w:rPr>
          <w:b/>
          <w:bCs/>
          <w:color w:val="000000" w:themeColor="text1"/>
          <w:lang w:val="sr-Cyrl-RS"/>
        </w:rPr>
        <w:t>ј</w:t>
      </w:r>
      <w:r w:rsidRPr="477FC58C">
        <w:rPr>
          <w:b/>
          <w:bCs/>
          <w:color w:val="000000" w:themeColor="text1"/>
          <w:lang w:val="sr-Cyrl-RS"/>
        </w:rPr>
        <w:t>ену</w:t>
      </w:r>
      <w:r w:rsidRPr="477FC58C">
        <w:rPr>
          <w:color w:val="000000" w:themeColor="text1"/>
          <w:lang w:val="sr-Cyrl-RS"/>
        </w:rPr>
        <w:t xml:space="preserve"> (за ЕСИР или ЛПФР) на развојном окружењу за добављаче, </w:t>
      </w:r>
      <w:r w:rsidRPr="750622CE">
        <w:rPr>
          <w:color w:val="000000" w:themeColor="text1"/>
          <w:lang w:val="sr-Cyrl-RS"/>
        </w:rPr>
        <w:t>пр</w:t>
      </w:r>
      <w:r w:rsidR="601688A5" w:rsidRPr="750622CE">
        <w:rPr>
          <w:color w:val="000000" w:themeColor="text1"/>
          <w:lang w:val="sr-Cyrl-RS"/>
        </w:rPr>
        <w:t>иј</w:t>
      </w:r>
      <w:r w:rsidRPr="750622CE">
        <w:rPr>
          <w:color w:val="000000" w:themeColor="text1"/>
          <w:lang w:val="sr-Cyrl-RS"/>
        </w:rPr>
        <w:t>е</w:t>
      </w:r>
      <w:r w:rsidRPr="477FC58C">
        <w:rPr>
          <w:color w:val="000000" w:themeColor="text1"/>
          <w:lang w:val="sr-Cyrl-RS"/>
        </w:rPr>
        <w:t xml:space="preserve"> него што Пореска управа може да започне преглед.</w:t>
      </w:r>
    </w:p>
    <w:p w14:paraId="30BECE53"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Очекивани резултат</w:t>
      </w:r>
    </w:p>
    <w:p w14:paraId="4573D16A" w14:textId="1C2B3542" w:rsidR="00174EA7" w:rsidRPr="0093077D" w:rsidRDefault="00661E66" w:rsidP="0093077D">
      <w:pPr>
        <w:rPr>
          <w:lang w:val="sr-Cyrl-RS"/>
        </w:rPr>
      </w:pPr>
      <w:r w:rsidRPr="477FC58C">
        <w:rPr>
          <w:color w:val="000000" w:themeColor="text1"/>
          <w:lang w:val="sr-Cyrl-RS"/>
        </w:rPr>
        <w:t>Уколико је исход техничког прегледа позитиван, добављач подноси</w:t>
      </w:r>
      <w:r w:rsidRPr="477FC58C">
        <w:rPr>
          <w:color w:val="000000" w:themeColor="text1"/>
        </w:rPr>
        <w:t xml:space="preserve"> </w:t>
      </w:r>
      <w:r w:rsidR="35544EB6" w:rsidRPr="477FC58C">
        <w:rPr>
          <w:color w:val="000000" w:themeColor="text1"/>
          <w:lang w:val="sr-Cyrl-RS"/>
        </w:rPr>
        <w:t>пријаву</w:t>
      </w:r>
      <w:r w:rsidR="069CCF21" w:rsidRPr="750622CE">
        <w:rPr>
          <w:color w:val="000000" w:themeColor="text1"/>
          <w:lang w:val="sr-Cyrl-RS"/>
        </w:rPr>
        <w:t xml:space="preserve"> </w:t>
      </w:r>
      <w:r w:rsidRPr="477FC58C">
        <w:rPr>
          <w:color w:val="000000" w:themeColor="text1"/>
          <w:lang w:val="sr-Cyrl-RS"/>
        </w:rPr>
        <w:t xml:space="preserve">за </w:t>
      </w:r>
      <w:r w:rsidR="004D5F5F" w:rsidRPr="477FC58C">
        <w:rPr>
          <w:color w:val="000000" w:themeColor="text1"/>
          <w:lang w:val="sr-Cyrl-RS"/>
        </w:rPr>
        <w:t>прелиминарни административн</w:t>
      </w:r>
      <w:r w:rsidR="5C799E45" w:rsidRPr="477FC58C">
        <w:rPr>
          <w:color w:val="000000" w:themeColor="text1"/>
          <w:lang w:val="sr-Cyrl-RS"/>
        </w:rPr>
        <w:t>и преглед.</w:t>
      </w:r>
    </w:p>
    <w:p w14:paraId="09D08871"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Кораци</w:t>
      </w:r>
    </w:p>
    <w:p w14:paraId="200F0642" w14:textId="40A6D515" w:rsidR="00661E66" w:rsidRPr="009D704C" w:rsidRDefault="00661E66" w:rsidP="00E40901">
      <w:pPr>
        <w:pStyle w:val="ListParagraph"/>
        <w:numPr>
          <w:ilvl w:val="0"/>
          <w:numId w:val="11"/>
        </w:numPr>
        <w:jc w:val="both"/>
        <w:rPr>
          <w:color w:val="000000" w:themeColor="text1"/>
          <w:lang w:val="sr-Cyrl-RS"/>
        </w:rPr>
      </w:pPr>
      <w:r w:rsidRPr="477FC58C">
        <w:rPr>
          <w:color w:val="000000" w:themeColor="text1"/>
          <w:lang w:val="sr-Cyrl-RS"/>
        </w:rPr>
        <w:t xml:space="preserve">Пријава стиже путем Портала Пореске управе на увид </w:t>
      </w:r>
      <w:r w:rsidR="3ED9EC54" w:rsidRPr="477FC58C">
        <w:rPr>
          <w:color w:val="000000" w:themeColor="text1"/>
          <w:lang w:val="sr-Cyrl-RS"/>
        </w:rPr>
        <w:t xml:space="preserve">Комисији </w:t>
      </w:r>
      <w:r w:rsidRPr="477FC58C">
        <w:rPr>
          <w:color w:val="000000" w:themeColor="text1"/>
          <w:lang w:val="sr-Cyrl-RS"/>
        </w:rPr>
        <w:t>.</w:t>
      </w:r>
    </w:p>
    <w:p w14:paraId="7B6FD615" w14:textId="5B4951A1" w:rsidR="00661E66" w:rsidRPr="009D704C" w:rsidRDefault="60BD405A" w:rsidP="00E40901">
      <w:pPr>
        <w:pStyle w:val="ListParagraph"/>
        <w:numPr>
          <w:ilvl w:val="0"/>
          <w:numId w:val="11"/>
        </w:numPr>
        <w:jc w:val="both"/>
        <w:rPr>
          <w:color w:val="000000" w:themeColor="text1"/>
          <w:lang w:val="sr-Cyrl-RS"/>
        </w:rPr>
      </w:pPr>
      <w:r w:rsidRPr="477FC58C">
        <w:rPr>
          <w:color w:val="000000" w:themeColor="text1"/>
          <w:lang w:val="sr-Cyrl-RS"/>
        </w:rPr>
        <w:t xml:space="preserve">Комисија </w:t>
      </w:r>
      <w:r w:rsidR="00661E66" w:rsidRPr="477FC58C">
        <w:rPr>
          <w:color w:val="000000" w:themeColor="text1"/>
          <w:lang w:val="sr-Cyrl-RS"/>
        </w:rPr>
        <w:t xml:space="preserve"> започиње пров</w:t>
      </w:r>
      <w:r w:rsidR="303BDD55" w:rsidRPr="477FC58C">
        <w:rPr>
          <w:color w:val="000000" w:themeColor="text1"/>
          <w:lang w:val="sr-Cyrl-RS"/>
        </w:rPr>
        <w:t>ј</w:t>
      </w:r>
      <w:r w:rsidR="00661E66" w:rsidRPr="477FC58C">
        <w:rPr>
          <w:color w:val="000000" w:themeColor="text1"/>
          <w:lang w:val="sr-Cyrl-RS"/>
        </w:rPr>
        <w:t>еру и тестирање датих одговора и узорака – статус пријаве се м</w:t>
      </w:r>
      <w:r w:rsidR="35810725" w:rsidRPr="477FC58C">
        <w:rPr>
          <w:color w:val="000000" w:themeColor="text1"/>
          <w:lang w:val="sr-Cyrl-RS"/>
        </w:rPr>
        <w:t>иј</w:t>
      </w:r>
      <w:r w:rsidR="00661E66" w:rsidRPr="477FC58C">
        <w:rPr>
          <w:color w:val="000000" w:themeColor="text1"/>
          <w:lang w:val="sr-Cyrl-RS"/>
        </w:rPr>
        <w:t xml:space="preserve">ења у </w:t>
      </w:r>
      <w:r w:rsidR="00661E66" w:rsidRPr="477FC58C">
        <w:rPr>
          <w:b/>
          <w:bCs/>
          <w:color w:val="000000" w:themeColor="text1"/>
          <w:lang w:val="sr-Cyrl-RS"/>
        </w:rPr>
        <w:t>Технички преглед</w:t>
      </w:r>
    </w:p>
    <w:p w14:paraId="0C74E81B" w14:textId="26CD86E0" w:rsidR="00661E66" w:rsidRPr="009D704C" w:rsidRDefault="00661E66" w:rsidP="00E40901">
      <w:pPr>
        <w:pStyle w:val="ListParagraph"/>
        <w:numPr>
          <w:ilvl w:val="0"/>
          <w:numId w:val="11"/>
        </w:numPr>
        <w:jc w:val="both"/>
        <w:rPr>
          <w:color w:val="000000" w:themeColor="text1"/>
          <w:lang w:val="sr-Cyrl-RS"/>
        </w:rPr>
      </w:pPr>
      <w:r w:rsidRPr="477FC58C">
        <w:rPr>
          <w:color w:val="000000" w:themeColor="text1"/>
          <w:lang w:val="sr-Cyrl-RS"/>
        </w:rPr>
        <w:t>Ако је исход прегледа позитиван, генерише се изв</w:t>
      </w:r>
      <w:r w:rsidR="7240B014" w:rsidRPr="477FC58C">
        <w:rPr>
          <w:color w:val="000000" w:themeColor="text1"/>
          <w:lang w:val="sr-Cyrl-RS"/>
        </w:rPr>
        <w:t>ј</w:t>
      </w:r>
      <w:r w:rsidRPr="477FC58C">
        <w:rPr>
          <w:color w:val="000000" w:themeColor="text1"/>
          <w:lang w:val="sr-Cyrl-RS"/>
        </w:rPr>
        <w:t>ештај о поступку одобравања и добављач испуњава услов за подношење захт</w:t>
      </w:r>
      <w:r w:rsidR="2A50E331" w:rsidRPr="477FC58C">
        <w:rPr>
          <w:color w:val="000000" w:themeColor="text1"/>
          <w:lang w:val="sr-Cyrl-RS"/>
        </w:rPr>
        <w:t>ј</w:t>
      </w:r>
      <w:r w:rsidRPr="477FC58C">
        <w:rPr>
          <w:color w:val="000000" w:themeColor="text1"/>
          <w:lang w:val="sr-Cyrl-RS"/>
        </w:rPr>
        <w:t>ева за одобрење – статус пријаве се м</w:t>
      </w:r>
      <w:r w:rsidR="359CE7A5" w:rsidRPr="477FC58C">
        <w:rPr>
          <w:color w:val="000000" w:themeColor="text1"/>
          <w:lang w:val="sr-Cyrl-RS"/>
        </w:rPr>
        <w:t>иј</w:t>
      </w:r>
      <w:r w:rsidRPr="477FC58C">
        <w:rPr>
          <w:color w:val="000000" w:themeColor="text1"/>
          <w:lang w:val="sr-Cyrl-RS"/>
        </w:rPr>
        <w:t xml:space="preserve">ења у </w:t>
      </w:r>
      <w:r w:rsidRPr="477FC58C">
        <w:rPr>
          <w:b/>
          <w:bCs/>
          <w:color w:val="000000" w:themeColor="text1"/>
          <w:lang w:val="sr-Cyrl-RS"/>
        </w:rPr>
        <w:t>Технички д</w:t>
      </w:r>
      <w:r w:rsidR="34E1ADD9" w:rsidRPr="477FC58C">
        <w:rPr>
          <w:b/>
          <w:bCs/>
          <w:color w:val="000000" w:themeColor="text1"/>
          <w:lang w:val="sr-Cyrl-RS"/>
        </w:rPr>
        <w:t>и</w:t>
      </w:r>
      <w:r w:rsidRPr="477FC58C">
        <w:rPr>
          <w:b/>
          <w:bCs/>
          <w:color w:val="000000" w:themeColor="text1"/>
          <w:lang w:val="sr-Cyrl-RS"/>
        </w:rPr>
        <w:t>о одобрен</w:t>
      </w:r>
      <w:r w:rsidRPr="477FC58C">
        <w:rPr>
          <w:color w:val="000000" w:themeColor="text1"/>
          <w:lang w:val="sr-Cyrl-RS"/>
        </w:rPr>
        <w:t>.</w:t>
      </w:r>
    </w:p>
    <w:p w14:paraId="7BF90CAD" w14:textId="35BBFCBE" w:rsidR="00661E66" w:rsidRPr="009D704C" w:rsidRDefault="00661E66" w:rsidP="00E40901">
      <w:pPr>
        <w:pStyle w:val="ListParagraph"/>
        <w:numPr>
          <w:ilvl w:val="0"/>
          <w:numId w:val="11"/>
        </w:numPr>
        <w:jc w:val="both"/>
        <w:rPr>
          <w:color w:val="000000" w:themeColor="text1"/>
          <w:lang w:val="sr-Cyrl-RS"/>
        </w:rPr>
      </w:pPr>
      <w:r w:rsidRPr="477FC58C">
        <w:rPr>
          <w:color w:val="000000" w:themeColor="text1"/>
          <w:lang w:val="sr-Cyrl-RS"/>
        </w:rPr>
        <w:t>У супротном добављач добија електронско обав</w:t>
      </w:r>
      <w:r w:rsidR="76BDCC82" w:rsidRPr="477FC58C">
        <w:rPr>
          <w:color w:val="000000" w:themeColor="text1"/>
          <w:lang w:val="sr-Cyrl-RS"/>
        </w:rPr>
        <w:t>ј</w:t>
      </w:r>
      <w:r w:rsidRPr="477FC58C">
        <w:rPr>
          <w:color w:val="000000" w:themeColor="text1"/>
          <w:lang w:val="sr-Cyrl-RS"/>
        </w:rPr>
        <w:t xml:space="preserve">ештење са упутствима о томе шта треба </w:t>
      </w:r>
      <w:r w:rsidRPr="750622CE">
        <w:rPr>
          <w:color w:val="000000" w:themeColor="text1"/>
          <w:lang w:val="sr-Cyrl-RS"/>
        </w:rPr>
        <w:t>изм</w:t>
      </w:r>
      <w:r w:rsidR="2D99AE41" w:rsidRPr="750622CE">
        <w:rPr>
          <w:color w:val="000000" w:themeColor="text1"/>
          <w:lang w:val="sr-Cyrl-RS"/>
        </w:rPr>
        <w:t>и</w:t>
      </w:r>
      <w:r w:rsidR="06C013E9" w:rsidRPr="750622CE">
        <w:rPr>
          <w:color w:val="000000" w:themeColor="text1"/>
          <w:lang w:val="sr-Cyrl-RS"/>
        </w:rPr>
        <w:t>ј</w:t>
      </w:r>
      <w:r w:rsidRPr="750622CE">
        <w:rPr>
          <w:color w:val="000000" w:themeColor="text1"/>
          <w:lang w:val="sr-Cyrl-RS"/>
        </w:rPr>
        <w:t>енити</w:t>
      </w:r>
      <w:r w:rsidRPr="477FC58C">
        <w:rPr>
          <w:color w:val="000000" w:themeColor="text1"/>
          <w:lang w:val="sr-Cyrl-RS"/>
        </w:rPr>
        <w:t xml:space="preserve"> у поступку техничког прегледа.</w:t>
      </w:r>
    </w:p>
    <w:p w14:paraId="1C6843E2" w14:textId="77777777" w:rsidR="00661E66" w:rsidRPr="009D704C" w:rsidRDefault="00661E66" w:rsidP="00661E66">
      <w:pPr>
        <w:pStyle w:val="Heading4"/>
        <w:jc w:val="both"/>
        <w:rPr>
          <w:color w:val="000000" w:themeColor="text1"/>
          <w:lang w:val="sr-Cyrl-RS"/>
        </w:rPr>
      </w:pPr>
      <w:r w:rsidRPr="009D704C">
        <w:rPr>
          <w:color w:val="000000" w:themeColor="text1"/>
          <w:lang w:val="sr-Cyrl-RS"/>
        </w:rPr>
        <w:t>Ставке за разматрање</w:t>
      </w:r>
    </w:p>
    <w:p w14:paraId="6700F277" w14:textId="07DBD5CD" w:rsidR="00661E66" w:rsidRPr="009D704C" w:rsidRDefault="00661E66" w:rsidP="00661E66">
      <w:pPr>
        <w:jc w:val="both"/>
        <w:rPr>
          <w:color w:val="000000" w:themeColor="text1"/>
          <w:lang w:val="sr-Cyrl-RS"/>
        </w:rPr>
      </w:pPr>
      <w:r w:rsidRPr="477FC58C">
        <w:rPr>
          <w:color w:val="000000" w:themeColor="text1"/>
          <w:lang w:val="sr-Cyrl-RS"/>
        </w:rPr>
        <w:t>Од апликанта се очекује да поштују инструкције од стране Пореске управе које су д</w:t>
      </w:r>
      <w:r w:rsidR="77261E24" w:rsidRPr="477FC58C">
        <w:rPr>
          <w:color w:val="000000" w:themeColor="text1"/>
          <w:lang w:val="sr-Cyrl-RS"/>
        </w:rPr>
        <w:t>и</w:t>
      </w:r>
      <w:r w:rsidRPr="477FC58C">
        <w:rPr>
          <w:color w:val="000000" w:themeColor="text1"/>
          <w:lang w:val="sr-Cyrl-RS"/>
        </w:rPr>
        <w:t xml:space="preserve">о Техничког водича објављеног на развојном окружењу за добављаче на порталу Пореске управе. </w:t>
      </w:r>
    </w:p>
    <w:p w14:paraId="45D00F76" w14:textId="6426217F" w:rsidR="00FD2792" w:rsidRPr="009D704C" w:rsidRDefault="00661E66" w:rsidP="00661E66">
      <w:pPr>
        <w:jc w:val="both"/>
        <w:rPr>
          <w:color w:val="000000" w:themeColor="text1"/>
          <w:lang w:val="sr-Cyrl-RS"/>
        </w:rPr>
      </w:pPr>
      <w:r w:rsidRPr="477FC58C">
        <w:rPr>
          <w:color w:val="000000" w:themeColor="text1"/>
          <w:lang w:val="sr-Cyrl-RS"/>
        </w:rPr>
        <w:t>Током техничког прегледа, Пореска управа може да утврди да неки одговор(и) нису довољно јасни или у складу са прописаним стандардима. У том случају, од апликанта ће се тражити да пров</w:t>
      </w:r>
      <w:r w:rsidR="690A226D" w:rsidRPr="477FC58C">
        <w:rPr>
          <w:color w:val="000000" w:themeColor="text1"/>
          <w:lang w:val="sr-Cyrl-RS"/>
        </w:rPr>
        <w:t>ј</w:t>
      </w:r>
      <w:r w:rsidRPr="477FC58C">
        <w:rPr>
          <w:color w:val="000000" w:themeColor="text1"/>
          <w:lang w:val="sr-Cyrl-RS"/>
        </w:rPr>
        <w:t xml:space="preserve">ери дате одговоре, изврши потребна прецизирања, водећи рачуна о прописаним стандардима и поново поднесе пријаву за технички преглед (статуси </w:t>
      </w:r>
      <w:r w:rsidRPr="477FC58C">
        <w:rPr>
          <w:b/>
          <w:bCs/>
          <w:color w:val="000000" w:themeColor="text1"/>
          <w:lang w:val="sr-Cyrl-RS"/>
        </w:rPr>
        <w:t>Потребне техничке изм</w:t>
      </w:r>
      <w:r w:rsidR="2DE672E5" w:rsidRPr="477FC58C">
        <w:rPr>
          <w:b/>
          <w:bCs/>
          <w:color w:val="000000" w:themeColor="text1"/>
          <w:lang w:val="sr-Cyrl-RS"/>
        </w:rPr>
        <w:t>ј</w:t>
      </w:r>
      <w:r w:rsidRPr="477FC58C">
        <w:rPr>
          <w:b/>
          <w:bCs/>
          <w:color w:val="000000" w:themeColor="text1"/>
          <w:lang w:val="sr-Cyrl-RS"/>
        </w:rPr>
        <w:t>ене</w:t>
      </w:r>
      <w:r w:rsidRPr="477FC58C">
        <w:rPr>
          <w:color w:val="000000" w:themeColor="text1"/>
          <w:lang w:val="sr-Cyrl-RS"/>
        </w:rPr>
        <w:t xml:space="preserve"> и </w:t>
      </w:r>
      <w:r w:rsidRPr="477FC58C">
        <w:rPr>
          <w:b/>
          <w:bCs/>
          <w:color w:val="000000" w:themeColor="text1"/>
          <w:lang w:val="sr-Cyrl-RS"/>
        </w:rPr>
        <w:t>Достављене техничке изм</w:t>
      </w:r>
      <w:r w:rsidR="7613BE7A" w:rsidRPr="477FC58C">
        <w:rPr>
          <w:b/>
          <w:bCs/>
          <w:color w:val="000000" w:themeColor="text1"/>
          <w:lang w:val="sr-Cyrl-RS"/>
        </w:rPr>
        <w:t>ј</w:t>
      </w:r>
      <w:r w:rsidRPr="477FC58C">
        <w:rPr>
          <w:b/>
          <w:bCs/>
          <w:color w:val="000000" w:themeColor="text1"/>
          <w:lang w:val="sr-Cyrl-RS"/>
        </w:rPr>
        <w:t>ене</w:t>
      </w:r>
      <w:r w:rsidRPr="477FC58C">
        <w:rPr>
          <w:color w:val="000000" w:themeColor="text1"/>
          <w:lang w:val="sr-Cyrl-RS"/>
        </w:rPr>
        <w:t>).</w:t>
      </w:r>
    </w:p>
    <w:p w14:paraId="27FB06A5" w14:textId="5C9F80D0" w:rsidR="00661E66" w:rsidRPr="009D704C" w:rsidRDefault="00793556" w:rsidP="00661E66">
      <w:pPr>
        <w:pStyle w:val="Heading3"/>
        <w:jc w:val="both"/>
        <w:rPr>
          <w:color w:val="000000" w:themeColor="text1"/>
          <w:lang w:val="sr-Cyrl-RS"/>
        </w:rPr>
      </w:pPr>
      <w:bookmarkStart w:id="35" w:name="_Toc604952184"/>
      <w:bookmarkStart w:id="36" w:name="_Toc1313984018"/>
      <w:r w:rsidRPr="0093077D">
        <w:rPr>
          <w:color w:val="000000" w:themeColor="text1"/>
          <w:lang w:val="ru-RU"/>
        </w:rPr>
        <w:lastRenderedPageBreak/>
        <w:t>ЕСИР - провјера исправности достављеног приједлога техничког рјешења</w:t>
      </w:r>
      <w:bookmarkEnd w:id="35"/>
      <w:bookmarkEnd w:id="36"/>
    </w:p>
    <w:p w14:paraId="643AC141" w14:textId="77777777" w:rsidR="00661E66" w:rsidRPr="009D704C" w:rsidRDefault="00661E66" w:rsidP="00D9510E">
      <w:pPr>
        <w:spacing w:after="0"/>
        <w:jc w:val="both"/>
        <w:rPr>
          <w:color w:val="000000" w:themeColor="text1"/>
          <w:lang w:val="sr-Cyrl-RS"/>
        </w:rPr>
      </w:pPr>
    </w:p>
    <w:tbl>
      <w:tblPr>
        <w:tblStyle w:val="TableGrid"/>
        <w:tblW w:w="0" w:type="auto"/>
        <w:tblLook w:val="04A0" w:firstRow="1" w:lastRow="0" w:firstColumn="1" w:lastColumn="0" w:noHBand="0" w:noVBand="1"/>
      </w:tblPr>
      <w:tblGrid>
        <w:gridCol w:w="3073"/>
        <w:gridCol w:w="6198"/>
      </w:tblGrid>
      <w:tr w:rsidR="009D704C" w:rsidRPr="009D704C" w14:paraId="33791317" w14:textId="77777777" w:rsidTr="0031284C">
        <w:tc>
          <w:tcPr>
            <w:tcW w:w="3073" w:type="dxa"/>
            <w:shd w:val="clear" w:color="auto" w:fill="DDD9C3" w:themeFill="background2" w:themeFillShade="E6"/>
          </w:tcPr>
          <w:p w14:paraId="3D14C83C" w14:textId="77777777" w:rsidR="00661E66" w:rsidRPr="009D704C" w:rsidRDefault="00661E66" w:rsidP="006A7865">
            <w:pPr>
              <w:jc w:val="both"/>
              <w:rPr>
                <w:color w:val="000000" w:themeColor="text1"/>
                <w:lang w:val="sr-Cyrl-RS"/>
              </w:rPr>
            </w:pPr>
            <w:r w:rsidRPr="009D704C">
              <w:rPr>
                <w:color w:val="000000" w:themeColor="text1"/>
                <w:lang w:val="sr-Cyrl-RS"/>
              </w:rPr>
              <w:t>1.</w:t>
            </w:r>
            <w:r w:rsidRPr="009D704C">
              <w:rPr>
                <w:color w:val="000000" w:themeColor="text1"/>
                <w:lang w:val="sr-Cyrl-RS"/>
              </w:rPr>
              <w:tab/>
              <w:t>Детаљи апликанта</w:t>
            </w:r>
          </w:p>
        </w:tc>
        <w:tc>
          <w:tcPr>
            <w:tcW w:w="6198" w:type="dxa"/>
            <w:shd w:val="clear" w:color="auto" w:fill="DDD9C3" w:themeFill="background2" w:themeFillShade="E6"/>
          </w:tcPr>
          <w:p w14:paraId="615275AB" w14:textId="77777777" w:rsidR="00661E66" w:rsidRPr="009D704C" w:rsidRDefault="00661E66" w:rsidP="006A7865">
            <w:pPr>
              <w:jc w:val="both"/>
              <w:rPr>
                <w:i/>
                <w:iCs/>
                <w:color w:val="000000" w:themeColor="text1"/>
                <w:lang w:val="sr-Cyrl-RS"/>
              </w:rPr>
            </w:pPr>
            <w:r w:rsidRPr="009D704C">
              <w:rPr>
                <w:i/>
                <w:iCs/>
                <w:color w:val="000000" w:themeColor="text1"/>
                <w:lang w:val="sr-Cyrl-RS"/>
              </w:rPr>
              <w:t>Апликант доставља</w:t>
            </w:r>
            <w:r w:rsidRPr="009D704C">
              <w:rPr>
                <w:i/>
                <w:iCs/>
                <w:color w:val="000000" w:themeColor="text1"/>
              </w:rPr>
              <w:t xml:space="preserve"> </w:t>
            </w:r>
            <w:r w:rsidRPr="009D704C">
              <w:rPr>
                <w:i/>
                <w:iCs/>
                <w:color w:val="000000" w:themeColor="text1"/>
                <w:lang w:val="sr-Cyrl-RS"/>
              </w:rPr>
              <w:t xml:space="preserve">своје </w:t>
            </w:r>
            <w:r w:rsidRPr="009D704C">
              <w:rPr>
                <w:i/>
                <w:iCs/>
                <w:color w:val="000000" w:themeColor="text1"/>
              </w:rPr>
              <w:t>податке</w:t>
            </w:r>
          </w:p>
        </w:tc>
      </w:tr>
      <w:tr w:rsidR="009D704C" w:rsidRPr="009D704C" w14:paraId="61497EC1" w14:textId="77777777" w:rsidTr="0031284C">
        <w:tc>
          <w:tcPr>
            <w:tcW w:w="3073" w:type="dxa"/>
          </w:tcPr>
          <w:p w14:paraId="33459A70" w14:textId="1FA21BF9" w:rsidR="00661E66" w:rsidRPr="009D704C" w:rsidRDefault="00661E66" w:rsidP="00304F4A">
            <w:pPr>
              <w:rPr>
                <w:color w:val="000000" w:themeColor="text1"/>
                <w:lang w:val="ru-RU"/>
              </w:rPr>
            </w:pPr>
            <w:r w:rsidRPr="009D704C">
              <w:rPr>
                <w:color w:val="000000" w:themeColor="text1"/>
                <w:lang w:val="ru-RU"/>
              </w:rPr>
              <w:t>П</w:t>
            </w:r>
            <w:r w:rsidR="009943F8">
              <w:rPr>
                <w:color w:val="000000" w:themeColor="text1"/>
                <w:lang w:val="sr-Cyrl-RS"/>
              </w:rPr>
              <w:t>1</w:t>
            </w:r>
            <w:r w:rsidRPr="009D704C">
              <w:rPr>
                <w:color w:val="000000" w:themeColor="text1"/>
                <w:lang w:val="ru-RU"/>
              </w:rPr>
              <w:t xml:space="preserve">: Име </w:t>
            </w:r>
            <w:r w:rsidRPr="009D704C">
              <w:rPr>
                <w:color w:val="000000" w:themeColor="text1"/>
                <w:lang w:val="sr-Cyrl-RS"/>
              </w:rPr>
              <w:t>и презиме контакт особе</w:t>
            </w:r>
            <w:r w:rsidRPr="009D704C">
              <w:rPr>
                <w:color w:val="000000" w:themeColor="text1"/>
                <w:lang w:val="ru-RU"/>
              </w:rPr>
              <w:t xml:space="preserve"> </w:t>
            </w:r>
          </w:p>
        </w:tc>
        <w:tc>
          <w:tcPr>
            <w:tcW w:w="6198" w:type="dxa"/>
          </w:tcPr>
          <w:p w14:paraId="104279D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526628C" w14:textId="77777777" w:rsidTr="0031284C">
        <w:tc>
          <w:tcPr>
            <w:tcW w:w="3073" w:type="dxa"/>
            <w:shd w:val="clear" w:color="auto" w:fill="DDD9C3" w:themeFill="background2" w:themeFillShade="E6"/>
          </w:tcPr>
          <w:p w14:paraId="5B9094CB" w14:textId="196CAAC3" w:rsidR="00661E66" w:rsidRPr="009D704C" w:rsidRDefault="00661E66" w:rsidP="001B7053">
            <w:pPr>
              <w:tabs>
                <w:tab w:val="left" w:pos="306"/>
              </w:tabs>
              <w:rPr>
                <w:color w:val="000000" w:themeColor="text1"/>
                <w:lang w:val="sr-Cyrl-RS"/>
              </w:rPr>
            </w:pPr>
            <w:r w:rsidRPr="009D704C">
              <w:rPr>
                <w:color w:val="000000" w:themeColor="text1"/>
                <w:lang w:val="sr-Cyrl-RS"/>
              </w:rPr>
              <w:t>2.</w:t>
            </w:r>
            <w:r w:rsidRPr="009D704C">
              <w:rPr>
                <w:color w:val="000000" w:themeColor="text1"/>
                <w:lang w:val="sr-Cyrl-RS"/>
              </w:rPr>
              <w:tab/>
            </w:r>
            <w:r w:rsidR="001B7053">
              <w:rPr>
                <w:color w:val="000000" w:themeColor="text1"/>
                <w:lang w:val="sr-Cyrl-RS"/>
              </w:rPr>
              <w:t>Приложена д</w:t>
            </w:r>
            <w:r w:rsidRPr="009D704C">
              <w:rPr>
                <w:color w:val="000000" w:themeColor="text1"/>
                <w:lang w:val="sr-Cyrl-RS"/>
              </w:rPr>
              <w:t>окументација за ЕСИР производ</w:t>
            </w:r>
          </w:p>
        </w:tc>
        <w:tc>
          <w:tcPr>
            <w:tcW w:w="6198" w:type="dxa"/>
            <w:shd w:val="clear" w:color="auto" w:fill="DDD9C3" w:themeFill="background2" w:themeFillShade="E6"/>
          </w:tcPr>
          <w:p w14:paraId="54A9120D" w14:textId="77777777" w:rsidR="00661E66" w:rsidRPr="009D704C" w:rsidRDefault="00661E66" w:rsidP="006A7865">
            <w:pPr>
              <w:jc w:val="both"/>
              <w:rPr>
                <w:i/>
                <w:iCs/>
                <w:color w:val="000000" w:themeColor="text1"/>
                <w:lang w:val="sr-Cyrl-RS"/>
              </w:rPr>
            </w:pPr>
            <w:r w:rsidRPr="009D704C">
              <w:rPr>
                <w:i/>
                <w:iCs/>
                <w:color w:val="000000" w:themeColor="text1"/>
                <w:lang w:val="sr-Cyrl-RS"/>
              </w:rPr>
              <w:t>Апликант прилаже</w:t>
            </w:r>
            <w:r w:rsidRPr="009D704C">
              <w:rPr>
                <w:i/>
                <w:iCs/>
                <w:color w:val="000000" w:themeColor="text1"/>
              </w:rPr>
              <w:t xml:space="preserve"> </w:t>
            </w:r>
            <w:r w:rsidRPr="009D704C">
              <w:rPr>
                <w:b/>
                <w:bCs/>
                <w:i/>
                <w:iCs/>
                <w:color w:val="000000" w:themeColor="text1"/>
                <w:lang w:val="sr-Cyrl-RS"/>
              </w:rPr>
              <w:t>ко</w:t>
            </w:r>
            <w:r w:rsidRPr="009D704C">
              <w:rPr>
                <w:b/>
                <w:bCs/>
                <w:i/>
                <w:iCs/>
                <w:color w:val="000000" w:themeColor="text1"/>
              </w:rPr>
              <w:t xml:space="preserve">мплетну </w:t>
            </w:r>
            <w:r w:rsidRPr="009D704C">
              <w:rPr>
                <w:i/>
                <w:iCs/>
                <w:color w:val="000000" w:themeColor="text1"/>
              </w:rPr>
              <w:t>документацију</w:t>
            </w:r>
          </w:p>
        </w:tc>
      </w:tr>
      <w:tr w:rsidR="009D704C" w:rsidRPr="009D704C" w14:paraId="3BF54C99" w14:textId="77777777" w:rsidTr="0031284C">
        <w:tc>
          <w:tcPr>
            <w:tcW w:w="3073" w:type="dxa"/>
          </w:tcPr>
          <w:p w14:paraId="5C9F8F4A" w14:textId="17A5C59C" w:rsidR="00661E66" w:rsidRPr="009D704C" w:rsidRDefault="00661E66" w:rsidP="001B7053">
            <w:pPr>
              <w:rPr>
                <w:color w:val="000000" w:themeColor="text1"/>
                <w:lang w:val="sr-Cyrl-RS"/>
              </w:rPr>
            </w:pPr>
            <w:r w:rsidRPr="477FC58C">
              <w:rPr>
                <w:color w:val="000000" w:themeColor="text1"/>
                <w:lang w:val="ru-RU"/>
              </w:rPr>
              <w:t>П1: Опис производа (комерцијални материјал</w:t>
            </w:r>
            <w:r w:rsidRPr="477FC58C">
              <w:rPr>
                <w:color w:val="000000" w:themeColor="text1"/>
                <w:lang w:val="sr-Cyrl-RS"/>
              </w:rPr>
              <w:t>,</w:t>
            </w:r>
            <w:r w:rsidRPr="477FC58C">
              <w:rPr>
                <w:color w:val="000000" w:themeColor="text1"/>
                <w:lang w:val="ru-RU"/>
              </w:rPr>
              <w:t xml:space="preserve"> </w:t>
            </w:r>
            <w:r w:rsidRPr="477FC58C">
              <w:rPr>
                <w:color w:val="000000" w:themeColor="text1"/>
                <w:lang w:val="sr-Cyrl-RS"/>
              </w:rPr>
              <w:t xml:space="preserve">тј. </w:t>
            </w:r>
            <w:r w:rsidRPr="477FC58C">
              <w:rPr>
                <w:color w:val="000000" w:themeColor="text1"/>
                <w:lang w:val="ru-RU"/>
              </w:rPr>
              <w:t xml:space="preserve">брошура, </w:t>
            </w:r>
            <w:r w:rsidRPr="477FC58C">
              <w:rPr>
                <w:color w:val="000000" w:themeColor="text1"/>
                <w:lang w:val="sr-Cyrl-RS"/>
              </w:rPr>
              <w:t>и</w:t>
            </w:r>
            <w:r w:rsidRPr="477FC58C">
              <w:rPr>
                <w:color w:val="000000" w:themeColor="text1"/>
                <w:lang w:val="ru-RU"/>
              </w:rPr>
              <w:t xml:space="preserve">нтернет страница, </w:t>
            </w:r>
            <w:r w:rsidRPr="477FC58C">
              <w:rPr>
                <w:color w:val="000000" w:themeColor="text1"/>
                <w:lang w:val="sr-Cyrl-RS"/>
              </w:rPr>
              <w:t>итд</w:t>
            </w:r>
            <w:r w:rsidRPr="477FC58C">
              <w:rPr>
                <w:color w:val="000000" w:themeColor="text1"/>
                <w:lang w:val="ru-RU"/>
              </w:rPr>
              <w:t>.)</w:t>
            </w:r>
          </w:p>
        </w:tc>
        <w:tc>
          <w:tcPr>
            <w:tcW w:w="6198" w:type="dxa"/>
          </w:tcPr>
          <w:p w14:paraId="70490297"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3FCF123" w14:textId="77777777" w:rsidTr="0031284C">
        <w:tc>
          <w:tcPr>
            <w:tcW w:w="3073" w:type="dxa"/>
          </w:tcPr>
          <w:p w14:paraId="4C88593B" w14:textId="77777777" w:rsidR="00661E66" w:rsidRPr="009D704C" w:rsidRDefault="00661E66" w:rsidP="001B7053">
            <w:pPr>
              <w:rPr>
                <w:color w:val="000000" w:themeColor="text1"/>
                <w:lang w:val="sr-Cyrl-RS"/>
              </w:rPr>
            </w:pPr>
            <w:r w:rsidRPr="009D704C">
              <w:rPr>
                <w:color w:val="000000" w:themeColor="text1"/>
                <w:lang w:val="ru-RU"/>
              </w:rPr>
              <w:t>П2: Корисничко упутс</w:t>
            </w:r>
            <w:r w:rsidRPr="009D704C">
              <w:rPr>
                <w:color w:val="000000" w:themeColor="text1"/>
                <w:lang w:val="sr-Cyrl-RS"/>
              </w:rPr>
              <w:t>т</w:t>
            </w:r>
            <w:r w:rsidRPr="009D704C">
              <w:rPr>
                <w:color w:val="000000" w:themeColor="text1"/>
                <w:lang w:val="ru-RU"/>
              </w:rPr>
              <w:t>во за производ</w:t>
            </w:r>
          </w:p>
        </w:tc>
        <w:tc>
          <w:tcPr>
            <w:tcW w:w="6198" w:type="dxa"/>
          </w:tcPr>
          <w:p w14:paraId="25D4097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p w14:paraId="527D178A" w14:textId="172B5123" w:rsidR="00661E66" w:rsidRPr="009D704C" w:rsidRDefault="00661E66" w:rsidP="006A7865">
            <w:pPr>
              <w:jc w:val="both"/>
              <w:rPr>
                <w:i/>
                <w:iCs/>
                <w:color w:val="000000" w:themeColor="text1"/>
                <w:lang w:val="sr-Cyrl-RS"/>
              </w:rPr>
            </w:pPr>
          </w:p>
        </w:tc>
      </w:tr>
      <w:tr w:rsidR="009D704C" w:rsidRPr="009D704C" w14:paraId="597ACBB9" w14:textId="77777777" w:rsidTr="0031284C">
        <w:tc>
          <w:tcPr>
            <w:tcW w:w="3073" w:type="dxa"/>
          </w:tcPr>
          <w:p w14:paraId="39BB83B0" w14:textId="77777777" w:rsidR="00661E66" w:rsidRPr="009D704C" w:rsidRDefault="00661E66" w:rsidP="001B7053">
            <w:pPr>
              <w:rPr>
                <w:color w:val="000000" w:themeColor="text1"/>
                <w:lang w:val="sr-Cyrl-RS"/>
              </w:rPr>
            </w:pPr>
            <w:r w:rsidRPr="009D704C">
              <w:rPr>
                <w:color w:val="000000" w:themeColor="text1"/>
                <w:lang w:val="ru-RU"/>
              </w:rPr>
              <w:t>П3: Корисничко упутс</w:t>
            </w:r>
            <w:r w:rsidRPr="009D704C">
              <w:rPr>
                <w:color w:val="000000" w:themeColor="text1"/>
                <w:lang w:val="sr-Cyrl-RS"/>
              </w:rPr>
              <w:t>т</w:t>
            </w:r>
            <w:r w:rsidRPr="009D704C">
              <w:rPr>
                <w:color w:val="000000" w:themeColor="text1"/>
                <w:lang w:val="ru-RU"/>
              </w:rPr>
              <w:t>во за инсталацију</w:t>
            </w:r>
          </w:p>
        </w:tc>
        <w:tc>
          <w:tcPr>
            <w:tcW w:w="6198" w:type="dxa"/>
          </w:tcPr>
          <w:p w14:paraId="4A0268C9" w14:textId="312EC260" w:rsidR="00661E66" w:rsidRPr="009D704C" w:rsidRDefault="00661E66" w:rsidP="0055215A">
            <w:pPr>
              <w:jc w:val="both"/>
              <w:rPr>
                <w:i/>
                <w:iCs/>
                <w:color w:val="000000" w:themeColor="text1"/>
                <w:lang w:val="sr-Cyrl-RS"/>
              </w:rPr>
            </w:pPr>
            <w:r w:rsidRPr="009D704C">
              <w:rPr>
                <w:i/>
                <w:iCs/>
                <w:color w:val="000000" w:themeColor="text1"/>
                <w:lang w:val="sr-Cyrl-RS"/>
              </w:rPr>
              <w:t xml:space="preserve">Обавезно </w:t>
            </w:r>
          </w:p>
        </w:tc>
      </w:tr>
      <w:tr w:rsidR="009D704C" w:rsidRPr="009D704C" w14:paraId="7BBE42CF" w14:textId="77777777" w:rsidTr="0031284C">
        <w:tc>
          <w:tcPr>
            <w:tcW w:w="3073" w:type="dxa"/>
          </w:tcPr>
          <w:p w14:paraId="56E656D7" w14:textId="77777777" w:rsidR="00661E66" w:rsidRPr="009D704C" w:rsidRDefault="00661E66" w:rsidP="001B7053">
            <w:pPr>
              <w:rPr>
                <w:color w:val="000000" w:themeColor="text1"/>
                <w:lang w:val="ru-RU"/>
              </w:rPr>
            </w:pPr>
            <w:r w:rsidRPr="009D704C">
              <w:rPr>
                <w:color w:val="000000" w:themeColor="text1"/>
                <w:lang w:val="ru-RU"/>
              </w:rPr>
              <w:t>П4: Корисничк</w:t>
            </w:r>
            <w:r w:rsidRPr="009D704C">
              <w:rPr>
                <w:color w:val="000000" w:themeColor="text1"/>
                <w:lang w:val="sr-Cyrl-RS"/>
              </w:rPr>
              <w:t>о</w:t>
            </w:r>
            <w:r w:rsidRPr="009D704C">
              <w:rPr>
                <w:color w:val="000000" w:themeColor="text1"/>
                <w:lang w:val="ru-RU"/>
              </w:rPr>
              <w:t xml:space="preserve"> упутс</w:t>
            </w:r>
            <w:r w:rsidRPr="009D704C">
              <w:rPr>
                <w:color w:val="000000" w:themeColor="text1"/>
                <w:lang w:val="sr-Cyrl-RS"/>
              </w:rPr>
              <w:t>т</w:t>
            </w:r>
            <w:r w:rsidRPr="009D704C">
              <w:rPr>
                <w:color w:val="000000" w:themeColor="text1"/>
                <w:lang w:val="ru-RU"/>
              </w:rPr>
              <w:t>во за конфигурацију</w:t>
            </w:r>
          </w:p>
        </w:tc>
        <w:tc>
          <w:tcPr>
            <w:tcW w:w="6198" w:type="dxa"/>
          </w:tcPr>
          <w:p w14:paraId="1FCC4D4D" w14:textId="0A91F5C0" w:rsidR="00661E66" w:rsidRPr="009D704C" w:rsidRDefault="00661E66" w:rsidP="0055215A">
            <w:pPr>
              <w:jc w:val="both"/>
              <w:rPr>
                <w:i/>
                <w:iCs/>
                <w:color w:val="000000" w:themeColor="text1"/>
                <w:lang w:val="sr-Cyrl-RS"/>
              </w:rPr>
            </w:pPr>
            <w:r w:rsidRPr="009D704C">
              <w:rPr>
                <w:i/>
                <w:iCs/>
                <w:color w:val="000000" w:themeColor="text1"/>
                <w:lang w:val="sr-Cyrl-RS"/>
              </w:rPr>
              <w:t xml:space="preserve">Обавезно </w:t>
            </w:r>
          </w:p>
        </w:tc>
      </w:tr>
      <w:tr w:rsidR="009D704C" w:rsidRPr="009D704C" w14:paraId="3258415C" w14:textId="77777777" w:rsidTr="0031284C">
        <w:tc>
          <w:tcPr>
            <w:tcW w:w="3073" w:type="dxa"/>
            <w:shd w:val="clear" w:color="auto" w:fill="DDD9C3" w:themeFill="background2" w:themeFillShade="E6"/>
          </w:tcPr>
          <w:p w14:paraId="4D15F61C" w14:textId="367E34D1" w:rsidR="00661E66" w:rsidRPr="009D704C" w:rsidRDefault="001B7053" w:rsidP="001B7053">
            <w:pPr>
              <w:rPr>
                <w:color w:val="000000" w:themeColor="text1"/>
              </w:rPr>
            </w:pPr>
            <w:r>
              <w:rPr>
                <w:color w:val="000000" w:themeColor="text1"/>
              </w:rPr>
              <w:t>3.</w:t>
            </w:r>
            <w:r>
              <w:rPr>
                <w:color w:val="000000" w:themeColor="text1"/>
                <w:lang w:val="sr-Cyrl-RS"/>
              </w:rPr>
              <w:t xml:space="preserve"> </w:t>
            </w:r>
            <w:r w:rsidR="00661E66" w:rsidRPr="009D704C">
              <w:rPr>
                <w:color w:val="000000" w:themeColor="text1"/>
              </w:rPr>
              <w:t>Типови ЕСИР-а</w:t>
            </w:r>
          </w:p>
        </w:tc>
        <w:tc>
          <w:tcPr>
            <w:tcW w:w="6198" w:type="dxa"/>
            <w:shd w:val="clear" w:color="auto" w:fill="DDD9C3" w:themeFill="background2" w:themeFillShade="E6"/>
          </w:tcPr>
          <w:p w14:paraId="5E8F7433" w14:textId="77777777" w:rsidR="00661E66" w:rsidRPr="009D704C" w:rsidRDefault="00661E66" w:rsidP="006A7865">
            <w:pPr>
              <w:jc w:val="both"/>
              <w:rPr>
                <w:i/>
                <w:iCs/>
                <w:color w:val="000000" w:themeColor="text1"/>
                <w:lang w:val="sr-Cyrl-RS"/>
              </w:rPr>
            </w:pPr>
            <w:r w:rsidRPr="009D704C">
              <w:rPr>
                <w:i/>
                <w:iCs/>
                <w:color w:val="000000" w:themeColor="text1"/>
                <w:lang w:val="sr-Cyrl-RS"/>
              </w:rPr>
              <w:t>Које</w:t>
            </w:r>
            <w:r w:rsidRPr="009D704C">
              <w:rPr>
                <w:i/>
                <w:iCs/>
                <w:color w:val="000000" w:themeColor="text1"/>
                <w:lang w:val="ru-RU"/>
              </w:rPr>
              <w:t xml:space="preserve"> све типове ЕСИР-</w:t>
            </w:r>
            <w:r w:rsidRPr="009D704C">
              <w:rPr>
                <w:i/>
                <w:iCs/>
                <w:color w:val="000000" w:themeColor="text1"/>
                <w:lang w:val="sr-Cyrl-RS"/>
              </w:rPr>
              <w:t>а</w:t>
            </w:r>
            <w:r w:rsidRPr="009D704C">
              <w:rPr>
                <w:i/>
                <w:iCs/>
                <w:color w:val="000000" w:themeColor="text1"/>
                <w:lang w:val="ru-RU"/>
              </w:rPr>
              <w:t xml:space="preserve"> </w:t>
            </w:r>
            <w:r w:rsidRPr="009D704C">
              <w:rPr>
                <w:i/>
                <w:iCs/>
                <w:color w:val="000000" w:themeColor="text1"/>
                <w:lang w:val="sr-Cyrl-RS"/>
              </w:rPr>
              <w:t>за које апликант тражи одобрење п</w:t>
            </w:r>
            <w:r w:rsidRPr="009D704C">
              <w:rPr>
                <w:i/>
                <w:iCs/>
                <w:color w:val="000000" w:themeColor="text1"/>
                <w:lang w:val="ru-RU"/>
              </w:rPr>
              <w:t>о</w:t>
            </w:r>
            <w:r w:rsidRPr="009D704C">
              <w:rPr>
                <w:i/>
                <w:iCs/>
                <w:color w:val="000000" w:themeColor="text1"/>
                <w:lang w:val="sr-Cyrl-RS"/>
              </w:rPr>
              <w:t xml:space="preserve">крива. </w:t>
            </w:r>
          </w:p>
          <w:p w14:paraId="4069B52C"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0158D923" w14:textId="77777777" w:rsidTr="0031284C">
        <w:tc>
          <w:tcPr>
            <w:tcW w:w="3073" w:type="dxa"/>
          </w:tcPr>
          <w:p w14:paraId="7ED0413B" w14:textId="77777777" w:rsidR="00661E66" w:rsidRPr="009D704C" w:rsidRDefault="00661E66" w:rsidP="006A7865">
            <w:pPr>
              <w:jc w:val="both"/>
              <w:rPr>
                <w:color w:val="000000" w:themeColor="text1"/>
              </w:rPr>
            </w:pPr>
            <w:r w:rsidRPr="009D704C">
              <w:rPr>
                <w:color w:val="000000" w:themeColor="text1"/>
              </w:rPr>
              <w:t xml:space="preserve">П1: Електронска </w:t>
            </w:r>
            <w:r w:rsidRPr="009D704C">
              <w:rPr>
                <w:color w:val="000000" w:themeColor="text1"/>
                <w:lang w:val="sr-Cyrl-RS"/>
              </w:rPr>
              <w:t>к</w:t>
            </w:r>
            <w:r w:rsidRPr="009D704C">
              <w:rPr>
                <w:color w:val="000000" w:themeColor="text1"/>
              </w:rPr>
              <w:t>аса (EК)</w:t>
            </w:r>
          </w:p>
        </w:tc>
        <w:tc>
          <w:tcPr>
            <w:tcW w:w="6198" w:type="dxa"/>
          </w:tcPr>
          <w:p w14:paraId="16637A55" w14:textId="77777777" w:rsidR="00661E66" w:rsidRPr="009D704C" w:rsidRDefault="00661E66" w:rsidP="006A7865">
            <w:pPr>
              <w:jc w:val="both"/>
              <w:rPr>
                <w:i/>
                <w:iCs/>
                <w:color w:val="000000" w:themeColor="text1"/>
                <w:lang w:val="sr-Cyrl-RS"/>
              </w:rPr>
            </w:pPr>
          </w:p>
        </w:tc>
      </w:tr>
      <w:tr w:rsidR="009D704C" w:rsidRPr="009D704C" w14:paraId="1460687C" w14:textId="77777777" w:rsidTr="0031284C">
        <w:tc>
          <w:tcPr>
            <w:tcW w:w="3073" w:type="dxa"/>
          </w:tcPr>
          <w:p w14:paraId="488EC76A" w14:textId="77777777" w:rsidR="00661E66" w:rsidRPr="009D704C" w:rsidRDefault="00661E66" w:rsidP="001B7053">
            <w:pPr>
              <w:rPr>
                <w:color w:val="000000" w:themeColor="text1"/>
                <w:lang w:val="ru-RU"/>
              </w:rPr>
            </w:pPr>
            <w:r w:rsidRPr="009D704C">
              <w:rPr>
                <w:color w:val="000000" w:themeColor="text1"/>
                <w:lang w:val="ru-RU"/>
              </w:rPr>
              <w:t xml:space="preserve">П2: </w:t>
            </w:r>
            <w:r w:rsidRPr="009D704C">
              <w:rPr>
                <w:color w:val="000000" w:themeColor="text1"/>
                <w:lang w:val="sr-Cyrl-RS"/>
              </w:rPr>
              <w:t>Софтвер на рачунару (ПОС)</w:t>
            </w:r>
          </w:p>
        </w:tc>
        <w:tc>
          <w:tcPr>
            <w:tcW w:w="6198" w:type="dxa"/>
          </w:tcPr>
          <w:p w14:paraId="28851416" w14:textId="77777777" w:rsidR="00661E66" w:rsidRPr="009D704C" w:rsidRDefault="00661E66" w:rsidP="006A7865">
            <w:pPr>
              <w:jc w:val="both"/>
              <w:rPr>
                <w:i/>
                <w:iCs/>
                <w:color w:val="000000" w:themeColor="text1"/>
                <w:lang w:val="sr-Cyrl-RS"/>
              </w:rPr>
            </w:pPr>
          </w:p>
        </w:tc>
      </w:tr>
      <w:tr w:rsidR="009D704C" w:rsidRPr="009D704C" w14:paraId="09EF111D" w14:textId="77777777" w:rsidTr="0031284C">
        <w:tc>
          <w:tcPr>
            <w:tcW w:w="3073" w:type="dxa"/>
          </w:tcPr>
          <w:p w14:paraId="51952461" w14:textId="77777777" w:rsidR="00661E66" w:rsidRPr="009D704C" w:rsidRDefault="00661E66" w:rsidP="001B7053">
            <w:pPr>
              <w:rPr>
                <w:color w:val="000000" w:themeColor="text1"/>
                <w:lang w:val="ru-RU"/>
              </w:rPr>
            </w:pPr>
            <w:r w:rsidRPr="009D704C">
              <w:rPr>
                <w:color w:val="000000" w:themeColor="text1"/>
                <w:lang w:val="ru-RU"/>
              </w:rPr>
              <w:t>П3: Апликација</w:t>
            </w:r>
            <w:r w:rsidRPr="009D704C">
              <w:rPr>
                <w:color w:val="000000" w:themeColor="text1"/>
                <w:lang w:val="sr-Cyrl-RS"/>
              </w:rPr>
              <w:t xml:space="preserve"> за паметни уређај</w:t>
            </w:r>
          </w:p>
        </w:tc>
        <w:tc>
          <w:tcPr>
            <w:tcW w:w="6198" w:type="dxa"/>
          </w:tcPr>
          <w:p w14:paraId="61A17414" w14:textId="77777777" w:rsidR="00661E66" w:rsidRPr="009D704C" w:rsidRDefault="00661E66" w:rsidP="006A7865">
            <w:pPr>
              <w:jc w:val="both"/>
              <w:rPr>
                <w:i/>
                <w:iCs/>
                <w:color w:val="000000" w:themeColor="text1"/>
                <w:lang w:val="sr-Cyrl-RS"/>
              </w:rPr>
            </w:pPr>
          </w:p>
        </w:tc>
      </w:tr>
      <w:tr w:rsidR="009D704C" w:rsidRPr="009D704C" w14:paraId="0F6DEB45" w14:textId="77777777" w:rsidTr="0031284C">
        <w:tc>
          <w:tcPr>
            <w:tcW w:w="3073" w:type="dxa"/>
          </w:tcPr>
          <w:p w14:paraId="337043F4" w14:textId="77777777" w:rsidR="00661E66" w:rsidRPr="009D704C" w:rsidRDefault="00661E66" w:rsidP="006A7865">
            <w:pPr>
              <w:jc w:val="both"/>
              <w:rPr>
                <w:color w:val="000000" w:themeColor="text1"/>
                <w:lang w:val="ru-RU"/>
              </w:rPr>
            </w:pPr>
            <w:r w:rsidRPr="009D704C">
              <w:rPr>
                <w:color w:val="000000" w:themeColor="text1"/>
                <w:lang w:val="ru-RU"/>
              </w:rPr>
              <w:t>П</w:t>
            </w:r>
            <w:r w:rsidRPr="009D704C">
              <w:rPr>
                <w:color w:val="000000" w:themeColor="text1"/>
                <w:lang w:val="sr-Cyrl-RS"/>
              </w:rPr>
              <w:t>4</w:t>
            </w:r>
            <w:r w:rsidRPr="009D704C">
              <w:rPr>
                <w:color w:val="000000" w:themeColor="text1"/>
                <w:lang w:val="ru-RU"/>
              </w:rPr>
              <w:t xml:space="preserve">: </w:t>
            </w:r>
            <w:r w:rsidRPr="009D704C">
              <w:rPr>
                <w:color w:val="000000" w:themeColor="text1"/>
                <w:lang w:val="sr-Cyrl-RS"/>
              </w:rPr>
              <w:t>Софтвер на терминалу за плаћање (ЕФТПОС</w:t>
            </w:r>
            <w:r w:rsidRPr="009D704C">
              <w:rPr>
                <w:color w:val="000000" w:themeColor="text1"/>
                <w:lang w:val="ru-RU"/>
              </w:rPr>
              <w:t>)</w:t>
            </w:r>
          </w:p>
        </w:tc>
        <w:tc>
          <w:tcPr>
            <w:tcW w:w="6198" w:type="dxa"/>
          </w:tcPr>
          <w:p w14:paraId="74EBA6E1" w14:textId="77777777" w:rsidR="00661E66" w:rsidRPr="009D704C" w:rsidRDefault="00661E66" w:rsidP="006A7865">
            <w:pPr>
              <w:jc w:val="both"/>
              <w:rPr>
                <w:i/>
                <w:iCs/>
                <w:color w:val="000000" w:themeColor="text1"/>
                <w:lang w:val="sr-Cyrl-RS"/>
              </w:rPr>
            </w:pPr>
          </w:p>
        </w:tc>
      </w:tr>
      <w:tr w:rsidR="009D704C" w:rsidRPr="009D704C" w14:paraId="21C18304" w14:textId="77777777" w:rsidTr="0031284C">
        <w:tc>
          <w:tcPr>
            <w:tcW w:w="3073" w:type="dxa"/>
          </w:tcPr>
          <w:p w14:paraId="06E76E57" w14:textId="77777777" w:rsidR="00661E66" w:rsidRPr="009D704C" w:rsidRDefault="00661E66" w:rsidP="001B7053">
            <w:pPr>
              <w:rPr>
                <w:color w:val="000000" w:themeColor="text1"/>
              </w:rPr>
            </w:pPr>
            <w:r w:rsidRPr="009D704C">
              <w:rPr>
                <w:color w:val="000000" w:themeColor="text1"/>
              </w:rPr>
              <w:t>П</w:t>
            </w:r>
            <w:r w:rsidRPr="009D704C">
              <w:rPr>
                <w:color w:val="000000" w:themeColor="text1"/>
                <w:lang w:val="sr-Cyrl-RS"/>
              </w:rPr>
              <w:t>5</w:t>
            </w:r>
            <w:r w:rsidRPr="009D704C">
              <w:rPr>
                <w:color w:val="000000" w:themeColor="text1"/>
              </w:rPr>
              <w:t xml:space="preserve">: </w:t>
            </w:r>
            <w:r w:rsidRPr="009D704C">
              <w:rPr>
                <w:color w:val="000000" w:themeColor="text1"/>
                <w:lang w:val="sr-Cyrl-RS"/>
              </w:rPr>
              <w:t>Самонаплатни уређај (Аутомат)</w:t>
            </w:r>
          </w:p>
        </w:tc>
        <w:tc>
          <w:tcPr>
            <w:tcW w:w="6198" w:type="dxa"/>
          </w:tcPr>
          <w:p w14:paraId="7780C2E3" w14:textId="77777777" w:rsidR="00661E66" w:rsidRPr="009D704C" w:rsidRDefault="00661E66" w:rsidP="006A7865">
            <w:pPr>
              <w:jc w:val="both"/>
              <w:rPr>
                <w:i/>
                <w:iCs/>
                <w:color w:val="000000" w:themeColor="text1"/>
                <w:lang w:val="sr-Cyrl-RS"/>
              </w:rPr>
            </w:pPr>
          </w:p>
        </w:tc>
      </w:tr>
      <w:tr w:rsidR="009D704C" w:rsidRPr="009D704C" w14:paraId="426BE297" w14:textId="77777777" w:rsidTr="0031284C">
        <w:tc>
          <w:tcPr>
            <w:tcW w:w="3073" w:type="dxa"/>
          </w:tcPr>
          <w:p w14:paraId="17CBF05F" w14:textId="4D9AA49F" w:rsidR="00661E66" w:rsidRPr="009D704C" w:rsidRDefault="00661E66" w:rsidP="00A97F91">
            <w:pPr>
              <w:rPr>
                <w:color w:val="000000" w:themeColor="text1"/>
                <w:lang w:val="ru-RU"/>
              </w:rPr>
            </w:pPr>
            <w:r w:rsidRPr="6E0046AB">
              <w:rPr>
                <w:color w:val="000000" w:themeColor="text1"/>
                <w:lang w:val="ru-RU"/>
              </w:rPr>
              <w:t>П</w:t>
            </w:r>
            <w:r w:rsidRPr="6E0046AB">
              <w:rPr>
                <w:color w:val="000000" w:themeColor="text1"/>
                <w:lang w:val="sr-Cyrl-RS"/>
              </w:rPr>
              <w:t>6</w:t>
            </w:r>
            <w:r w:rsidRPr="6E0046AB">
              <w:rPr>
                <w:color w:val="000000" w:themeColor="text1"/>
                <w:lang w:val="ru-RU"/>
              </w:rPr>
              <w:t>: Модул (д</w:t>
            </w:r>
            <w:r w:rsidR="792A7E2D" w:rsidRPr="6E0046AB">
              <w:rPr>
                <w:color w:val="000000" w:themeColor="text1"/>
                <w:lang w:val="ru-RU"/>
              </w:rPr>
              <w:t>и</w:t>
            </w:r>
            <w:r w:rsidRPr="6E0046AB">
              <w:rPr>
                <w:color w:val="000000" w:themeColor="text1"/>
                <w:lang w:val="ru-RU"/>
              </w:rPr>
              <w:t xml:space="preserve">о) система за планирање </w:t>
            </w:r>
            <w:bookmarkStart w:id="37" w:name="_GoBack"/>
            <w:bookmarkEnd w:id="37"/>
            <w:r w:rsidRPr="6E0046AB">
              <w:rPr>
                <w:color w:val="000000" w:themeColor="text1"/>
                <w:lang w:val="ru-RU"/>
              </w:rPr>
              <w:t>пословних ресурса (ЕРП)</w:t>
            </w:r>
          </w:p>
        </w:tc>
        <w:tc>
          <w:tcPr>
            <w:tcW w:w="6198" w:type="dxa"/>
          </w:tcPr>
          <w:p w14:paraId="05D11DAB" w14:textId="77777777" w:rsidR="00661E66" w:rsidRPr="009D704C" w:rsidRDefault="00661E66" w:rsidP="006A7865">
            <w:pPr>
              <w:jc w:val="both"/>
              <w:rPr>
                <w:i/>
                <w:iCs/>
                <w:color w:val="000000" w:themeColor="text1"/>
                <w:lang w:val="sr-Cyrl-RS"/>
              </w:rPr>
            </w:pPr>
          </w:p>
        </w:tc>
      </w:tr>
      <w:tr w:rsidR="009D704C" w:rsidRPr="009D704C" w14:paraId="6C9422CF" w14:textId="77777777" w:rsidTr="0031284C">
        <w:tc>
          <w:tcPr>
            <w:tcW w:w="3073" w:type="dxa"/>
          </w:tcPr>
          <w:p w14:paraId="3FE0A0E8" w14:textId="308024DF" w:rsidR="00661E66" w:rsidRPr="009D704C" w:rsidRDefault="00661E66" w:rsidP="006A7865">
            <w:pPr>
              <w:jc w:val="both"/>
              <w:rPr>
                <w:color w:val="000000" w:themeColor="text1"/>
              </w:rPr>
            </w:pPr>
            <w:r w:rsidRPr="009D704C">
              <w:rPr>
                <w:color w:val="000000" w:themeColor="text1"/>
              </w:rPr>
              <w:t>П</w:t>
            </w:r>
            <w:r w:rsidRPr="009D704C">
              <w:rPr>
                <w:color w:val="000000" w:themeColor="text1"/>
                <w:lang w:val="sr-Cyrl-RS"/>
              </w:rPr>
              <w:t>7</w:t>
            </w:r>
            <w:r w:rsidRPr="009D704C">
              <w:rPr>
                <w:color w:val="000000" w:themeColor="text1"/>
              </w:rPr>
              <w:t xml:space="preserve">: Друго </w:t>
            </w:r>
            <w:r w:rsidRPr="750622CE">
              <w:rPr>
                <w:color w:val="000000" w:themeColor="text1"/>
                <w:lang w:val="sr-Cyrl-RS"/>
              </w:rPr>
              <w:t>р</w:t>
            </w:r>
            <w:r w:rsidR="083507E1" w:rsidRPr="750622CE">
              <w:rPr>
                <w:color w:val="000000" w:themeColor="text1"/>
                <w:lang w:val="sr-Cyrl-RS"/>
              </w:rPr>
              <w:t>ј</w:t>
            </w:r>
            <w:r w:rsidRPr="750622CE">
              <w:rPr>
                <w:color w:val="000000" w:themeColor="text1"/>
              </w:rPr>
              <w:t>ешење</w:t>
            </w:r>
          </w:p>
        </w:tc>
        <w:tc>
          <w:tcPr>
            <w:tcW w:w="6198" w:type="dxa"/>
          </w:tcPr>
          <w:p w14:paraId="2789CD42" w14:textId="77777777" w:rsidR="00661E66" w:rsidRPr="009D704C" w:rsidRDefault="00661E66" w:rsidP="006A7865">
            <w:pPr>
              <w:jc w:val="both"/>
              <w:rPr>
                <w:i/>
                <w:iCs/>
                <w:color w:val="000000" w:themeColor="text1"/>
                <w:lang w:val="sr-Cyrl-RS"/>
              </w:rPr>
            </w:pPr>
          </w:p>
        </w:tc>
      </w:tr>
      <w:tr w:rsidR="009D704C" w:rsidRPr="009D704C" w14:paraId="4688F0D8" w14:textId="77777777" w:rsidTr="0031284C">
        <w:tc>
          <w:tcPr>
            <w:tcW w:w="3073" w:type="dxa"/>
            <w:shd w:val="clear" w:color="auto" w:fill="DDD9C3" w:themeFill="background2" w:themeFillShade="E6"/>
          </w:tcPr>
          <w:p w14:paraId="0A084422" w14:textId="40AA5562" w:rsidR="00661E66" w:rsidRPr="009D704C" w:rsidRDefault="00661E66" w:rsidP="00321277">
            <w:pPr>
              <w:jc w:val="both"/>
              <w:rPr>
                <w:color w:val="000000" w:themeColor="text1"/>
              </w:rPr>
            </w:pPr>
            <w:r>
              <w:t>4.</w:t>
            </w:r>
            <w:r w:rsidR="17CD7BC9">
              <w:t xml:space="preserve"> </w:t>
            </w:r>
            <w:r w:rsidRPr="009D704C">
              <w:rPr>
                <w:color w:val="000000" w:themeColor="text1"/>
              </w:rPr>
              <w:t>Инсталација ЕСИР-а</w:t>
            </w:r>
          </w:p>
        </w:tc>
        <w:tc>
          <w:tcPr>
            <w:tcW w:w="6198" w:type="dxa"/>
            <w:shd w:val="clear" w:color="auto" w:fill="DDD9C3" w:themeFill="background2" w:themeFillShade="E6"/>
          </w:tcPr>
          <w:p w14:paraId="7A2A733C" w14:textId="77777777" w:rsidR="00661E66" w:rsidRPr="009D704C" w:rsidRDefault="00661E66" w:rsidP="006A7865">
            <w:pPr>
              <w:jc w:val="both"/>
              <w:rPr>
                <w:i/>
                <w:iCs/>
                <w:color w:val="000000" w:themeColor="text1"/>
                <w:lang w:val="ru-RU"/>
              </w:rPr>
            </w:pPr>
            <w:r w:rsidRPr="009D704C">
              <w:rPr>
                <w:i/>
                <w:iCs/>
                <w:color w:val="000000" w:themeColor="text1"/>
                <w:lang w:val="sr-Cyrl-RS"/>
              </w:rPr>
              <w:t>К</w:t>
            </w:r>
            <w:r w:rsidRPr="009D704C">
              <w:rPr>
                <w:i/>
                <w:iCs/>
                <w:color w:val="000000" w:themeColor="text1"/>
                <w:lang w:val="ru-RU"/>
              </w:rPr>
              <w:t xml:space="preserve">ако </w:t>
            </w:r>
            <w:r w:rsidRPr="009D704C">
              <w:rPr>
                <w:i/>
                <w:iCs/>
                <w:color w:val="000000" w:themeColor="text1"/>
                <w:lang w:val="sr-Cyrl-RS"/>
              </w:rPr>
              <w:t xml:space="preserve">се </w:t>
            </w:r>
            <w:r w:rsidRPr="009D704C">
              <w:rPr>
                <w:i/>
                <w:iCs/>
                <w:color w:val="000000" w:themeColor="text1"/>
                <w:lang w:val="ru-RU"/>
              </w:rPr>
              <w:t>инстал</w:t>
            </w:r>
            <w:r w:rsidRPr="009D704C">
              <w:rPr>
                <w:i/>
                <w:iCs/>
                <w:color w:val="000000" w:themeColor="text1"/>
                <w:lang w:val="sr-Cyrl-RS"/>
              </w:rPr>
              <w:t>ира</w:t>
            </w:r>
            <w:r w:rsidRPr="009D704C">
              <w:rPr>
                <w:i/>
                <w:iCs/>
                <w:color w:val="000000" w:themeColor="text1"/>
                <w:lang w:val="ru-RU"/>
              </w:rPr>
              <w:t xml:space="preserve"> ЕСИР</w:t>
            </w:r>
          </w:p>
          <w:p w14:paraId="4993CF6A"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6628B464" w14:textId="77777777" w:rsidTr="0031284C">
        <w:tc>
          <w:tcPr>
            <w:tcW w:w="3073" w:type="dxa"/>
          </w:tcPr>
          <w:p w14:paraId="0E8C786C" w14:textId="77777777" w:rsidR="00661E66" w:rsidRPr="009D704C" w:rsidRDefault="00661E66" w:rsidP="001B7053">
            <w:pPr>
              <w:rPr>
                <w:color w:val="000000" w:themeColor="text1"/>
                <w:lang w:val="ru-RU"/>
              </w:rPr>
            </w:pPr>
            <w:r w:rsidRPr="009D704C">
              <w:rPr>
                <w:color w:val="000000" w:themeColor="text1"/>
                <w:lang w:val="ru-RU"/>
              </w:rPr>
              <w:t xml:space="preserve">П1: Директно у </w:t>
            </w:r>
            <w:r w:rsidRPr="009D704C">
              <w:rPr>
                <w:color w:val="000000" w:themeColor="text1"/>
                <w:lang w:val="sr-Cyrl-RS"/>
              </w:rPr>
              <w:t>пословном простору</w:t>
            </w:r>
          </w:p>
        </w:tc>
        <w:tc>
          <w:tcPr>
            <w:tcW w:w="6198" w:type="dxa"/>
          </w:tcPr>
          <w:p w14:paraId="3DF47491" w14:textId="77777777" w:rsidR="00661E66" w:rsidRPr="009D704C" w:rsidRDefault="00661E66" w:rsidP="006A7865">
            <w:pPr>
              <w:jc w:val="both"/>
              <w:rPr>
                <w:i/>
                <w:iCs/>
                <w:color w:val="000000" w:themeColor="text1"/>
                <w:lang w:val="sr-Cyrl-RS"/>
              </w:rPr>
            </w:pPr>
          </w:p>
        </w:tc>
      </w:tr>
      <w:tr w:rsidR="009D704C" w:rsidRPr="009D704C" w14:paraId="3486BB07" w14:textId="77777777" w:rsidTr="0031284C">
        <w:tc>
          <w:tcPr>
            <w:tcW w:w="3073" w:type="dxa"/>
          </w:tcPr>
          <w:p w14:paraId="429D58BD" w14:textId="619A6079" w:rsidR="00661E66" w:rsidRPr="009D704C" w:rsidRDefault="00661E66" w:rsidP="001B7053">
            <w:pPr>
              <w:tabs>
                <w:tab w:val="left" w:pos="3766"/>
              </w:tabs>
              <w:rPr>
                <w:color w:val="000000" w:themeColor="text1"/>
                <w:lang w:val="ru-RU"/>
              </w:rPr>
            </w:pPr>
            <w:r w:rsidRPr="009D704C">
              <w:rPr>
                <w:color w:val="000000" w:themeColor="text1"/>
                <w:lang w:val="ru-RU"/>
              </w:rPr>
              <w:t xml:space="preserve">П2: </w:t>
            </w:r>
            <w:r w:rsidRPr="009D704C">
              <w:rPr>
                <w:color w:val="000000" w:themeColor="text1"/>
                <w:lang w:val="sr-Cyrl-RS"/>
              </w:rPr>
              <w:t>П</w:t>
            </w:r>
            <w:r w:rsidRPr="009D704C">
              <w:rPr>
                <w:color w:val="000000" w:themeColor="text1"/>
                <w:lang w:val="ru-RU"/>
              </w:rPr>
              <w:t>утем интернета</w:t>
            </w:r>
            <w:r w:rsidRPr="009D704C">
              <w:rPr>
                <w:color w:val="000000" w:themeColor="text1"/>
                <w:lang w:val="sr-Cyrl-RS"/>
              </w:rPr>
              <w:t xml:space="preserve"> (</w:t>
            </w:r>
            <w:r w:rsidR="2522043B" w:rsidRPr="750622CE">
              <w:rPr>
                <w:color w:val="000000" w:themeColor="text1"/>
                <w:lang w:val="sr-Cyrl-RS"/>
              </w:rPr>
              <w:t>Cloud</w:t>
            </w:r>
            <w:r w:rsidRPr="009D704C">
              <w:rPr>
                <w:color w:val="000000" w:themeColor="text1"/>
                <w:lang w:val="sr-Cyrl-RS"/>
              </w:rPr>
              <w:t xml:space="preserve"> сервис)</w:t>
            </w:r>
          </w:p>
        </w:tc>
        <w:tc>
          <w:tcPr>
            <w:tcW w:w="6198" w:type="dxa"/>
          </w:tcPr>
          <w:p w14:paraId="29622088" w14:textId="77777777" w:rsidR="00661E66" w:rsidRPr="009D704C" w:rsidRDefault="00661E66" w:rsidP="006A7865">
            <w:pPr>
              <w:jc w:val="both"/>
              <w:rPr>
                <w:i/>
                <w:iCs/>
                <w:color w:val="000000" w:themeColor="text1"/>
                <w:lang w:val="sr-Cyrl-RS"/>
              </w:rPr>
            </w:pPr>
          </w:p>
        </w:tc>
      </w:tr>
      <w:tr w:rsidR="009D704C" w:rsidRPr="009D704C" w14:paraId="3E01DEFB" w14:textId="77777777" w:rsidTr="0031284C">
        <w:tc>
          <w:tcPr>
            <w:tcW w:w="3073" w:type="dxa"/>
          </w:tcPr>
          <w:p w14:paraId="11D9E577" w14:textId="4D618923" w:rsidR="00661E66" w:rsidRPr="009D704C" w:rsidRDefault="00661E66" w:rsidP="006A7865">
            <w:pPr>
              <w:tabs>
                <w:tab w:val="left" w:pos="3766"/>
              </w:tabs>
              <w:jc w:val="both"/>
              <w:rPr>
                <w:color w:val="000000" w:themeColor="text1"/>
              </w:rPr>
            </w:pPr>
            <w:r w:rsidRPr="6E0046AB">
              <w:rPr>
                <w:color w:val="000000" w:themeColor="text1"/>
              </w:rPr>
              <w:t>П</w:t>
            </w:r>
            <w:r w:rsidR="007A3B57">
              <w:rPr>
                <w:color w:val="000000" w:themeColor="text1"/>
                <w:lang w:val="sr-Cyrl-RS"/>
              </w:rPr>
              <w:t>3</w:t>
            </w:r>
            <w:r w:rsidRPr="6E0046AB">
              <w:rPr>
                <w:color w:val="000000" w:themeColor="text1"/>
              </w:rPr>
              <w:t>: Друго р</w:t>
            </w:r>
            <w:r w:rsidR="5AAF0F18" w:rsidRPr="6E0046AB">
              <w:rPr>
                <w:color w:val="000000" w:themeColor="text1"/>
              </w:rPr>
              <w:t>ј</w:t>
            </w:r>
            <w:r w:rsidRPr="6E0046AB">
              <w:rPr>
                <w:color w:val="000000" w:themeColor="text1"/>
              </w:rPr>
              <w:t>ешење</w:t>
            </w:r>
          </w:p>
        </w:tc>
        <w:tc>
          <w:tcPr>
            <w:tcW w:w="6198" w:type="dxa"/>
          </w:tcPr>
          <w:p w14:paraId="6F44D08F" w14:textId="77777777" w:rsidR="00661E66" w:rsidRPr="009D704C" w:rsidRDefault="00661E66" w:rsidP="006A7865">
            <w:pPr>
              <w:jc w:val="both"/>
              <w:rPr>
                <w:i/>
                <w:iCs/>
                <w:color w:val="000000" w:themeColor="text1"/>
                <w:lang w:val="sr-Cyrl-RS"/>
              </w:rPr>
            </w:pPr>
          </w:p>
        </w:tc>
      </w:tr>
      <w:tr w:rsidR="009D704C" w:rsidRPr="009D704C" w14:paraId="4B84D43D" w14:textId="77777777" w:rsidTr="0031284C">
        <w:tc>
          <w:tcPr>
            <w:tcW w:w="3073" w:type="dxa"/>
            <w:shd w:val="clear" w:color="auto" w:fill="DDD9C3" w:themeFill="background2" w:themeFillShade="E6"/>
          </w:tcPr>
          <w:p w14:paraId="68D425B6" w14:textId="77777777" w:rsidR="00661E66" w:rsidRPr="009D704C" w:rsidRDefault="00661E66" w:rsidP="006A7865">
            <w:pPr>
              <w:tabs>
                <w:tab w:val="left" w:pos="3766"/>
              </w:tabs>
              <w:jc w:val="both"/>
              <w:rPr>
                <w:color w:val="000000" w:themeColor="text1"/>
              </w:rPr>
            </w:pPr>
            <w:r w:rsidRPr="009D704C">
              <w:rPr>
                <w:color w:val="000000" w:themeColor="text1"/>
              </w:rPr>
              <w:t>5. Подржани типови ПФР-а</w:t>
            </w:r>
          </w:p>
        </w:tc>
        <w:tc>
          <w:tcPr>
            <w:tcW w:w="6198" w:type="dxa"/>
            <w:shd w:val="clear" w:color="auto" w:fill="DDD9C3" w:themeFill="background2" w:themeFillShade="E6"/>
          </w:tcPr>
          <w:p w14:paraId="2DB7B1DA" w14:textId="77777777" w:rsidR="00661E66" w:rsidRPr="009D704C" w:rsidRDefault="00661E66" w:rsidP="006A7865">
            <w:pPr>
              <w:jc w:val="both"/>
              <w:rPr>
                <w:i/>
                <w:iCs/>
                <w:color w:val="000000" w:themeColor="text1"/>
                <w:lang w:val="sr-Cyrl-RS"/>
              </w:rPr>
            </w:pPr>
            <w:r w:rsidRPr="009D704C">
              <w:rPr>
                <w:i/>
                <w:iCs/>
                <w:color w:val="000000" w:themeColor="text1"/>
                <w:lang w:val="sr-Cyrl-RS"/>
              </w:rPr>
              <w:t>Сви типови ПФР-а које ЕСИР подржава</w:t>
            </w:r>
          </w:p>
          <w:p w14:paraId="7B2EBFE6"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61A3CFBF" w14:textId="77777777" w:rsidTr="0031284C">
        <w:tc>
          <w:tcPr>
            <w:tcW w:w="3073" w:type="dxa"/>
          </w:tcPr>
          <w:p w14:paraId="41CF0166" w14:textId="6E1D9DE7" w:rsidR="00661E66" w:rsidRPr="0093077D" w:rsidRDefault="00661E66" w:rsidP="0093077D">
            <w:pPr>
              <w:jc w:val="both"/>
              <w:rPr>
                <w:color w:val="000000" w:themeColor="text1"/>
                <w:lang w:val="ru-RU"/>
              </w:rPr>
            </w:pPr>
            <w:r w:rsidRPr="0093077D">
              <w:rPr>
                <w:color w:val="000000" w:themeColor="text1"/>
                <w:lang w:val="ru-RU"/>
              </w:rPr>
              <w:t>П1:</w:t>
            </w:r>
            <w:r>
              <w:rPr>
                <w:color w:val="000000" w:themeColor="text1"/>
                <w:lang w:val="sr-Cyrl-RS"/>
              </w:rPr>
              <w:t xml:space="preserve"> </w:t>
            </w:r>
            <w:r w:rsidRPr="0093077D">
              <w:rPr>
                <w:color w:val="000000" w:themeColor="text1"/>
                <w:lang w:val="ru-RU"/>
              </w:rPr>
              <w:t>Л-ПФР</w:t>
            </w:r>
          </w:p>
        </w:tc>
        <w:tc>
          <w:tcPr>
            <w:tcW w:w="6198" w:type="dxa"/>
          </w:tcPr>
          <w:p w14:paraId="3D758CB5" w14:textId="6E1A2C09" w:rsidR="00661E66" w:rsidRPr="009D704C" w:rsidRDefault="00661E66" w:rsidP="006A7865">
            <w:pPr>
              <w:jc w:val="both"/>
              <w:rPr>
                <w:i/>
                <w:iCs/>
                <w:color w:val="000000" w:themeColor="text1"/>
                <w:lang w:val="sr-Cyrl-RS"/>
              </w:rPr>
            </w:pPr>
            <w:r w:rsidRPr="009D704C">
              <w:rPr>
                <w:i/>
                <w:iCs/>
                <w:color w:val="000000" w:themeColor="text1"/>
                <w:lang w:val="sr-Cyrl-RS"/>
              </w:rPr>
              <w:t xml:space="preserve">Обавезно </w:t>
            </w:r>
          </w:p>
        </w:tc>
      </w:tr>
      <w:tr w:rsidR="009D704C" w:rsidRPr="009D704C" w14:paraId="6A03D80A" w14:textId="77777777" w:rsidTr="0031284C">
        <w:tc>
          <w:tcPr>
            <w:tcW w:w="3073" w:type="dxa"/>
          </w:tcPr>
          <w:p w14:paraId="7C043902" w14:textId="3E378961" w:rsidR="00661E66" w:rsidRPr="009D704C" w:rsidRDefault="000E3076" w:rsidP="001B7053">
            <w:pPr>
              <w:tabs>
                <w:tab w:val="left" w:pos="3766"/>
              </w:tabs>
              <w:rPr>
                <w:color w:val="000000" w:themeColor="text1"/>
                <w:lang w:val="ru-RU"/>
              </w:rPr>
            </w:pPr>
            <w:r>
              <w:rPr>
                <w:color w:val="000000" w:themeColor="text1"/>
                <w:lang w:val="ru-RU"/>
              </w:rPr>
              <w:t>П2</w:t>
            </w:r>
            <w:r w:rsidR="00661E66" w:rsidRPr="009D704C">
              <w:rPr>
                <w:color w:val="000000" w:themeColor="text1"/>
                <w:lang w:val="ru-RU"/>
              </w:rPr>
              <w:t xml:space="preserve">: В-ПФР </w:t>
            </w:r>
            <w:r w:rsidR="00661E66" w:rsidRPr="009D704C">
              <w:rPr>
                <w:color w:val="000000" w:themeColor="text1"/>
                <w:lang w:val="sr-Cyrl-RS"/>
              </w:rPr>
              <w:t>користећи</w:t>
            </w:r>
            <w:r w:rsidR="00661E66" w:rsidRPr="009D704C">
              <w:rPr>
                <w:color w:val="000000" w:themeColor="text1"/>
                <w:lang w:val="ru-RU"/>
              </w:rPr>
              <w:t xml:space="preserve"> дигитални сертифика</w:t>
            </w:r>
            <w:r w:rsidR="00661E66" w:rsidRPr="009D704C">
              <w:rPr>
                <w:color w:val="000000" w:themeColor="text1"/>
                <w:lang w:val="sr-Cyrl-RS"/>
              </w:rPr>
              <w:t>т фајл</w:t>
            </w:r>
          </w:p>
        </w:tc>
        <w:tc>
          <w:tcPr>
            <w:tcW w:w="6198" w:type="dxa"/>
          </w:tcPr>
          <w:p w14:paraId="490BF005" w14:textId="77777777" w:rsidR="00661E66" w:rsidRPr="009D704C" w:rsidRDefault="00661E66" w:rsidP="006A7865">
            <w:pPr>
              <w:jc w:val="both"/>
              <w:rPr>
                <w:i/>
                <w:iCs/>
                <w:color w:val="000000" w:themeColor="text1"/>
                <w:lang w:val="sr-Cyrl-RS"/>
              </w:rPr>
            </w:pPr>
          </w:p>
        </w:tc>
      </w:tr>
      <w:tr w:rsidR="009D704C" w:rsidRPr="009D704C" w14:paraId="6C7F92CF" w14:textId="77777777" w:rsidTr="0031284C">
        <w:tc>
          <w:tcPr>
            <w:tcW w:w="3073" w:type="dxa"/>
          </w:tcPr>
          <w:p w14:paraId="3083EAE0" w14:textId="0B3B374A" w:rsidR="00661E66" w:rsidRPr="009D704C" w:rsidRDefault="000E3076" w:rsidP="001B7053">
            <w:pPr>
              <w:tabs>
                <w:tab w:val="left" w:pos="3766"/>
              </w:tabs>
              <w:rPr>
                <w:color w:val="000000" w:themeColor="text1"/>
                <w:lang w:val="ru-RU"/>
              </w:rPr>
            </w:pPr>
            <w:r>
              <w:rPr>
                <w:color w:val="000000" w:themeColor="text1"/>
                <w:lang w:val="ru-RU"/>
              </w:rPr>
              <w:t>П3</w:t>
            </w:r>
            <w:r w:rsidR="00661E66" w:rsidRPr="009D704C">
              <w:rPr>
                <w:color w:val="000000" w:themeColor="text1"/>
                <w:lang w:val="ru-RU"/>
              </w:rPr>
              <w:t xml:space="preserve">: ЕСИР и </w:t>
            </w:r>
            <w:r w:rsidR="00661E66" w:rsidRPr="009D704C">
              <w:rPr>
                <w:color w:val="000000" w:themeColor="text1"/>
                <w:lang w:val="sr-Cyrl-RS"/>
              </w:rPr>
              <w:t>Л-</w:t>
            </w:r>
            <w:r w:rsidR="00661E66" w:rsidRPr="009D704C">
              <w:rPr>
                <w:color w:val="000000" w:themeColor="text1"/>
                <w:lang w:val="ru-RU"/>
              </w:rPr>
              <w:t>ПФР</w:t>
            </w:r>
            <w:r w:rsidR="00661E66" w:rsidRPr="009D704C">
              <w:rPr>
                <w:color w:val="000000" w:themeColor="text1"/>
                <w:lang w:val="sr-Cyrl-RS"/>
              </w:rPr>
              <w:t xml:space="preserve"> интегрисани</w:t>
            </w:r>
            <w:r w:rsidR="00661E66" w:rsidRPr="009D704C">
              <w:rPr>
                <w:color w:val="000000" w:themeColor="text1"/>
                <w:lang w:val="ru-RU"/>
              </w:rPr>
              <w:t xml:space="preserve"> у један производ (један произвођач)</w:t>
            </w:r>
          </w:p>
        </w:tc>
        <w:tc>
          <w:tcPr>
            <w:tcW w:w="6198" w:type="dxa"/>
          </w:tcPr>
          <w:p w14:paraId="4FD654C9" w14:textId="77777777" w:rsidR="00661E66" w:rsidRPr="009D704C" w:rsidRDefault="00661E66" w:rsidP="006A7865">
            <w:pPr>
              <w:jc w:val="both"/>
              <w:rPr>
                <w:i/>
                <w:iCs/>
                <w:color w:val="000000" w:themeColor="text1"/>
                <w:lang w:val="sr-Cyrl-RS"/>
              </w:rPr>
            </w:pPr>
          </w:p>
        </w:tc>
      </w:tr>
      <w:tr w:rsidR="009D704C" w:rsidRPr="009D704C" w14:paraId="2D858B30" w14:textId="77777777" w:rsidTr="0031284C">
        <w:tc>
          <w:tcPr>
            <w:tcW w:w="3073" w:type="dxa"/>
            <w:shd w:val="clear" w:color="auto" w:fill="DDD9C3" w:themeFill="background2" w:themeFillShade="E6"/>
          </w:tcPr>
          <w:p w14:paraId="75300FB3" w14:textId="77777777" w:rsidR="00661E66" w:rsidRPr="009D704C" w:rsidRDefault="00661E66" w:rsidP="006A7865">
            <w:pPr>
              <w:tabs>
                <w:tab w:val="left" w:pos="3766"/>
              </w:tabs>
              <w:jc w:val="both"/>
              <w:rPr>
                <w:color w:val="000000" w:themeColor="text1"/>
                <w:lang w:val="ru-RU"/>
              </w:rPr>
            </w:pPr>
            <w:r w:rsidRPr="009D704C">
              <w:rPr>
                <w:color w:val="000000" w:themeColor="text1"/>
                <w:lang w:val="ru-RU"/>
              </w:rPr>
              <w:t xml:space="preserve">6. Начин повезивања </w:t>
            </w:r>
            <w:r w:rsidRPr="009D704C">
              <w:rPr>
                <w:color w:val="000000" w:themeColor="text1"/>
                <w:lang w:val="sr-Cyrl-RS"/>
              </w:rPr>
              <w:t xml:space="preserve">ЕСИР-а </w:t>
            </w:r>
            <w:r w:rsidRPr="009D704C">
              <w:rPr>
                <w:color w:val="000000" w:themeColor="text1"/>
                <w:lang w:val="ru-RU"/>
              </w:rPr>
              <w:t>са ПФР-ом</w:t>
            </w:r>
          </w:p>
        </w:tc>
        <w:tc>
          <w:tcPr>
            <w:tcW w:w="6198" w:type="dxa"/>
            <w:shd w:val="clear" w:color="auto" w:fill="DDD9C3" w:themeFill="background2" w:themeFillShade="E6"/>
          </w:tcPr>
          <w:p w14:paraId="4FD733A6" w14:textId="77777777" w:rsidR="00661E66" w:rsidRPr="009D704C" w:rsidRDefault="00661E66" w:rsidP="006A7865">
            <w:pPr>
              <w:jc w:val="both"/>
              <w:rPr>
                <w:i/>
                <w:iCs/>
                <w:color w:val="000000" w:themeColor="text1"/>
                <w:lang w:val="ru-RU"/>
              </w:rPr>
            </w:pPr>
            <w:r w:rsidRPr="009D704C">
              <w:rPr>
                <w:i/>
                <w:iCs/>
                <w:color w:val="000000" w:themeColor="text1"/>
                <w:lang w:val="sr-Cyrl-RS"/>
              </w:rPr>
              <w:t>Сви</w:t>
            </w:r>
            <w:r w:rsidRPr="009D704C">
              <w:rPr>
                <w:i/>
                <w:iCs/>
                <w:color w:val="000000" w:themeColor="text1"/>
                <w:lang w:val="ru-RU"/>
              </w:rPr>
              <w:t xml:space="preserve"> начин</w:t>
            </w:r>
            <w:r w:rsidRPr="009D704C">
              <w:rPr>
                <w:i/>
                <w:iCs/>
                <w:color w:val="000000" w:themeColor="text1"/>
                <w:lang w:val="sr-Cyrl-RS"/>
              </w:rPr>
              <w:t>и</w:t>
            </w:r>
            <w:r w:rsidRPr="009D704C">
              <w:rPr>
                <w:i/>
                <w:iCs/>
                <w:color w:val="000000" w:themeColor="text1"/>
                <w:lang w:val="ru-RU"/>
              </w:rPr>
              <w:t xml:space="preserve"> повезивања са ПФР-</w:t>
            </w:r>
            <w:r w:rsidRPr="009D704C">
              <w:rPr>
                <w:i/>
                <w:iCs/>
                <w:color w:val="000000" w:themeColor="text1"/>
                <w:lang w:val="sr-Cyrl-RS"/>
              </w:rPr>
              <w:t>ом</w:t>
            </w:r>
            <w:r w:rsidRPr="009D704C">
              <w:rPr>
                <w:i/>
                <w:iCs/>
                <w:color w:val="000000" w:themeColor="text1"/>
                <w:lang w:val="ru-RU"/>
              </w:rPr>
              <w:t xml:space="preserve"> кој</w:t>
            </w:r>
            <w:r w:rsidRPr="009D704C">
              <w:rPr>
                <w:i/>
                <w:iCs/>
                <w:color w:val="000000" w:themeColor="text1"/>
                <w:lang w:val="sr-Cyrl-RS"/>
              </w:rPr>
              <w:t>е ЕСИР</w:t>
            </w:r>
            <w:r w:rsidRPr="009D704C">
              <w:rPr>
                <w:i/>
                <w:iCs/>
                <w:color w:val="000000" w:themeColor="text1"/>
                <w:lang w:val="ru-RU"/>
              </w:rPr>
              <w:t xml:space="preserve"> подржава</w:t>
            </w:r>
          </w:p>
          <w:p w14:paraId="0DE53742" w14:textId="77777777" w:rsidR="00661E66" w:rsidRPr="009D704C" w:rsidRDefault="00661E66" w:rsidP="006A7865">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9D704C" w:rsidRPr="009D704C" w14:paraId="79E55432" w14:textId="77777777" w:rsidTr="0031284C">
        <w:tc>
          <w:tcPr>
            <w:tcW w:w="3073" w:type="dxa"/>
          </w:tcPr>
          <w:p w14:paraId="77396A5B" w14:textId="77777777" w:rsidR="00661E66" w:rsidRPr="009D704C" w:rsidRDefault="00661E66" w:rsidP="006A7865">
            <w:pPr>
              <w:tabs>
                <w:tab w:val="left" w:pos="3766"/>
              </w:tabs>
              <w:jc w:val="both"/>
              <w:rPr>
                <w:color w:val="000000" w:themeColor="text1"/>
                <w:lang w:val="sr-Latn-RS"/>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Latn-RS"/>
              </w:rPr>
              <w:t xml:space="preserve">1: </w:t>
            </w:r>
            <w:r w:rsidRPr="009D704C">
              <w:rPr>
                <w:rFonts w:ascii="Calibri" w:eastAsia="Calibri" w:hAnsi="Calibri" w:cs="Calibri"/>
                <w:color w:val="000000" w:themeColor="text1"/>
              </w:rPr>
              <w:t>Бежична</w:t>
            </w:r>
            <w:r w:rsidRPr="009D704C">
              <w:rPr>
                <w:rFonts w:ascii="Calibri" w:eastAsia="Calibri" w:hAnsi="Calibri" w:cs="Calibri"/>
                <w:color w:val="000000" w:themeColor="text1"/>
                <w:lang w:val="sr-Latn-RS"/>
              </w:rPr>
              <w:t xml:space="preserve"> Wi-Fi </w:t>
            </w:r>
            <w:r w:rsidRPr="009D704C">
              <w:rPr>
                <w:rFonts w:ascii="Calibri" w:eastAsia="Calibri" w:hAnsi="Calibri" w:cs="Calibri"/>
                <w:color w:val="000000" w:themeColor="text1"/>
              </w:rPr>
              <w:t>конекција</w:t>
            </w:r>
          </w:p>
        </w:tc>
        <w:tc>
          <w:tcPr>
            <w:tcW w:w="6198" w:type="dxa"/>
          </w:tcPr>
          <w:p w14:paraId="70B20E8E" w14:textId="77777777" w:rsidR="00661E66" w:rsidRPr="009D704C" w:rsidRDefault="006A7865" w:rsidP="006A7865">
            <w:pPr>
              <w:jc w:val="both"/>
              <w:rPr>
                <w:i/>
                <w:iCs/>
                <w:color w:val="000000" w:themeColor="text1"/>
              </w:rPr>
            </w:pPr>
            <w:r w:rsidRPr="009D704C">
              <w:rPr>
                <w:i/>
                <w:iCs/>
                <w:color w:val="000000" w:themeColor="text1"/>
              </w:rPr>
              <w:t>Обавезно</w:t>
            </w:r>
          </w:p>
        </w:tc>
      </w:tr>
      <w:tr w:rsidR="009D704C" w:rsidRPr="009D704C" w14:paraId="768D106D" w14:textId="77777777" w:rsidTr="0031284C">
        <w:tc>
          <w:tcPr>
            <w:tcW w:w="3073" w:type="dxa"/>
          </w:tcPr>
          <w:p w14:paraId="6DDBF0AE"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lastRenderedPageBreak/>
              <w:t xml:space="preserve">П2: </w:t>
            </w:r>
            <w:r w:rsidRPr="009D704C">
              <w:rPr>
                <w:rFonts w:ascii="Calibri" w:eastAsia="Calibri" w:hAnsi="Calibri" w:cs="Calibri"/>
                <w:color w:val="000000" w:themeColor="text1"/>
                <w:lang w:val="sr-Cyrl-RS"/>
              </w:rPr>
              <w:t>Мобилна мрежа</w:t>
            </w:r>
          </w:p>
        </w:tc>
        <w:tc>
          <w:tcPr>
            <w:tcW w:w="6198" w:type="dxa"/>
          </w:tcPr>
          <w:p w14:paraId="29AD406B" w14:textId="77777777" w:rsidR="00661E66" w:rsidRPr="009D704C" w:rsidRDefault="00661E66" w:rsidP="006A7865">
            <w:pPr>
              <w:jc w:val="both"/>
              <w:rPr>
                <w:i/>
                <w:iCs/>
                <w:color w:val="000000" w:themeColor="text1"/>
              </w:rPr>
            </w:pPr>
          </w:p>
        </w:tc>
      </w:tr>
      <w:tr w:rsidR="009D704C" w:rsidRPr="009D704C" w14:paraId="6958676B" w14:textId="77777777" w:rsidTr="0031284C">
        <w:tc>
          <w:tcPr>
            <w:tcW w:w="3073" w:type="dxa"/>
          </w:tcPr>
          <w:p w14:paraId="1CBC1159"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Cyrl-RS"/>
              </w:rPr>
              <w:t>3</w:t>
            </w:r>
            <w:r w:rsidRPr="009D704C">
              <w:rPr>
                <w:rFonts w:ascii="Calibri" w:eastAsia="Calibri" w:hAnsi="Calibri" w:cs="Calibri"/>
                <w:color w:val="000000" w:themeColor="text1"/>
              </w:rPr>
              <w:t>: Ethernet</w:t>
            </w:r>
          </w:p>
        </w:tc>
        <w:tc>
          <w:tcPr>
            <w:tcW w:w="6198" w:type="dxa"/>
          </w:tcPr>
          <w:p w14:paraId="75F23E99" w14:textId="77777777" w:rsidR="00661E66" w:rsidRPr="009D704C" w:rsidRDefault="00661E66" w:rsidP="006A7865">
            <w:pPr>
              <w:jc w:val="both"/>
              <w:rPr>
                <w:i/>
                <w:iCs/>
                <w:color w:val="000000" w:themeColor="text1"/>
              </w:rPr>
            </w:pPr>
          </w:p>
        </w:tc>
      </w:tr>
      <w:tr w:rsidR="009D704C" w:rsidRPr="009D704C" w14:paraId="1664A901" w14:textId="77777777" w:rsidTr="0031284C">
        <w:tc>
          <w:tcPr>
            <w:tcW w:w="3073" w:type="dxa"/>
          </w:tcPr>
          <w:p w14:paraId="7F846D2D" w14:textId="6EADA215"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Cyrl-RS"/>
              </w:rPr>
              <w:t>4</w:t>
            </w:r>
            <w:r w:rsidRPr="009D704C">
              <w:rPr>
                <w:rFonts w:ascii="Calibri" w:eastAsia="Calibri" w:hAnsi="Calibri" w:cs="Calibri"/>
                <w:color w:val="000000" w:themeColor="text1"/>
              </w:rPr>
              <w:t xml:space="preserve">: Друго </w:t>
            </w:r>
            <w:r w:rsidRPr="750622CE">
              <w:rPr>
                <w:rFonts w:ascii="Calibri" w:eastAsia="Calibri" w:hAnsi="Calibri" w:cs="Calibri"/>
                <w:color w:val="000000" w:themeColor="text1"/>
                <w:lang w:val="sr-Cyrl-RS"/>
              </w:rPr>
              <w:t>р</w:t>
            </w:r>
            <w:r w:rsidR="5D9B4D2C" w:rsidRPr="750622CE">
              <w:rPr>
                <w:rFonts w:ascii="Calibri" w:eastAsia="Calibri" w:hAnsi="Calibri" w:cs="Calibri"/>
                <w:color w:val="000000" w:themeColor="text1"/>
                <w:lang w:val="sr-Cyrl-RS"/>
              </w:rPr>
              <w:t>ј</w:t>
            </w:r>
            <w:r w:rsidRPr="750622CE">
              <w:rPr>
                <w:rFonts w:ascii="Calibri" w:eastAsia="Calibri" w:hAnsi="Calibri" w:cs="Calibri"/>
                <w:color w:val="000000" w:themeColor="text1"/>
              </w:rPr>
              <w:t>ешење</w:t>
            </w:r>
          </w:p>
        </w:tc>
        <w:tc>
          <w:tcPr>
            <w:tcW w:w="6198" w:type="dxa"/>
          </w:tcPr>
          <w:p w14:paraId="165D5A7A" w14:textId="77777777" w:rsidR="00661E66" w:rsidRPr="009D704C" w:rsidRDefault="00661E66" w:rsidP="006A7865">
            <w:pPr>
              <w:jc w:val="both"/>
              <w:rPr>
                <w:i/>
                <w:iCs/>
                <w:color w:val="000000" w:themeColor="text1"/>
              </w:rPr>
            </w:pPr>
          </w:p>
        </w:tc>
      </w:tr>
      <w:tr w:rsidR="009D704C" w:rsidRPr="009D704C" w14:paraId="01BD6EA2" w14:textId="77777777" w:rsidTr="0031284C">
        <w:tc>
          <w:tcPr>
            <w:tcW w:w="3073" w:type="dxa"/>
            <w:shd w:val="clear" w:color="auto" w:fill="DDD9C3" w:themeFill="background2" w:themeFillShade="E6"/>
          </w:tcPr>
          <w:p w14:paraId="2EB4450F"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rFonts w:ascii="Calibri" w:eastAsia="Calibri" w:hAnsi="Calibri" w:cs="Calibri"/>
                <w:color w:val="000000" w:themeColor="text1"/>
              </w:rPr>
              <w:t>7. Подржани оперативни системи</w:t>
            </w:r>
          </w:p>
        </w:tc>
        <w:tc>
          <w:tcPr>
            <w:tcW w:w="6198" w:type="dxa"/>
            <w:shd w:val="clear" w:color="auto" w:fill="DDD9C3" w:themeFill="background2" w:themeFillShade="E6"/>
          </w:tcPr>
          <w:p w14:paraId="54CA250B" w14:textId="1D48C7E1" w:rsidR="00661E66" w:rsidRPr="009D704C" w:rsidRDefault="00661E66" w:rsidP="006A7865">
            <w:pPr>
              <w:jc w:val="both"/>
              <w:rPr>
                <w:i/>
                <w:iCs/>
                <w:color w:val="000000" w:themeColor="text1"/>
                <w:lang w:val="ru-RU"/>
              </w:rPr>
            </w:pPr>
            <w:r w:rsidRPr="009D704C">
              <w:rPr>
                <w:i/>
                <w:iCs/>
                <w:color w:val="000000" w:themeColor="text1"/>
                <w:lang w:val="sr-Cyrl-RS"/>
              </w:rPr>
              <w:t>Сви</w:t>
            </w:r>
            <w:r w:rsidRPr="009D704C">
              <w:rPr>
                <w:i/>
                <w:iCs/>
                <w:color w:val="000000" w:themeColor="text1"/>
                <w:lang w:val="ru-RU"/>
              </w:rPr>
              <w:t xml:space="preserve"> оперативн</w:t>
            </w:r>
            <w:r w:rsidRPr="009D704C">
              <w:rPr>
                <w:i/>
                <w:iCs/>
                <w:color w:val="000000" w:themeColor="text1"/>
                <w:lang w:val="sr-Cyrl-RS"/>
              </w:rPr>
              <w:t>и</w:t>
            </w:r>
            <w:r w:rsidRPr="009D704C">
              <w:rPr>
                <w:i/>
                <w:iCs/>
                <w:color w:val="000000" w:themeColor="text1"/>
                <w:lang w:val="ru-RU"/>
              </w:rPr>
              <w:t xml:space="preserve"> систем</w:t>
            </w:r>
            <w:r w:rsidRPr="009D704C">
              <w:rPr>
                <w:i/>
                <w:iCs/>
                <w:color w:val="000000" w:themeColor="text1"/>
                <w:lang w:val="sr-Cyrl-RS"/>
              </w:rPr>
              <w:t>и</w:t>
            </w:r>
            <w:r w:rsidRPr="009D704C">
              <w:rPr>
                <w:i/>
                <w:iCs/>
                <w:color w:val="000000" w:themeColor="text1"/>
                <w:lang w:val="ru-RU"/>
              </w:rPr>
              <w:t xml:space="preserve"> са којим је ЕСИР производ компатибилан</w:t>
            </w:r>
          </w:p>
          <w:p w14:paraId="69FBF39B" w14:textId="77777777" w:rsidR="00661E66" w:rsidRPr="009D704C" w:rsidRDefault="00661E66" w:rsidP="006A7865">
            <w:pPr>
              <w:jc w:val="both"/>
              <w:rPr>
                <w:i/>
                <w:iCs/>
                <w:color w:val="000000" w:themeColor="text1"/>
                <w:lang w:val="ru-RU"/>
              </w:rPr>
            </w:pPr>
            <w:r w:rsidRPr="009D704C">
              <w:rPr>
                <w:i/>
                <w:iCs/>
                <w:color w:val="000000" w:themeColor="text1"/>
                <w:lang w:val="sr-Cyrl-RS"/>
              </w:rPr>
              <w:t>Може бити више од једног одговора</w:t>
            </w:r>
          </w:p>
        </w:tc>
      </w:tr>
      <w:tr w:rsidR="009D704C" w:rsidRPr="009D704C" w14:paraId="0FE93F11" w14:textId="77777777" w:rsidTr="0031284C">
        <w:tc>
          <w:tcPr>
            <w:tcW w:w="3073" w:type="dxa"/>
          </w:tcPr>
          <w:p w14:paraId="5B49F0DA" w14:textId="77777777" w:rsidR="00661E66" w:rsidRPr="009D704C" w:rsidRDefault="00661E66" w:rsidP="006A7865">
            <w:pPr>
              <w:tabs>
                <w:tab w:val="left" w:pos="3766"/>
              </w:tabs>
              <w:jc w:val="both"/>
              <w:rPr>
                <w:rFonts w:ascii="Calibri" w:eastAsia="Calibri" w:hAnsi="Calibri" w:cs="Calibri"/>
                <w:color w:val="000000" w:themeColor="text1"/>
              </w:rPr>
            </w:pPr>
            <w:r w:rsidRPr="009D704C">
              <w:rPr>
                <w:color w:val="000000" w:themeColor="text1"/>
              </w:rPr>
              <w:t>П1: Windows</w:t>
            </w:r>
          </w:p>
        </w:tc>
        <w:tc>
          <w:tcPr>
            <w:tcW w:w="6198" w:type="dxa"/>
          </w:tcPr>
          <w:p w14:paraId="3EA9B749" w14:textId="77777777" w:rsidR="00661E66" w:rsidRPr="009D704C" w:rsidRDefault="00661E66" w:rsidP="006A7865">
            <w:pPr>
              <w:jc w:val="both"/>
              <w:rPr>
                <w:i/>
                <w:iCs/>
                <w:color w:val="000000" w:themeColor="text1"/>
              </w:rPr>
            </w:pPr>
          </w:p>
        </w:tc>
      </w:tr>
      <w:tr w:rsidR="009D704C" w:rsidRPr="009D704C" w14:paraId="49B5255E" w14:textId="77777777" w:rsidTr="0031284C">
        <w:tc>
          <w:tcPr>
            <w:tcW w:w="3073" w:type="dxa"/>
          </w:tcPr>
          <w:p w14:paraId="022536F6" w14:textId="77777777" w:rsidR="00661E66" w:rsidRPr="009D704C" w:rsidRDefault="00661E66" w:rsidP="006A7865">
            <w:pPr>
              <w:tabs>
                <w:tab w:val="left" w:pos="3766"/>
              </w:tabs>
              <w:jc w:val="both"/>
              <w:rPr>
                <w:color w:val="000000" w:themeColor="text1"/>
              </w:rPr>
            </w:pPr>
            <w:r w:rsidRPr="009D704C">
              <w:rPr>
                <w:color w:val="000000" w:themeColor="text1"/>
              </w:rPr>
              <w:t>П2: Linux</w:t>
            </w:r>
          </w:p>
        </w:tc>
        <w:tc>
          <w:tcPr>
            <w:tcW w:w="6198" w:type="dxa"/>
          </w:tcPr>
          <w:p w14:paraId="68BA2F4A" w14:textId="77777777" w:rsidR="00661E66" w:rsidRPr="009D704C" w:rsidRDefault="00661E66" w:rsidP="006A7865">
            <w:pPr>
              <w:jc w:val="both"/>
              <w:rPr>
                <w:i/>
                <w:iCs/>
                <w:color w:val="000000" w:themeColor="text1"/>
              </w:rPr>
            </w:pPr>
          </w:p>
        </w:tc>
      </w:tr>
      <w:tr w:rsidR="009D704C" w:rsidRPr="009D704C" w14:paraId="76637DB0" w14:textId="77777777" w:rsidTr="0031284C">
        <w:tc>
          <w:tcPr>
            <w:tcW w:w="3073" w:type="dxa"/>
          </w:tcPr>
          <w:p w14:paraId="45675ED1" w14:textId="77777777" w:rsidR="00661E66" w:rsidRPr="009D704C" w:rsidRDefault="00661E66" w:rsidP="006A7865">
            <w:pPr>
              <w:tabs>
                <w:tab w:val="left" w:pos="3766"/>
              </w:tabs>
              <w:jc w:val="both"/>
              <w:rPr>
                <w:color w:val="000000" w:themeColor="text1"/>
              </w:rPr>
            </w:pPr>
            <w:r w:rsidRPr="009D704C">
              <w:rPr>
                <w:color w:val="000000" w:themeColor="text1"/>
              </w:rPr>
              <w:t>П3: Android</w:t>
            </w:r>
          </w:p>
        </w:tc>
        <w:tc>
          <w:tcPr>
            <w:tcW w:w="6198" w:type="dxa"/>
          </w:tcPr>
          <w:p w14:paraId="29AD3F56" w14:textId="77777777" w:rsidR="00661E66" w:rsidRPr="009D704C" w:rsidRDefault="00661E66" w:rsidP="006A7865">
            <w:pPr>
              <w:jc w:val="both"/>
              <w:rPr>
                <w:i/>
                <w:iCs/>
                <w:color w:val="000000" w:themeColor="text1"/>
              </w:rPr>
            </w:pPr>
          </w:p>
        </w:tc>
      </w:tr>
      <w:tr w:rsidR="009D704C" w:rsidRPr="009D704C" w14:paraId="7EADD6CF" w14:textId="77777777" w:rsidTr="0031284C">
        <w:tc>
          <w:tcPr>
            <w:tcW w:w="3073" w:type="dxa"/>
          </w:tcPr>
          <w:p w14:paraId="61D9B2A9" w14:textId="77777777" w:rsidR="00661E66" w:rsidRPr="009D704C" w:rsidRDefault="00661E66" w:rsidP="006A7865">
            <w:pPr>
              <w:tabs>
                <w:tab w:val="left" w:pos="3766"/>
              </w:tabs>
              <w:jc w:val="both"/>
              <w:rPr>
                <w:color w:val="000000" w:themeColor="text1"/>
              </w:rPr>
            </w:pPr>
            <w:r w:rsidRPr="009D704C">
              <w:rPr>
                <w:color w:val="000000" w:themeColor="text1"/>
              </w:rPr>
              <w:t>П4: iOS</w:t>
            </w:r>
          </w:p>
        </w:tc>
        <w:tc>
          <w:tcPr>
            <w:tcW w:w="6198" w:type="dxa"/>
          </w:tcPr>
          <w:p w14:paraId="77A7E29F" w14:textId="77777777" w:rsidR="00661E66" w:rsidRPr="009D704C" w:rsidRDefault="00661E66" w:rsidP="006A7865">
            <w:pPr>
              <w:jc w:val="both"/>
              <w:rPr>
                <w:i/>
                <w:iCs/>
                <w:color w:val="000000" w:themeColor="text1"/>
              </w:rPr>
            </w:pPr>
          </w:p>
        </w:tc>
      </w:tr>
      <w:tr w:rsidR="009D704C" w:rsidRPr="009D704C" w14:paraId="4983BE7F" w14:textId="77777777" w:rsidTr="0031284C">
        <w:tc>
          <w:tcPr>
            <w:tcW w:w="3073" w:type="dxa"/>
          </w:tcPr>
          <w:p w14:paraId="6E16B683" w14:textId="77777777" w:rsidR="00661E66" w:rsidRPr="009D704C" w:rsidRDefault="00661E66" w:rsidP="006A7865">
            <w:pPr>
              <w:tabs>
                <w:tab w:val="left" w:pos="3766"/>
              </w:tabs>
              <w:jc w:val="both"/>
              <w:rPr>
                <w:color w:val="000000" w:themeColor="text1"/>
              </w:rPr>
            </w:pPr>
            <w:r w:rsidRPr="009D704C">
              <w:rPr>
                <w:color w:val="000000" w:themeColor="text1"/>
              </w:rPr>
              <w:t>П5: macOS</w:t>
            </w:r>
          </w:p>
        </w:tc>
        <w:tc>
          <w:tcPr>
            <w:tcW w:w="6198" w:type="dxa"/>
          </w:tcPr>
          <w:p w14:paraId="7864AE68" w14:textId="77777777" w:rsidR="00661E66" w:rsidRPr="009D704C" w:rsidRDefault="00661E66" w:rsidP="006A7865">
            <w:pPr>
              <w:jc w:val="both"/>
              <w:rPr>
                <w:i/>
                <w:iCs/>
                <w:color w:val="000000" w:themeColor="text1"/>
              </w:rPr>
            </w:pPr>
          </w:p>
        </w:tc>
      </w:tr>
      <w:tr w:rsidR="009D704C" w:rsidRPr="009D704C" w14:paraId="4A6F1CEA" w14:textId="77777777" w:rsidTr="0031284C">
        <w:tc>
          <w:tcPr>
            <w:tcW w:w="3073" w:type="dxa"/>
          </w:tcPr>
          <w:p w14:paraId="5E2FEB92" w14:textId="77777777" w:rsidR="00661E66" w:rsidRPr="009D704C" w:rsidRDefault="00661E66" w:rsidP="006A7865">
            <w:pPr>
              <w:tabs>
                <w:tab w:val="left" w:pos="3766"/>
              </w:tabs>
              <w:jc w:val="both"/>
              <w:rPr>
                <w:color w:val="000000" w:themeColor="text1"/>
              </w:rPr>
            </w:pPr>
            <w:r w:rsidRPr="009D704C">
              <w:rPr>
                <w:color w:val="000000" w:themeColor="text1"/>
              </w:rPr>
              <w:t>П6: Уграђен</w:t>
            </w:r>
          </w:p>
        </w:tc>
        <w:tc>
          <w:tcPr>
            <w:tcW w:w="6198" w:type="dxa"/>
          </w:tcPr>
          <w:p w14:paraId="6F6D2D48" w14:textId="77777777" w:rsidR="00661E66" w:rsidRPr="009D704C" w:rsidRDefault="00661E66" w:rsidP="006A7865">
            <w:pPr>
              <w:jc w:val="both"/>
              <w:rPr>
                <w:i/>
                <w:iCs/>
                <w:color w:val="000000" w:themeColor="text1"/>
              </w:rPr>
            </w:pPr>
          </w:p>
        </w:tc>
      </w:tr>
      <w:tr w:rsidR="009D704C" w:rsidRPr="009D704C" w14:paraId="657044D9" w14:textId="77777777" w:rsidTr="0031284C">
        <w:tc>
          <w:tcPr>
            <w:tcW w:w="3073" w:type="dxa"/>
          </w:tcPr>
          <w:p w14:paraId="23B51D4B" w14:textId="6095F8DF" w:rsidR="00661E66" w:rsidRPr="009D704C" w:rsidRDefault="00661E66" w:rsidP="006A7865">
            <w:pPr>
              <w:tabs>
                <w:tab w:val="left" w:pos="3766"/>
              </w:tabs>
              <w:jc w:val="both"/>
              <w:rPr>
                <w:color w:val="000000" w:themeColor="text1"/>
              </w:rPr>
            </w:pPr>
            <w:r w:rsidRPr="009D704C">
              <w:rPr>
                <w:color w:val="000000" w:themeColor="text1"/>
              </w:rPr>
              <w:t xml:space="preserve">П7: Друго </w:t>
            </w:r>
            <w:r w:rsidRPr="750622CE">
              <w:rPr>
                <w:color w:val="000000" w:themeColor="text1"/>
                <w:lang w:val="sr-Cyrl-RS"/>
              </w:rPr>
              <w:t>р</w:t>
            </w:r>
            <w:r w:rsidR="364C2F3D" w:rsidRPr="750622CE">
              <w:rPr>
                <w:color w:val="000000" w:themeColor="text1"/>
                <w:lang w:val="sr-Cyrl-RS"/>
              </w:rPr>
              <w:t>ј</w:t>
            </w:r>
            <w:r w:rsidRPr="750622CE">
              <w:rPr>
                <w:color w:val="000000" w:themeColor="text1"/>
              </w:rPr>
              <w:t>ешењe</w:t>
            </w:r>
          </w:p>
        </w:tc>
        <w:tc>
          <w:tcPr>
            <w:tcW w:w="6198" w:type="dxa"/>
          </w:tcPr>
          <w:p w14:paraId="76318961" w14:textId="77777777" w:rsidR="00661E66" w:rsidRPr="009D704C" w:rsidRDefault="00661E66" w:rsidP="006A7865">
            <w:pPr>
              <w:jc w:val="both"/>
              <w:rPr>
                <w:i/>
                <w:iCs/>
                <w:color w:val="000000" w:themeColor="text1"/>
              </w:rPr>
            </w:pPr>
          </w:p>
        </w:tc>
      </w:tr>
      <w:tr w:rsidR="009D704C" w:rsidRPr="009D704C" w14:paraId="49E85BBE" w14:textId="77777777" w:rsidTr="0031284C">
        <w:tc>
          <w:tcPr>
            <w:tcW w:w="3073" w:type="dxa"/>
            <w:shd w:val="clear" w:color="auto" w:fill="DDD9C3" w:themeFill="background2" w:themeFillShade="E6"/>
          </w:tcPr>
          <w:p w14:paraId="1F0E275B" w14:textId="77777777" w:rsidR="00661E66" w:rsidRPr="009D704C" w:rsidRDefault="00661E66" w:rsidP="001B7053">
            <w:pPr>
              <w:tabs>
                <w:tab w:val="left" w:pos="3766"/>
              </w:tabs>
              <w:rPr>
                <w:color w:val="000000" w:themeColor="text1"/>
              </w:rPr>
            </w:pPr>
            <w:r w:rsidRPr="009D704C">
              <w:rPr>
                <w:color w:val="000000" w:themeColor="text1"/>
              </w:rPr>
              <w:t>8. Потребно за ручно тестирање</w:t>
            </w:r>
          </w:p>
        </w:tc>
        <w:tc>
          <w:tcPr>
            <w:tcW w:w="6198" w:type="dxa"/>
            <w:shd w:val="clear" w:color="auto" w:fill="DDD9C3" w:themeFill="background2" w:themeFillShade="E6"/>
          </w:tcPr>
          <w:p w14:paraId="7D087E75" w14:textId="54CEF0E7" w:rsidR="00661E66" w:rsidRPr="009D704C" w:rsidRDefault="00661E66" w:rsidP="006A7865">
            <w:pPr>
              <w:jc w:val="both"/>
              <w:rPr>
                <w:i/>
                <w:iCs/>
                <w:color w:val="000000" w:themeColor="text1"/>
                <w:lang w:val="ru-RU"/>
              </w:rPr>
            </w:pPr>
            <w:r w:rsidRPr="009D704C">
              <w:rPr>
                <w:i/>
                <w:iCs/>
                <w:color w:val="000000" w:themeColor="text1"/>
                <w:lang w:val="ru-RU"/>
              </w:rPr>
              <w:t xml:space="preserve">У случају да </w:t>
            </w:r>
            <w:r w:rsidRPr="009D704C">
              <w:rPr>
                <w:i/>
                <w:iCs/>
                <w:color w:val="000000" w:themeColor="text1"/>
                <w:lang w:val="sr-Cyrl-RS"/>
              </w:rPr>
              <w:t>Пореска управа</w:t>
            </w:r>
            <w:r w:rsidRPr="009D704C">
              <w:rPr>
                <w:i/>
                <w:iCs/>
                <w:color w:val="000000" w:themeColor="text1"/>
                <w:lang w:val="ru-RU"/>
              </w:rPr>
              <w:t xml:space="preserve"> треба додатно да тестира ЕСИР уређај,</w:t>
            </w:r>
            <w:r w:rsidR="069CCF21" w:rsidRPr="750622CE">
              <w:rPr>
                <w:i/>
                <w:iCs/>
                <w:color w:val="000000" w:themeColor="text1"/>
                <w:lang w:val="sr-Cyrl-RS"/>
              </w:rPr>
              <w:t xml:space="preserve"> </w:t>
            </w:r>
            <w:r w:rsidRPr="009D704C">
              <w:rPr>
                <w:i/>
                <w:iCs/>
                <w:color w:val="000000" w:themeColor="text1"/>
                <w:lang w:val="sr-Cyrl-RS"/>
              </w:rPr>
              <w:t>апликант</w:t>
            </w:r>
            <w:r w:rsidRPr="750622CE">
              <w:rPr>
                <w:i/>
                <w:iCs/>
                <w:color w:val="000000" w:themeColor="text1"/>
                <w:lang w:val="sr-Cyrl-RS"/>
              </w:rPr>
              <w:t xml:space="preserve"> </w:t>
            </w:r>
            <w:r w:rsidR="67210910" w:rsidRPr="2A61FB35">
              <w:rPr>
                <w:i/>
                <w:iCs/>
                <w:color w:val="000000" w:themeColor="text1"/>
                <w:lang w:val="sr-Cyrl-RS"/>
              </w:rPr>
              <w:t xml:space="preserve">може </w:t>
            </w:r>
            <w:r w:rsidRPr="009D704C">
              <w:rPr>
                <w:i/>
                <w:iCs/>
                <w:color w:val="000000" w:themeColor="text1"/>
                <w:lang w:val="ru-RU"/>
              </w:rPr>
              <w:t xml:space="preserve">да достави </w:t>
            </w:r>
            <w:r w:rsidRPr="750622CE">
              <w:rPr>
                <w:i/>
                <w:iCs/>
                <w:color w:val="000000" w:themeColor="text1"/>
                <w:lang w:val="ru-RU"/>
              </w:rPr>
              <w:t>с</w:t>
            </w:r>
            <w:r w:rsidR="4F2C361A" w:rsidRPr="750622CE">
              <w:rPr>
                <w:i/>
                <w:iCs/>
                <w:color w:val="000000" w:themeColor="text1"/>
                <w:lang w:val="ru-RU"/>
              </w:rPr>
              <w:t>љ</w:t>
            </w:r>
            <w:r w:rsidRPr="750622CE">
              <w:rPr>
                <w:i/>
                <w:iCs/>
                <w:color w:val="000000" w:themeColor="text1"/>
                <w:lang w:val="ru-RU"/>
              </w:rPr>
              <w:t>едеће</w:t>
            </w:r>
            <w:r w:rsidRPr="009D704C">
              <w:rPr>
                <w:i/>
                <w:iCs/>
                <w:color w:val="000000" w:themeColor="text1"/>
                <w:lang w:val="ru-RU"/>
              </w:rPr>
              <w:t>: (хардверске и софтверске компоненте неопходне за тестирање и пропратну опрему)</w:t>
            </w:r>
          </w:p>
        </w:tc>
      </w:tr>
      <w:tr w:rsidR="009D704C" w:rsidRPr="009D704C" w14:paraId="4C881A4F" w14:textId="77777777" w:rsidTr="0031284C">
        <w:tc>
          <w:tcPr>
            <w:tcW w:w="3073" w:type="dxa"/>
          </w:tcPr>
          <w:p w14:paraId="721470FF" w14:textId="77777777" w:rsidR="00661E66" w:rsidRPr="009D704C" w:rsidRDefault="00661E66" w:rsidP="006A7865">
            <w:pPr>
              <w:tabs>
                <w:tab w:val="left" w:pos="3766"/>
              </w:tabs>
              <w:jc w:val="both"/>
              <w:rPr>
                <w:color w:val="000000" w:themeColor="text1"/>
                <w:lang w:val="ru-RU"/>
              </w:rPr>
            </w:pPr>
            <w:r w:rsidRPr="009D704C">
              <w:rPr>
                <w:color w:val="000000" w:themeColor="text1"/>
                <w:lang w:val="sr-Cyrl-RS"/>
              </w:rPr>
              <w:t>П</w:t>
            </w:r>
            <w:r w:rsidRPr="009D704C">
              <w:rPr>
                <w:color w:val="000000" w:themeColor="text1"/>
                <w:lang w:val="ru-RU"/>
              </w:rPr>
              <w:t>1: ЕСИР уређај припремљен за тестирање</w:t>
            </w:r>
          </w:p>
        </w:tc>
        <w:tc>
          <w:tcPr>
            <w:tcW w:w="6198" w:type="dxa"/>
          </w:tcPr>
          <w:p w14:paraId="153FD2D6" w14:textId="77777777" w:rsidR="00661E66" w:rsidRPr="009D704C" w:rsidRDefault="00661E66" w:rsidP="006A7865">
            <w:pPr>
              <w:jc w:val="both"/>
              <w:rPr>
                <w:i/>
                <w:iCs/>
                <w:color w:val="000000" w:themeColor="text1"/>
                <w:lang w:val="ru-RU"/>
              </w:rPr>
            </w:pPr>
          </w:p>
        </w:tc>
      </w:tr>
      <w:tr w:rsidR="009D704C" w:rsidRPr="009D704C" w14:paraId="33FFA5B4" w14:textId="77777777" w:rsidTr="0031284C">
        <w:tc>
          <w:tcPr>
            <w:tcW w:w="3073" w:type="dxa"/>
          </w:tcPr>
          <w:p w14:paraId="1C6615E1" w14:textId="21FCAA62" w:rsidR="00661E66" w:rsidRPr="009D704C" w:rsidRDefault="00661E66" w:rsidP="006A7865">
            <w:pPr>
              <w:tabs>
                <w:tab w:val="left" w:pos="3766"/>
              </w:tabs>
              <w:jc w:val="both"/>
              <w:rPr>
                <w:color w:val="000000" w:themeColor="text1"/>
                <w:lang w:val="sr-Cyrl-RS"/>
              </w:rPr>
            </w:pPr>
            <w:r w:rsidRPr="009D704C">
              <w:rPr>
                <w:color w:val="000000" w:themeColor="text1"/>
                <w:lang w:val="sr-Cyrl-RS"/>
              </w:rPr>
              <w:t>П</w:t>
            </w:r>
            <w:r w:rsidRPr="009D704C">
              <w:rPr>
                <w:color w:val="000000" w:themeColor="text1"/>
                <w:lang w:val="ru-RU"/>
              </w:rPr>
              <w:t>2: Све обавезне хардверске компоненте и каблов</w:t>
            </w:r>
            <w:r w:rsidRPr="009D704C">
              <w:rPr>
                <w:color w:val="000000" w:themeColor="text1"/>
                <w:lang w:val="sr-Cyrl-RS"/>
              </w:rPr>
              <w:t>е</w:t>
            </w:r>
            <w:r w:rsidRPr="009D704C">
              <w:rPr>
                <w:color w:val="000000" w:themeColor="text1"/>
                <w:lang w:val="ru-RU"/>
              </w:rPr>
              <w:t xml:space="preserve"> </w:t>
            </w:r>
            <w:r w:rsidRPr="750622CE">
              <w:rPr>
                <w:color w:val="000000" w:themeColor="text1"/>
                <w:lang w:val="ru-RU"/>
              </w:rPr>
              <w:t>потребн</w:t>
            </w:r>
            <w:r w:rsidR="394E7096" w:rsidRPr="750622CE">
              <w:rPr>
                <w:color w:val="000000" w:themeColor="text1"/>
                <w:lang w:val="ru-RU"/>
              </w:rPr>
              <w:t>е</w:t>
            </w:r>
            <w:r w:rsidRPr="009D704C">
              <w:rPr>
                <w:color w:val="000000" w:themeColor="text1"/>
                <w:lang w:val="ru-RU"/>
              </w:rPr>
              <w:t xml:space="preserve"> за инсталацију</w:t>
            </w:r>
          </w:p>
        </w:tc>
        <w:tc>
          <w:tcPr>
            <w:tcW w:w="6198" w:type="dxa"/>
          </w:tcPr>
          <w:p w14:paraId="13620FAA" w14:textId="77777777" w:rsidR="00661E66" w:rsidRPr="009D704C" w:rsidRDefault="00661E66" w:rsidP="006A7865">
            <w:pPr>
              <w:jc w:val="both"/>
              <w:rPr>
                <w:i/>
                <w:iCs/>
                <w:color w:val="000000" w:themeColor="text1"/>
                <w:lang w:val="ru-RU"/>
              </w:rPr>
            </w:pPr>
          </w:p>
        </w:tc>
      </w:tr>
      <w:tr w:rsidR="009D704C" w:rsidRPr="009D704C" w14:paraId="61911BB9" w14:textId="77777777" w:rsidTr="0031284C">
        <w:tc>
          <w:tcPr>
            <w:tcW w:w="3073" w:type="dxa"/>
          </w:tcPr>
          <w:p w14:paraId="7184C606" w14:textId="77777777" w:rsidR="00661E66" w:rsidRPr="009D704C" w:rsidRDefault="00661E66" w:rsidP="006A7865">
            <w:pPr>
              <w:tabs>
                <w:tab w:val="left" w:pos="3766"/>
              </w:tabs>
              <w:jc w:val="both"/>
              <w:rPr>
                <w:color w:val="000000" w:themeColor="text1"/>
                <w:lang w:val="sr-Cyrl-RS"/>
              </w:rPr>
            </w:pPr>
            <w:r w:rsidRPr="009D704C">
              <w:rPr>
                <w:color w:val="000000" w:themeColor="text1"/>
                <w:lang w:val="sr-Cyrl-RS"/>
              </w:rPr>
              <w:t>П</w:t>
            </w:r>
            <w:r w:rsidRPr="009D704C">
              <w:rPr>
                <w:color w:val="000000" w:themeColor="text1"/>
                <w:lang w:val="ru-RU"/>
              </w:rPr>
              <w:t xml:space="preserve">3: </w:t>
            </w:r>
            <w:r w:rsidRPr="009D704C">
              <w:rPr>
                <w:color w:val="000000" w:themeColor="text1"/>
                <w:lang w:val="sr-Cyrl-RS"/>
              </w:rPr>
              <w:t>Папир за штампу рачуна</w:t>
            </w:r>
            <w:r w:rsidRPr="009D704C">
              <w:rPr>
                <w:color w:val="000000" w:themeColor="text1"/>
                <w:lang w:val="ru-RU"/>
              </w:rPr>
              <w:t xml:space="preserve"> компатибил</w:t>
            </w:r>
            <w:r w:rsidRPr="009D704C">
              <w:rPr>
                <w:color w:val="000000" w:themeColor="text1"/>
                <w:lang w:val="sr-Cyrl-RS"/>
              </w:rPr>
              <w:t>ан</w:t>
            </w:r>
            <w:r w:rsidRPr="009D704C">
              <w:rPr>
                <w:color w:val="000000" w:themeColor="text1"/>
                <w:lang w:val="ru-RU"/>
              </w:rPr>
              <w:t xml:space="preserve"> </w:t>
            </w:r>
            <w:r w:rsidRPr="009D704C">
              <w:rPr>
                <w:color w:val="000000" w:themeColor="text1"/>
                <w:lang w:val="sr-Cyrl-RS"/>
              </w:rPr>
              <w:t>са</w:t>
            </w:r>
            <w:r w:rsidRPr="009D704C">
              <w:rPr>
                <w:color w:val="000000" w:themeColor="text1"/>
                <w:lang w:val="ru-RU"/>
              </w:rPr>
              <w:t xml:space="preserve"> ЕСИР уређај</w:t>
            </w:r>
            <w:r w:rsidRPr="009D704C">
              <w:rPr>
                <w:color w:val="000000" w:themeColor="text1"/>
                <w:lang w:val="sr-Cyrl-RS"/>
              </w:rPr>
              <w:t>ем</w:t>
            </w:r>
          </w:p>
        </w:tc>
        <w:tc>
          <w:tcPr>
            <w:tcW w:w="6198" w:type="dxa"/>
          </w:tcPr>
          <w:p w14:paraId="0DADDA01" w14:textId="77777777" w:rsidR="00661E66" w:rsidRPr="009D704C" w:rsidRDefault="00661E66" w:rsidP="006A7865">
            <w:pPr>
              <w:jc w:val="both"/>
              <w:rPr>
                <w:i/>
                <w:iCs/>
                <w:color w:val="000000" w:themeColor="text1"/>
                <w:lang w:val="ru-RU"/>
              </w:rPr>
            </w:pPr>
          </w:p>
        </w:tc>
      </w:tr>
      <w:tr w:rsidR="009D704C" w:rsidRPr="009D704C" w14:paraId="2F14D474" w14:textId="77777777" w:rsidTr="0031284C">
        <w:tc>
          <w:tcPr>
            <w:tcW w:w="3073" w:type="dxa"/>
            <w:shd w:val="clear" w:color="auto" w:fill="DDD9C3" w:themeFill="background2" w:themeFillShade="E6"/>
          </w:tcPr>
          <w:p w14:paraId="16E16D5D" w14:textId="75212A9E" w:rsidR="00661E66" w:rsidRPr="009D704C" w:rsidRDefault="00661E66" w:rsidP="006A7865">
            <w:pPr>
              <w:tabs>
                <w:tab w:val="left" w:pos="3766"/>
              </w:tabs>
              <w:jc w:val="both"/>
              <w:rPr>
                <w:color w:val="000000" w:themeColor="text1"/>
                <w:lang w:val="sr-Cyrl-RS"/>
              </w:rPr>
            </w:pPr>
            <w:r w:rsidRPr="009D704C">
              <w:rPr>
                <w:color w:val="000000" w:themeColor="text1"/>
                <w:lang w:val="sr-Cyrl-RS"/>
              </w:rPr>
              <w:t>9.</w:t>
            </w:r>
            <w:r w:rsidR="069CCF21" w:rsidRPr="750622CE">
              <w:rPr>
                <w:color w:val="000000" w:themeColor="text1"/>
              </w:rPr>
              <w:t xml:space="preserve"> </w:t>
            </w:r>
            <w:r w:rsidRPr="009D704C">
              <w:rPr>
                <w:color w:val="000000" w:themeColor="text1"/>
                <w:lang w:val="sr-Cyrl-RS"/>
              </w:rPr>
              <w:t>Забрањене функције</w:t>
            </w:r>
          </w:p>
        </w:tc>
        <w:tc>
          <w:tcPr>
            <w:tcW w:w="6198" w:type="dxa"/>
            <w:shd w:val="clear" w:color="auto" w:fill="DDD9C3" w:themeFill="background2" w:themeFillShade="E6"/>
          </w:tcPr>
          <w:p w14:paraId="612D4480" w14:textId="77777777" w:rsidR="00661E66" w:rsidRPr="009D704C" w:rsidRDefault="00661E66" w:rsidP="006A7865">
            <w:pPr>
              <w:jc w:val="both"/>
              <w:rPr>
                <w:i/>
                <w:iCs/>
                <w:color w:val="000000" w:themeColor="text1"/>
                <w:lang w:val="ru-RU"/>
              </w:rPr>
            </w:pPr>
            <w:r w:rsidRPr="009D704C">
              <w:rPr>
                <w:i/>
                <w:iCs/>
                <w:color w:val="000000" w:themeColor="text1"/>
                <w:lang w:val="ru-RU"/>
              </w:rPr>
              <w:t>Све забрањене функције морају бити потврђене и документоване у корисничкој документацији.</w:t>
            </w:r>
          </w:p>
          <w:p w14:paraId="20A9D9CA" w14:textId="3D65F8D1" w:rsidR="00661E66" w:rsidRPr="009D704C" w:rsidRDefault="00661E66" w:rsidP="38C28C14">
            <w:pPr>
              <w:jc w:val="both"/>
              <w:rPr>
                <w:i/>
                <w:iCs/>
                <w:color w:val="000000" w:themeColor="text1"/>
                <w:lang w:val="ru-RU"/>
              </w:rPr>
            </w:pPr>
            <w:r w:rsidRPr="38C28C14">
              <w:rPr>
                <w:i/>
                <w:iCs/>
                <w:color w:val="000000" w:themeColor="text1"/>
                <w:lang w:val="ru-RU"/>
              </w:rPr>
              <w:t>(Референца у документу – гд</w:t>
            </w:r>
            <w:r w:rsidR="71CCBC71" w:rsidRPr="38C28C14">
              <w:rPr>
                <w:i/>
                <w:iCs/>
                <w:color w:val="000000" w:themeColor="text1"/>
                <w:lang w:val="ru-RU"/>
              </w:rPr>
              <w:t>ј</w:t>
            </w:r>
            <w:r w:rsidRPr="38C28C14">
              <w:rPr>
                <w:i/>
                <w:iCs/>
                <w:color w:val="000000" w:themeColor="text1"/>
                <w:lang w:val="ru-RU"/>
              </w:rPr>
              <w:t xml:space="preserve">е </w:t>
            </w:r>
            <w:r w:rsidRPr="38C28C14">
              <w:rPr>
                <w:i/>
                <w:iCs/>
                <w:color w:val="000000" w:themeColor="text1"/>
                <w:lang w:val="sr-Cyrl-RS"/>
              </w:rPr>
              <w:t>Пореска управа</w:t>
            </w:r>
            <w:r w:rsidRPr="38C28C14">
              <w:rPr>
                <w:i/>
                <w:iCs/>
                <w:color w:val="000000" w:themeColor="text1"/>
                <w:lang w:val="ru-RU"/>
              </w:rPr>
              <w:t xml:space="preserve"> може да нађе информацију у приложеној документацији)</w:t>
            </w:r>
          </w:p>
        </w:tc>
      </w:tr>
      <w:tr w:rsidR="009D704C" w:rsidRPr="009D704C" w14:paraId="20F8B2BE" w14:textId="77777777" w:rsidTr="0031284C">
        <w:tc>
          <w:tcPr>
            <w:tcW w:w="3073" w:type="dxa"/>
          </w:tcPr>
          <w:p w14:paraId="4D273736" w14:textId="77777777" w:rsidR="00661E66" w:rsidRPr="009D704C" w:rsidRDefault="00661E66" w:rsidP="006A7865">
            <w:pPr>
              <w:tabs>
                <w:tab w:val="left" w:pos="3766"/>
              </w:tabs>
              <w:jc w:val="both"/>
              <w:rPr>
                <w:color w:val="000000" w:themeColor="text1"/>
                <w:lang w:val="sr-Cyrl-RS"/>
              </w:rPr>
            </w:pPr>
            <w:r w:rsidRPr="009D704C">
              <w:rPr>
                <w:color w:val="000000" w:themeColor="text1"/>
                <w:lang w:val="ru-RU"/>
              </w:rPr>
              <w:t xml:space="preserve">П1: </w:t>
            </w:r>
            <w:r w:rsidRPr="009D704C">
              <w:rPr>
                <w:color w:val="000000" w:themeColor="text1"/>
                <w:lang w:val="sr-Cyrl-RS"/>
              </w:rPr>
              <w:t>ЕСИР не издаје ни једну врсту рачуна ако није добио неопходне податке од ПФР-а са којим је повезан</w:t>
            </w:r>
          </w:p>
        </w:tc>
        <w:tc>
          <w:tcPr>
            <w:tcW w:w="6198" w:type="dxa"/>
          </w:tcPr>
          <w:p w14:paraId="747E00FC" w14:textId="0F1AD792" w:rsidR="00661E66" w:rsidRPr="009D704C" w:rsidRDefault="598F1E60" w:rsidP="006A7865">
            <w:pPr>
              <w:jc w:val="both"/>
              <w:rPr>
                <w:i/>
                <w:iCs/>
                <w:color w:val="000000" w:themeColor="text1"/>
                <w:lang w:val="ru-RU"/>
              </w:rPr>
            </w:pPr>
            <w:r w:rsidRPr="664C013F">
              <w:rPr>
                <w:i/>
                <w:iCs/>
                <w:color w:val="000000" w:themeColor="text1"/>
                <w:lang w:val="ru-RU"/>
              </w:rPr>
              <w:t>Обавезно</w:t>
            </w:r>
          </w:p>
        </w:tc>
      </w:tr>
      <w:tr w:rsidR="009D704C" w:rsidRPr="009D704C" w14:paraId="3E8BF079" w14:textId="77777777" w:rsidTr="0031284C">
        <w:tc>
          <w:tcPr>
            <w:tcW w:w="3073" w:type="dxa"/>
          </w:tcPr>
          <w:p w14:paraId="7FEDEBC6" w14:textId="2902D114" w:rsidR="00661E66" w:rsidRPr="009D704C" w:rsidRDefault="00661E66" w:rsidP="006A7865">
            <w:pPr>
              <w:tabs>
                <w:tab w:val="left" w:pos="3766"/>
              </w:tabs>
              <w:jc w:val="both"/>
              <w:rPr>
                <w:color w:val="000000" w:themeColor="text1"/>
                <w:lang w:val="ru-RU"/>
              </w:rPr>
            </w:pPr>
            <w:r w:rsidRPr="009D704C">
              <w:rPr>
                <w:color w:val="000000" w:themeColor="text1"/>
                <w:lang w:val="ru-RU"/>
              </w:rPr>
              <w:t xml:space="preserve">П2: </w:t>
            </w:r>
            <w:r w:rsidRPr="009D704C">
              <w:rPr>
                <w:color w:val="000000" w:themeColor="text1"/>
                <w:shd w:val="clear" w:color="auto" w:fill="FFFFFF"/>
                <w:lang w:val="ru-RU"/>
              </w:rPr>
              <w:t xml:space="preserve">ЕСИР </w:t>
            </w:r>
            <w:r w:rsidRPr="009D704C">
              <w:rPr>
                <w:color w:val="000000" w:themeColor="text1"/>
                <w:shd w:val="clear" w:color="auto" w:fill="FFFFFF"/>
                <w:lang w:val="sr-Cyrl-RS"/>
              </w:rPr>
              <w:t>не изоставља / не м</w:t>
            </w:r>
            <w:r w:rsidR="5756BFEC" w:rsidRPr="009D704C">
              <w:rPr>
                <w:color w:val="000000" w:themeColor="text1"/>
                <w:shd w:val="clear" w:color="auto" w:fill="FFFFFF"/>
                <w:lang w:val="sr-Cyrl-RS"/>
              </w:rPr>
              <w:t>иј</w:t>
            </w:r>
            <w:r w:rsidRPr="009D704C">
              <w:rPr>
                <w:color w:val="000000" w:themeColor="text1"/>
                <w:shd w:val="clear" w:color="auto" w:fill="FFFFFF"/>
                <w:lang w:val="sr-Cyrl-RS"/>
              </w:rPr>
              <w:t>ења</w:t>
            </w:r>
            <w:r w:rsidRPr="009D704C">
              <w:rPr>
                <w:color w:val="000000" w:themeColor="text1"/>
                <w:shd w:val="clear" w:color="auto" w:fill="FFFFFF"/>
                <w:lang w:val="ru-RU"/>
              </w:rPr>
              <w:t xml:space="preserve"> ни</w:t>
            </w:r>
            <w:r w:rsidRPr="009D704C">
              <w:rPr>
                <w:color w:val="000000" w:themeColor="text1"/>
                <w:shd w:val="clear" w:color="auto" w:fill="FFFFFF"/>
                <w:lang w:val="sr-Cyrl-RS"/>
              </w:rPr>
              <w:t xml:space="preserve"> </w:t>
            </w:r>
            <w:r w:rsidRPr="009D704C">
              <w:rPr>
                <w:color w:val="000000" w:themeColor="text1"/>
                <w:shd w:val="clear" w:color="auto" w:fill="FFFFFF"/>
                <w:lang w:val="ru-RU"/>
              </w:rPr>
              <w:t>јед</w:t>
            </w:r>
            <w:r w:rsidRPr="009D704C">
              <w:rPr>
                <w:color w:val="000000" w:themeColor="text1"/>
                <w:shd w:val="clear" w:color="auto" w:fill="FFFFFF"/>
                <w:lang w:val="sr-Cyrl-RS"/>
              </w:rPr>
              <w:t>ан</w:t>
            </w:r>
            <w:r w:rsidRPr="009D704C">
              <w:rPr>
                <w:color w:val="000000" w:themeColor="text1"/>
                <w:shd w:val="clear" w:color="auto" w:fill="FFFFFF"/>
                <w:lang w:val="ru-RU"/>
              </w:rPr>
              <w:t xml:space="preserve"> </w:t>
            </w:r>
            <w:r w:rsidRPr="009D704C">
              <w:rPr>
                <w:color w:val="000000" w:themeColor="text1"/>
                <w:shd w:val="clear" w:color="auto" w:fill="FFFFFF"/>
                <w:lang w:val="sr-Cyrl-RS"/>
              </w:rPr>
              <w:t>обавезни податак</w:t>
            </w:r>
            <w:r w:rsidRPr="009D704C">
              <w:rPr>
                <w:color w:val="000000" w:themeColor="text1"/>
                <w:shd w:val="clear" w:color="auto" w:fill="FFFFFF"/>
                <w:lang w:val="ru-RU"/>
              </w:rPr>
              <w:t xml:space="preserve"> фискалн</w:t>
            </w:r>
            <w:r w:rsidRPr="009D704C">
              <w:rPr>
                <w:color w:val="000000" w:themeColor="text1"/>
                <w:shd w:val="clear" w:color="auto" w:fill="FFFFFF"/>
                <w:lang w:val="sr-Cyrl-RS"/>
              </w:rPr>
              <w:t>ог</w:t>
            </w:r>
            <w:r w:rsidRPr="009D704C">
              <w:rPr>
                <w:color w:val="000000" w:themeColor="text1"/>
                <w:shd w:val="clear" w:color="auto" w:fill="FFFFFF"/>
                <w:lang w:val="ru-RU"/>
              </w:rPr>
              <w:t xml:space="preserve"> рачун</w:t>
            </w:r>
            <w:r w:rsidRPr="009D704C">
              <w:rPr>
                <w:color w:val="000000" w:themeColor="text1"/>
                <w:shd w:val="clear" w:color="auto" w:fill="FFFFFF"/>
                <w:lang w:val="sr-Cyrl-RS"/>
              </w:rPr>
              <w:t>а</w:t>
            </w:r>
            <w:r w:rsidRPr="009D704C">
              <w:rPr>
                <w:color w:val="000000" w:themeColor="text1"/>
                <w:shd w:val="clear" w:color="auto" w:fill="FFFFFF"/>
                <w:lang w:val="ru-RU"/>
              </w:rPr>
              <w:t xml:space="preserve"> кој</w:t>
            </w:r>
            <w:r w:rsidRPr="009D704C">
              <w:rPr>
                <w:color w:val="000000" w:themeColor="text1"/>
                <w:shd w:val="clear" w:color="auto" w:fill="FFFFFF"/>
                <w:lang w:val="sr-Cyrl-RS"/>
              </w:rPr>
              <w:t>и</w:t>
            </w:r>
            <w:r w:rsidRPr="009D704C">
              <w:rPr>
                <w:color w:val="000000" w:themeColor="text1"/>
                <w:shd w:val="clear" w:color="auto" w:fill="FFFFFF"/>
                <w:lang w:val="ru-RU"/>
              </w:rPr>
              <w:t xml:space="preserve"> је при</w:t>
            </w:r>
            <w:r w:rsidRPr="009D704C">
              <w:rPr>
                <w:color w:val="000000" w:themeColor="text1"/>
                <w:shd w:val="clear" w:color="auto" w:fill="FFFFFF"/>
                <w:lang w:val="sr-Cyrl-RS"/>
              </w:rPr>
              <w:t>ми</w:t>
            </w:r>
            <w:r w:rsidRPr="009D704C">
              <w:rPr>
                <w:color w:val="000000" w:themeColor="text1"/>
                <w:shd w:val="clear" w:color="auto" w:fill="FFFFFF"/>
                <w:lang w:val="ru-RU"/>
              </w:rPr>
              <w:t>о од ПФР-</w:t>
            </w:r>
            <w:r w:rsidRPr="009D704C">
              <w:rPr>
                <w:color w:val="000000" w:themeColor="text1"/>
                <w:shd w:val="clear" w:color="auto" w:fill="FFFFFF"/>
                <w:lang w:val="sr-Cyrl-RS"/>
              </w:rPr>
              <w:t>а</w:t>
            </w:r>
          </w:p>
        </w:tc>
        <w:tc>
          <w:tcPr>
            <w:tcW w:w="6198" w:type="dxa"/>
          </w:tcPr>
          <w:p w14:paraId="657B1971" w14:textId="0847B333" w:rsidR="00661E66" w:rsidRPr="009D704C" w:rsidRDefault="60CBCD61" w:rsidP="006A7865">
            <w:pPr>
              <w:jc w:val="both"/>
              <w:rPr>
                <w:i/>
                <w:iCs/>
                <w:color w:val="000000" w:themeColor="text1"/>
                <w:lang w:val="ru-RU"/>
              </w:rPr>
            </w:pPr>
            <w:r w:rsidRPr="664C013F">
              <w:rPr>
                <w:i/>
                <w:iCs/>
                <w:color w:val="000000" w:themeColor="text1"/>
                <w:lang w:val="ru-RU"/>
              </w:rPr>
              <w:t>Обавезно</w:t>
            </w:r>
          </w:p>
        </w:tc>
      </w:tr>
      <w:tr w:rsidR="009D704C" w:rsidRPr="009D704C" w14:paraId="191C6358" w14:textId="77777777" w:rsidTr="0031284C">
        <w:tc>
          <w:tcPr>
            <w:tcW w:w="3073" w:type="dxa"/>
          </w:tcPr>
          <w:p w14:paraId="1995256E" w14:textId="3381097D" w:rsidR="00661E66" w:rsidRPr="009D704C" w:rsidRDefault="00661E66" w:rsidP="006A7865">
            <w:pPr>
              <w:tabs>
                <w:tab w:val="left" w:pos="3766"/>
              </w:tabs>
              <w:jc w:val="both"/>
              <w:rPr>
                <w:color w:val="000000" w:themeColor="text1"/>
                <w:lang w:val="ru-RU"/>
              </w:rPr>
            </w:pPr>
            <w:r w:rsidRPr="009D704C">
              <w:rPr>
                <w:rFonts w:ascii="Calibri" w:hAnsi="Calibri" w:cs="Calibri"/>
                <w:color w:val="000000" w:themeColor="text1"/>
                <w:shd w:val="clear" w:color="auto" w:fill="FFFFFF"/>
                <w:lang w:val="ru-RU"/>
              </w:rPr>
              <w:t xml:space="preserve">П3: </w:t>
            </w:r>
            <w:r w:rsidRPr="009D704C">
              <w:rPr>
                <w:color w:val="000000" w:themeColor="text1"/>
                <w:lang w:val="ru-RU"/>
              </w:rPr>
              <w:t xml:space="preserve">ЕСИР </w:t>
            </w:r>
            <w:r w:rsidRPr="009D704C">
              <w:rPr>
                <w:color w:val="000000" w:themeColor="text1"/>
                <w:lang w:val="sr-Cyrl-RS"/>
              </w:rPr>
              <w:t>не изоставља / не м</w:t>
            </w:r>
            <w:r w:rsidR="3D48FF1E" w:rsidRPr="009D704C">
              <w:rPr>
                <w:color w:val="000000" w:themeColor="text1"/>
                <w:lang w:val="sr-Cyrl-RS"/>
              </w:rPr>
              <w:t>иј</w:t>
            </w:r>
            <w:r w:rsidRPr="009D704C">
              <w:rPr>
                <w:color w:val="000000" w:themeColor="text1"/>
                <w:lang w:val="sr-Cyrl-RS"/>
              </w:rPr>
              <w:t>ења ни једну</w:t>
            </w:r>
            <w:r w:rsidRPr="009D704C">
              <w:rPr>
                <w:color w:val="000000" w:themeColor="text1"/>
                <w:lang w:val="ru-RU"/>
              </w:rPr>
              <w:t xml:space="preserve"> информацију </w:t>
            </w:r>
            <w:r w:rsidR="550B13A0" w:rsidRPr="009D704C">
              <w:rPr>
                <w:color w:val="000000" w:themeColor="text1"/>
                <w:lang w:val="ru-RU"/>
              </w:rPr>
              <w:t>коју добија из</w:t>
            </w:r>
            <w:r w:rsidR="069CCF21" w:rsidRPr="009D704C">
              <w:rPr>
                <w:color w:val="000000" w:themeColor="text1"/>
                <w:lang w:val="ru-RU"/>
              </w:rPr>
              <w:t xml:space="preserve"> </w:t>
            </w:r>
            <w:r w:rsidRPr="009D704C">
              <w:rPr>
                <w:color w:val="000000" w:themeColor="text1"/>
                <w:lang w:val="ru-RU"/>
              </w:rPr>
              <w:t>ПФР-</w:t>
            </w:r>
            <w:r w:rsidRPr="009D704C">
              <w:rPr>
                <w:color w:val="000000" w:themeColor="text1"/>
                <w:lang w:val="sr-Cyrl-RS"/>
              </w:rPr>
              <w:t>а</w:t>
            </w:r>
            <w:r w:rsidR="5C7DAD20" w:rsidRPr="009D704C">
              <w:rPr>
                <w:color w:val="000000" w:themeColor="text1"/>
                <w:lang w:val="sr-Cyrl-RS"/>
              </w:rPr>
              <w:t xml:space="preserve"> и БЕ</w:t>
            </w:r>
          </w:p>
        </w:tc>
        <w:tc>
          <w:tcPr>
            <w:tcW w:w="6198" w:type="dxa"/>
          </w:tcPr>
          <w:p w14:paraId="09C9ADC7" w14:textId="27867F05" w:rsidR="00661E66" w:rsidRPr="009D704C" w:rsidRDefault="461AB036" w:rsidP="006A7865">
            <w:pPr>
              <w:jc w:val="both"/>
              <w:rPr>
                <w:i/>
                <w:iCs/>
                <w:color w:val="000000" w:themeColor="text1"/>
                <w:lang w:val="ru-RU"/>
              </w:rPr>
            </w:pPr>
            <w:r w:rsidRPr="664C013F">
              <w:rPr>
                <w:i/>
                <w:iCs/>
                <w:color w:val="000000" w:themeColor="text1"/>
                <w:lang w:val="ru-RU"/>
              </w:rPr>
              <w:t>Обавезно</w:t>
            </w:r>
          </w:p>
        </w:tc>
      </w:tr>
      <w:tr w:rsidR="00B404A1" w:rsidRPr="009D704C" w14:paraId="1F816CC1" w14:textId="77777777" w:rsidTr="0031284C">
        <w:tc>
          <w:tcPr>
            <w:tcW w:w="3073" w:type="dxa"/>
          </w:tcPr>
          <w:p w14:paraId="730FD219" w14:textId="20F88376" w:rsidR="00B404A1" w:rsidRPr="009D704C" w:rsidRDefault="00B404A1" w:rsidP="00B404A1">
            <w:pPr>
              <w:tabs>
                <w:tab w:val="left" w:pos="3766"/>
              </w:tabs>
              <w:jc w:val="both"/>
              <w:rPr>
                <w:rFonts w:ascii="Calibri" w:hAnsi="Calibri" w:cs="Calibri"/>
                <w:color w:val="000000" w:themeColor="text1"/>
                <w:shd w:val="clear" w:color="auto" w:fill="FFFFFF"/>
                <w:lang w:val="ru-RU"/>
              </w:rPr>
            </w:pPr>
            <w:r w:rsidRPr="007F6408">
              <w:t>П4: ЕСИР не см</w:t>
            </w:r>
            <w:r>
              <w:rPr>
                <w:lang w:val="sr-Cyrl-RS"/>
              </w:rPr>
              <w:t>иј</w:t>
            </w:r>
            <w:r w:rsidRPr="007F6408">
              <w:t>е дозволити да се за тип рефундације рачуна користи референтни број рачуна који је такође тип рефу</w:t>
            </w:r>
            <w:r>
              <w:t>ндације, односно не смије</w:t>
            </w:r>
            <w:r w:rsidRPr="007F6408">
              <w:t xml:space="preserve"> дозволити рефундацију рачуна рефундације</w:t>
            </w:r>
          </w:p>
        </w:tc>
        <w:tc>
          <w:tcPr>
            <w:tcW w:w="6198" w:type="dxa"/>
          </w:tcPr>
          <w:p w14:paraId="40FC0610" w14:textId="435572D3" w:rsidR="00B404A1" w:rsidRPr="664C013F" w:rsidRDefault="00B404A1" w:rsidP="00B404A1">
            <w:pPr>
              <w:jc w:val="both"/>
              <w:rPr>
                <w:i/>
                <w:iCs/>
                <w:color w:val="000000" w:themeColor="text1"/>
                <w:lang w:val="ru-RU"/>
              </w:rPr>
            </w:pPr>
            <w:r w:rsidRPr="007F6408">
              <w:t>Обавезно</w:t>
            </w:r>
          </w:p>
        </w:tc>
      </w:tr>
      <w:tr w:rsidR="00B404A1" w:rsidRPr="009D704C" w14:paraId="55D6EA60" w14:textId="77777777" w:rsidTr="0031284C">
        <w:tc>
          <w:tcPr>
            <w:tcW w:w="3073" w:type="dxa"/>
          </w:tcPr>
          <w:p w14:paraId="02F3C764" w14:textId="4BC3893E" w:rsidR="00B404A1" w:rsidRPr="009D704C" w:rsidRDefault="00B404A1" w:rsidP="001B7053">
            <w:pPr>
              <w:tabs>
                <w:tab w:val="left" w:pos="3766"/>
              </w:tabs>
              <w:rPr>
                <w:rFonts w:ascii="Calibri" w:hAnsi="Calibri" w:cs="Calibri"/>
                <w:color w:val="000000" w:themeColor="text1"/>
                <w:shd w:val="clear" w:color="auto" w:fill="FFFFFF"/>
                <w:lang w:val="ru-RU"/>
              </w:rPr>
            </w:pPr>
            <w:r>
              <w:t>П5: ЕСИР не смије</w:t>
            </w:r>
            <w:r w:rsidRPr="007F6408">
              <w:t xml:space="preserve"> дозволити да износ рефундације прекорачи укупан износ </w:t>
            </w:r>
            <w:r>
              <w:rPr>
                <w:lang w:val="sr-Cyrl-RS"/>
              </w:rPr>
              <w:t xml:space="preserve">на </w:t>
            </w:r>
            <w:r w:rsidRPr="007F6408">
              <w:lastRenderedPageBreak/>
              <w:t>рачуну који се рефундира, тј. онај на који је референциран</w:t>
            </w:r>
          </w:p>
        </w:tc>
        <w:tc>
          <w:tcPr>
            <w:tcW w:w="6198" w:type="dxa"/>
          </w:tcPr>
          <w:p w14:paraId="5D350392" w14:textId="142FBAC5" w:rsidR="00B404A1" w:rsidRPr="664C013F" w:rsidRDefault="00B404A1" w:rsidP="00B404A1">
            <w:pPr>
              <w:jc w:val="both"/>
              <w:rPr>
                <w:i/>
                <w:iCs/>
                <w:color w:val="000000" w:themeColor="text1"/>
                <w:lang w:val="ru-RU"/>
              </w:rPr>
            </w:pPr>
            <w:r w:rsidRPr="007F6408">
              <w:lastRenderedPageBreak/>
              <w:t>Обавезно</w:t>
            </w:r>
          </w:p>
        </w:tc>
      </w:tr>
      <w:tr w:rsidR="009D704C" w:rsidRPr="009D704C" w14:paraId="521801C7" w14:textId="77777777" w:rsidTr="0031284C">
        <w:tc>
          <w:tcPr>
            <w:tcW w:w="3073" w:type="dxa"/>
            <w:shd w:val="clear" w:color="auto" w:fill="DDD9C3" w:themeFill="background2" w:themeFillShade="E6"/>
          </w:tcPr>
          <w:p w14:paraId="711BD559" w14:textId="7855C3FE" w:rsidR="00661E66" w:rsidRPr="009D704C" w:rsidRDefault="00661E66" w:rsidP="001B7053">
            <w:pPr>
              <w:rPr>
                <w:color w:val="000000" w:themeColor="text1"/>
                <w:shd w:val="clear" w:color="auto" w:fill="FFFFFF"/>
              </w:rPr>
            </w:pPr>
            <w:r w:rsidRPr="009D704C">
              <w:rPr>
                <w:color w:val="000000" w:themeColor="text1"/>
                <w:lang w:val="sr-Cyrl-RS"/>
              </w:rPr>
              <w:t>10.</w:t>
            </w:r>
            <w:r w:rsidR="069CCF21" w:rsidRPr="750622CE">
              <w:rPr>
                <w:color w:val="000000" w:themeColor="text1"/>
              </w:rPr>
              <w:t xml:space="preserve"> </w:t>
            </w:r>
            <w:r w:rsidRPr="009D704C">
              <w:rPr>
                <w:color w:val="000000" w:themeColor="text1"/>
                <w:lang w:val="sr-Cyrl-RS"/>
              </w:rPr>
              <w:t>Оперативне функције ЕСИР-а</w:t>
            </w:r>
          </w:p>
        </w:tc>
        <w:tc>
          <w:tcPr>
            <w:tcW w:w="6198" w:type="dxa"/>
            <w:shd w:val="clear" w:color="auto" w:fill="DDD9C3" w:themeFill="background2" w:themeFillShade="E6"/>
          </w:tcPr>
          <w:p w14:paraId="53D4A1E1" w14:textId="77777777" w:rsidR="00661E66" w:rsidRPr="009D704C" w:rsidRDefault="00661E66" w:rsidP="006A7865">
            <w:pPr>
              <w:jc w:val="both"/>
              <w:rPr>
                <w:i/>
                <w:iCs/>
                <w:color w:val="000000" w:themeColor="text1"/>
                <w:lang w:val="ru-RU"/>
              </w:rPr>
            </w:pPr>
            <w:r w:rsidRPr="009D704C">
              <w:rPr>
                <w:i/>
                <w:iCs/>
                <w:color w:val="000000" w:themeColor="text1"/>
                <w:lang w:val="sr-Cyrl-RS"/>
              </w:rPr>
              <w:t>Све</w:t>
            </w:r>
            <w:r w:rsidRPr="009D704C">
              <w:rPr>
                <w:i/>
                <w:iCs/>
                <w:color w:val="000000" w:themeColor="text1"/>
                <w:lang w:val="ru-RU"/>
              </w:rPr>
              <w:t xml:space="preserve"> оперативне функције које ЕСИР подржава</w:t>
            </w:r>
            <w:r w:rsidRPr="009D704C">
              <w:rPr>
                <w:i/>
                <w:iCs/>
                <w:color w:val="000000" w:themeColor="text1"/>
                <w:lang w:val="sr-Cyrl-RS"/>
              </w:rPr>
              <w:t>, који су</w:t>
            </w:r>
            <w:r w:rsidRPr="009D704C">
              <w:rPr>
                <w:i/>
                <w:iCs/>
                <w:color w:val="000000" w:themeColor="text1"/>
                <w:lang w:val="ru-RU"/>
              </w:rPr>
              <w:t xml:space="preserve"> детаљно </w:t>
            </w:r>
            <w:r w:rsidRPr="009D704C">
              <w:rPr>
                <w:i/>
                <w:iCs/>
                <w:color w:val="000000" w:themeColor="text1"/>
                <w:lang w:val="sr-Cyrl-RS"/>
              </w:rPr>
              <w:t>описани</w:t>
            </w:r>
            <w:r w:rsidRPr="009D704C">
              <w:rPr>
                <w:i/>
                <w:iCs/>
                <w:color w:val="000000" w:themeColor="text1"/>
                <w:lang w:val="ru-RU"/>
              </w:rPr>
              <w:t xml:space="preserve"> у корисничкој документацији</w:t>
            </w:r>
          </w:p>
          <w:p w14:paraId="1F5319F8" w14:textId="37BCD394" w:rsidR="00661E66" w:rsidRPr="009D704C" w:rsidRDefault="00661E66" w:rsidP="38C28C14">
            <w:pPr>
              <w:jc w:val="both"/>
              <w:rPr>
                <w:i/>
                <w:iCs/>
                <w:color w:val="000000" w:themeColor="text1"/>
                <w:lang w:val="ru-RU"/>
              </w:rPr>
            </w:pPr>
            <w:r w:rsidRPr="38C28C14">
              <w:rPr>
                <w:i/>
                <w:iCs/>
                <w:color w:val="000000" w:themeColor="text1"/>
                <w:lang w:val="ru-RU"/>
              </w:rPr>
              <w:t>(Референца у документу – гд</w:t>
            </w:r>
            <w:r w:rsidR="4954A356" w:rsidRPr="38C28C14">
              <w:rPr>
                <w:i/>
                <w:iCs/>
                <w:color w:val="000000" w:themeColor="text1"/>
                <w:lang w:val="ru-RU"/>
              </w:rPr>
              <w:t>ј</w:t>
            </w:r>
            <w:r w:rsidRPr="38C28C14">
              <w:rPr>
                <w:i/>
                <w:iCs/>
                <w:color w:val="000000" w:themeColor="text1"/>
                <w:lang w:val="ru-RU"/>
              </w:rPr>
              <w:t xml:space="preserve">е </w:t>
            </w:r>
            <w:r w:rsidRPr="38C28C14">
              <w:rPr>
                <w:i/>
                <w:iCs/>
                <w:color w:val="000000" w:themeColor="text1"/>
                <w:lang w:val="sr-Cyrl-RS"/>
              </w:rPr>
              <w:t>Пореска управа</w:t>
            </w:r>
            <w:r w:rsidRPr="38C28C14">
              <w:rPr>
                <w:i/>
                <w:iCs/>
                <w:color w:val="000000" w:themeColor="text1"/>
                <w:lang w:val="ru-RU"/>
              </w:rPr>
              <w:t xml:space="preserve"> може да нађе информацију у приложеној документацији)</w:t>
            </w:r>
          </w:p>
        </w:tc>
      </w:tr>
      <w:tr w:rsidR="009D704C" w:rsidRPr="009D704C" w14:paraId="0A00A19E" w14:textId="77777777" w:rsidTr="0031284C">
        <w:tc>
          <w:tcPr>
            <w:tcW w:w="3073" w:type="dxa"/>
          </w:tcPr>
          <w:p w14:paraId="7E092274" w14:textId="77777777" w:rsidR="00661E66" w:rsidRPr="009D704C" w:rsidRDefault="00661E66" w:rsidP="001B7053">
            <w:pPr>
              <w:tabs>
                <w:tab w:val="left" w:pos="3766"/>
              </w:tabs>
              <w:rPr>
                <w:rFonts w:ascii="Calibri" w:hAnsi="Calibri" w:cs="Calibri"/>
                <w:color w:val="000000" w:themeColor="text1"/>
                <w:shd w:val="clear" w:color="auto" w:fill="FFFFFF"/>
                <w:lang w:val="ru-RU"/>
              </w:rPr>
            </w:pPr>
            <w:r w:rsidRPr="009D704C">
              <w:rPr>
                <w:color w:val="000000" w:themeColor="text1"/>
                <w:lang w:val="ru-RU"/>
              </w:rPr>
              <w:t>П1: Прихвата команде од стране оператера</w:t>
            </w:r>
            <w:r w:rsidRPr="009D704C">
              <w:rPr>
                <w:color w:val="000000" w:themeColor="text1"/>
                <w:lang w:val="sr-Cyrl-RS"/>
              </w:rPr>
              <w:t xml:space="preserve"> ЕСИР-а</w:t>
            </w:r>
          </w:p>
        </w:tc>
        <w:tc>
          <w:tcPr>
            <w:tcW w:w="6198" w:type="dxa"/>
          </w:tcPr>
          <w:p w14:paraId="3F7BC35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Опционо</w:t>
            </w:r>
          </w:p>
        </w:tc>
      </w:tr>
      <w:tr w:rsidR="009D704C" w:rsidRPr="009D704C" w14:paraId="1C8EB7DC" w14:textId="77777777" w:rsidTr="0031284C">
        <w:tc>
          <w:tcPr>
            <w:tcW w:w="3073" w:type="dxa"/>
          </w:tcPr>
          <w:p w14:paraId="5544DDCC" w14:textId="77777777" w:rsidR="00661E66" w:rsidRPr="009D704C" w:rsidRDefault="00661E66" w:rsidP="006A7865">
            <w:pPr>
              <w:tabs>
                <w:tab w:val="left" w:pos="3766"/>
              </w:tabs>
              <w:jc w:val="both"/>
              <w:rPr>
                <w:color w:val="000000" w:themeColor="text1"/>
                <w:lang w:val="ru-RU"/>
              </w:rPr>
            </w:pPr>
            <w:r w:rsidRPr="009D704C">
              <w:rPr>
                <w:color w:val="000000" w:themeColor="text1"/>
                <w:lang w:val="ru-RU"/>
              </w:rPr>
              <w:t xml:space="preserve">П2: </w:t>
            </w:r>
            <w:r w:rsidRPr="009D704C">
              <w:rPr>
                <w:color w:val="000000" w:themeColor="text1"/>
                <w:lang w:val="sr-Cyrl-RS"/>
              </w:rPr>
              <w:t>К</w:t>
            </w:r>
            <w:r w:rsidRPr="009D704C">
              <w:rPr>
                <w:color w:val="000000" w:themeColor="text1"/>
                <w:lang w:val="ru-RU"/>
              </w:rPr>
              <w:t>ада се покрене ЕСИР и Л-ПФР и</w:t>
            </w:r>
            <w:r w:rsidRPr="009D704C">
              <w:rPr>
                <w:color w:val="000000" w:themeColor="text1"/>
                <w:lang w:val="sr-Cyrl-RS"/>
              </w:rPr>
              <w:t>ли</w:t>
            </w:r>
            <w:r w:rsidRPr="009D704C">
              <w:rPr>
                <w:color w:val="000000" w:themeColor="text1"/>
                <w:lang w:val="ru-RU"/>
              </w:rPr>
              <w:t xml:space="preserve"> В-ПФР се међусобно аутентификују</w:t>
            </w:r>
          </w:p>
        </w:tc>
        <w:tc>
          <w:tcPr>
            <w:tcW w:w="6198" w:type="dxa"/>
          </w:tcPr>
          <w:p w14:paraId="4DFDCC2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6E79A79" w14:textId="77777777" w:rsidTr="0031284C">
        <w:tc>
          <w:tcPr>
            <w:tcW w:w="3073" w:type="dxa"/>
          </w:tcPr>
          <w:p w14:paraId="2A3040C6" w14:textId="5CF35007" w:rsidR="00661E66" w:rsidRPr="009D704C" w:rsidRDefault="00661E66" w:rsidP="001B7053">
            <w:pPr>
              <w:tabs>
                <w:tab w:val="left" w:pos="3766"/>
              </w:tabs>
              <w:rPr>
                <w:color w:val="000000" w:themeColor="text1"/>
                <w:lang w:val="ru-RU"/>
              </w:rPr>
            </w:pPr>
            <w:r w:rsidRPr="009D704C">
              <w:rPr>
                <w:color w:val="000000" w:themeColor="text1"/>
                <w:lang w:val="ru-RU"/>
              </w:rPr>
              <w:t>П3: Подржава могућност</w:t>
            </w:r>
            <w:r w:rsidRPr="009D704C">
              <w:rPr>
                <w:color w:val="000000" w:themeColor="text1"/>
                <w:lang w:val="sr-Cyrl-RS"/>
              </w:rPr>
              <w:t xml:space="preserve"> </w:t>
            </w:r>
            <w:r w:rsidRPr="009D704C">
              <w:rPr>
                <w:color w:val="000000" w:themeColor="text1"/>
                <w:lang w:val="ru-RU"/>
              </w:rPr>
              <w:t>избаци</w:t>
            </w:r>
            <w:r w:rsidRPr="009D704C">
              <w:rPr>
                <w:color w:val="000000" w:themeColor="text1"/>
                <w:lang w:val="sr-Cyrl-RS"/>
              </w:rPr>
              <w:t>вања</w:t>
            </w:r>
            <w:r w:rsidRPr="009D704C">
              <w:rPr>
                <w:color w:val="000000" w:themeColor="text1"/>
                <w:lang w:val="ru-RU"/>
              </w:rPr>
              <w:t xml:space="preserve"> изабран</w:t>
            </w:r>
            <w:r w:rsidRPr="009D704C">
              <w:rPr>
                <w:color w:val="000000" w:themeColor="text1"/>
                <w:lang w:val="sr-Cyrl-RS"/>
              </w:rPr>
              <w:t>их</w:t>
            </w:r>
            <w:r w:rsidRPr="009D704C">
              <w:rPr>
                <w:color w:val="000000" w:themeColor="text1"/>
                <w:lang w:val="ru-RU"/>
              </w:rPr>
              <w:t xml:space="preserve"> ставк</w:t>
            </w:r>
            <w:r w:rsidRPr="009D704C">
              <w:rPr>
                <w:color w:val="000000" w:themeColor="text1"/>
                <w:lang w:val="sr-Cyrl-RS"/>
              </w:rPr>
              <w:t>и</w:t>
            </w:r>
            <w:r w:rsidRPr="009D704C">
              <w:rPr>
                <w:color w:val="000000" w:themeColor="text1"/>
                <w:lang w:val="ru-RU"/>
              </w:rPr>
              <w:t xml:space="preserve"> са рачуна пр</w:t>
            </w:r>
            <w:r w:rsidR="1B4EB05C" w:rsidRPr="664C013F">
              <w:rPr>
                <w:color w:val="000000" w:themeColor="text1"/>
                <w:lang w:val="ru-RU"/>
              </w:rPr>
              <w:t>ије слања података ПФР</w:t>
            </w:r>
            <w:r w:rsidRPr="009D704C">
              <w:rPr>
                <w:color w:val="000000" w:themeColor="text1"/>
                <w:lang w:val="ru-RU"/>
              </w:rPr>
              <w:t xml:space="preserve"> </w:t>
            </w:r>
          </w:p>
        </w:tc>
        <w:tc>
          <w:tcPr>
            <w:tcW w:w="6198" w:type="dxa"/>
          </w:tcPr>
          <w:p w14:paraId="1831BB35" w14:textId="75C67738" w:rsidR="00661E66" w:rsidRPr="009D704C" w:rsidRDefault="00661E66" w:rsidP="006A7865">
            <w:pPr>
              <w:jc w:val="both"/>
              <w:rPr>
                <w:i/>
                <w:iCs/>
                <w:color w:val="000000" w:themeColor="text1"/>
                <w:lang w:val="sr-Cyrl-RS"/>
              </w:rPr>
            </w:pPr>
            <w:r w:rsidRPr="009D704C">
              <w:rPr>
                <w:i/>
                <w:iCs/>
                <w:color w:val="000000" w:themeColor="text1"/>
                <w:lang w:val="sr-Cyrl-RS"/>
              </w:rPr>
              <w:t>Опционо</w:t>
            </w:r>
          </w:p>
        </w:tc>
      </w:tr>
      <w:tr w:rsidR="009D704C" w:rsidRPr="009D704C" w14:paraId="54126880" w14:textId="77777777" w:rsidTr="0031284C">
        <w:tc>
          <w:tcPr>
            <w:tcW w:w="3073" w:type="dxa"/>
          </w:tcPr>
          <w:p w14:paraId="3E1DF2F7" w14:textId="6D369316" w:rsidR="00661E66" w:rsidRPr="009D704C" w:rsidRDefault="00661E66" w:rsidP="001B7053">
            <w:pPr>
              <w:tabs>
                <w:tab w:val="left" w:pos="3766"/>
              </w:tabs>
              <w:rPr>
                <w:color w:val="000000" w:themeColor="text1"/>
                <w:lang w:val="ru-RU"/>
              </w:rPr>
            </w:pPr>
            <w:r w:rsidRPr="009D704C">
              <w:rPr>
                <w:color w:val="000000" w:themeColor="text1"/>
                <w:lang w:val="ru-RU"/>
              </w:rPr>
              <w:t xml:space="preserve">П4: Подржава могућност да </w:t>
            </w:r>
            <w:r w:rsidRPr="750622CE">
              <w:rPr>
                <w:color w:val="000000" w:themeColor="text1"/>
                <w:lang w:val="ru-RU"/>
              </w:rPr>
              <w:t>прим</w:t>
            </w:r>
            <w:r w:rsidR="48FBC047" w:rsidRPr="750622CE">
              <w:rPr>
                <w:color w:val="000000" w:themeColor="text1"/>
                <w:lang w:val="ru-RU"/>
              </w:rPr>
              <w:t>иј</w:t>
            </w:r>
            <w:r w:rsidRPr="750622CE">
              <w:rPr>
                <w:color w:val="000000" w:themeColor="text1"/>
                <w:lang w:val="ru-RU"/>
              </w:rPr>
              <w:t>ени</w:t>
            </w:r>
            <w:r w:rsidRPr="009D704C">
              <w:rPr>
                <w:color w:val="000000" w:themeColor="text1"/>
                <w:lang w:val="ru-RU"/>
              </w:rPr>
              <w:t xml:space="preserve"> попуст на изабрану ставку</w:t>
            </w:r>
          </w:p>
        </w:tc>
        <w:tc>
          <w:tcPr>
            <w:tcW w:w="6198" w:type="dxa"/>
          </w:tcPr>
          <w:p w14:paraId="1DFED3DC" w14:textId="7D51FE52" w:rsidR="00661E66" w:rsidRPr="009D704C" w:rsidRDefault="089F1F52" w:rsidP="006A7865">
            <w:pPr>
              <w:jc w:val="both"/>
              <w:rPr>
                <w:i/>
                <w:iCs/>
                <w:color w:val="000000" w:themeColor="text1"/>
              </w:rPr>
            </w:pPr>
            <w:r w:rsidRPr="664C013F">
              <w:rPr>
                <w:i/>
                <w:iCs/>
                <w:color w:val="000000" w:themeColor="text1"/>
                <w:lang w:val="sr-Cyrl-RS"/>
              </w:rPr>
              <w:t>Обавезно</w:t>
            </w:r>
          </w:p>
        </w:tc>
      </w:tr>
      <w:tr w:rsidR="009D704C" w:rsidRPr="009D704C" w14:paraId="49EAF368" w14:textId="77777777" w:rsidTr="0031284C">
        <w:tc>
          <w:tcPr>
            <w:tcW w:w="3073" w:type="dxa"/>
          </w:tcPr>
          <w:p w14:paraId="613FDE93" w14:textId="596D4FAC" w:rsidR="00661E66" w:rsidRPr="009D704C" w:rsidRDefault="00661E66" w:rsidP="001B7053">
            <w:pPr>
              <w:tabs>
                <w:tab w:val="left" w:pos="3766"/>
              </w:tabs>
              <w:rPr>
                <w:color w:val="000000" w:themeColor="text1"/>
                <w:lang w:val="ru-RU"/>
              </w:rPr>
            </w:pPr>
            <w:r w:rsidRPr="009D704C">
              <w:rPr>
                <w:color w:val="000000" w:themeColor="text1"/>
                <w:lang w:val="ru-RU"/>
              </w:rPr>
              <w:t>П5: У случају да је ЕСИР хардверски производ, мора да има видљиво написане информације:</w:t>
            </w:r>
            <w:r w:rsidR="069CCF21" w:rsidRPr="750622CE">
              <w:rPr>
                <w:color w:val="000000" w:themeColor="text1"/>
                <w:lang w:val="ru-RU"/>
              </w:rPr>
              <w:t xml:space="preserve"> </w:t>
            </w:r>
            <w:r w:rsidRPr="009D704C">
              <w:rPr>
                <w:color w:val="000000" w:themeColor="text1"/>
                <w:lang w:val="ru-RU"/>
              </w:rPr>
              <w:t>Произвођач, Серијски број, верзија софтвера и верзија хардвера (</w:t>
            </w:r>
            <w:r w:rsidRPr="750622CE">
              <w:rPr>
                <w:color w:val="000000" w:themeColor="text1"/>
                <w:lang w:val="ru-RU"/>
              </w:rPr>
              <w:t>на</w:t>
            </w:r>
            <w:r w:rsidR="1C05383A" w:rsidRPr="750622CE">
              <w:rPr>
                <w:color w:val="000000" w:themeColor="text1"/>
                <w:lang w:val="ru-RU"/>
              </w:rPr>
              <w:t>љ</w:t>
            </w:r>
            <w:r w:rsidRPr="750622CE">
              <w:rPr>
                <w:color w:val="000000" w:themeColor="text1"/>
                <w:lang w:val="ru-RU"/>
              </w:rPr>
              <w:t>епница</w:t>
            </w:r>
            <w:r w:rsidRPr="009D704C">
              <w:rPr>
                <w:color w:val="000000" w:themeColor="text1"/>
                <w:lang w:val="ru-RU"/>
              </w:rPr>
              <w:t xml:space="preserve"> са подацима о волтажи, амперажи…)</w:t>
            </w:r>
          </w:p>
        </w:tc>
        <w:tc>
          <w:tcPr>
            <w:tcW w:w="6198" w:type="dxa"/>
          </w:tcPr>
          <w:p w14:paraId="6A4A92B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07761C6" w14:textId="77777777" w:rsidTr="0031284C">
        <w:tc>
          <w:tcPr>
            <w:tcW w:w="3073" w:type="dxa"/>
          </w:tcPr>
          <w:p w14:paraId="5588CBD3" w14:textId="51965280" w:rsidR="00661E66" w:rsidRPr="009D704C" w:rsidRDefault="00661E66" w:rsidP="001B7053">
            <w:pPr>
              <w:tabs>
                <w:tab w:val="left" w:pos="3766"/>
              </w:tabs>
              <w:rPr>
                <w:color w:val="000000" w:themeColor="text1"/>
                <w:lang w:val="ru-RU"/>
              </w:rPr>
            </w:pPr>
            <w:r w:rsidRPr="009D704C">
              <w:rPr>
                <w:color w:val="000000" w:themeColor="text1"/>
                <w:lang w:val="ru-RU"/>
              </w:rPr>
              <w:t xml:space="preserve">П6: У </w:t>
            </w:r>
            <w:r w:rsidR="003E0F08">
              <w:rPr>
                <w:color w:val="000000" w:themeColor="text1"/>
                <w:lang w:val="ru-RU"/>
              </w:rPr>
              <w:t>с</w:t>
            </w:r>
            <w:r w:rsidRPr="009D704C">
              <w:rPr>
                <w:color w:val="000000" w:themeColor="text1"/>
                <w:lang w:val="ru-RU"/>
              </w:rPr>
              <w:t>лучају да је ЕСИР софтверски производ, мора да има лако приступачну информације:</w:t>
            </w:r>
            <w:r w:rsidR="069CCF21" w:rsidRPr="750622CE">
              <w:rPr>
                <w:color w:val="000000" w:themeColor="text1"/>
                <w:lang w:val="ru-RU"/>
              </w:rPr>
              <w:t xml:space="preserve"> </w:t>
            </w:r>
            <w:r w:rsidRPr="009D704C">
              <w:rPr>
                <w:color w:val="000000" w:themeColor="text1"/>
                <w:lang w:val="ru-RU"/>
              </w:rPr>
              <w:t>Произвођач, Серијски број, верзија софтвера</w:t>
            </w:r>
          </w:p>
        </w:tc>
        <w:tc>
          <w:tcPr>
            <w:tcW w:w="6198" w:type="dxa"/>
          </w:tcPr>
          <w:p w14:paraId="7C003ED5"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B27C0E0" w14:textId="77777777" w:rsidTr="0031284C">
        <w:tc>
          <w:tcPr>
            <w:tcW w:w="3073" w:type="dxa"/>
          </w:tcPr>
          <w:p w14:paraId="046CEC3C" w14:textId="3CFC17B9" w:rsidR="009621FE" w:rsidRPr="001B7053" w:rsidRDefault="009621FE" w:rsidP="009621FE">
            <w:pPr>
              <w:tabs>
                <w:tab w:val="left" w:pos="3766"/>
              </w:tabs>
              <w:jc w:val="both"/>
              <w:rPr>
                <w:color w:val="000000" w:themeColor="text1"/>
                <w:lang w:val="sr-Cyrl-RS"/>
              </w:rPr>
            </w:pPr>
            <w:r w:rsidRPr="009D704C">
              <w:rPr>
                <w:color w:val="000000" w:themeColor="text1"/>
                <w:lang w:val="ru-RU"/>
              </w:rPr>
              <w:t xml:space="preserve">П7: ЕСИР мора да региструје све </w:t>
            </w:r>
            <w:r w:rsidRPr="009D704C">
              <w:rPr>
                <w:color w:val="000000" w:themeColor="text1"/>
                <w:lang w:val="sr-Cyrl-RS"/>
              </w:rPr>
              <w:t>н</w:t>
            </w:r>
            <w:r w:rsidRPr="009D704C">
              <w:rPr>
                <w:color w:val="000000" w:themeColor="text1"/>
                <w:lang w:val="ru-RU"/>
              </w:rPr>
              <w:t xml:space="preserve">аведене методе плаћања према </w:t>
            </w:r>
            <w:r w:rsidRPr="009D704C">
              <w:rPr>
                <w:color w:val="000000" w:themeColor="text1"/>
                <w:lang w:val="sr-Cyrl-RS"/>
              </w:rPr>
              <w:t>„</w:t>
            </w:r>
            <w:r w:rsidRPr="009D704C">
              <w:rPr>
                <w:i/>
                <w:color w:val="000000" w:themeColor="text1"/>
                <w:lang w:val="ru-RU"/>
              </w:rPr>
              <w:t xml:space="preserve">Техничком </w:t>
            </w:r>
            <w:r w:rsidRPr="009D704C">
              <w:rPr>
                <w:i/>
                <w:color w:val="000000" w:themeColor="text1"/>
                <w:lang w:val="sr-Cyrl-RS"/>
              </w:rPr>
              <w:t>водичу</w:t>
            </w:r>
            <w:r w:rsidRPr="009D704C">
              <w:rPr>
                <w:color w:val="000000" w:themeColor="text1"/>
                <w:lang w:val="sr-Cyrl-RS"/>
              </w:rPr>
              <w:t xml:space="preserve">„. </w:t>
            </w:r>
          </w:p>
          <w:p w14:paraId="1DE69544" w14:textId="77777777" w:rsidR="009D7C99" w:rsidRPr="009D704C" w:rsidRDefault="009D7C99" w:rsidP="009D7C99">
            <w:pPr>
              <w:tabs>
                <w:tab w:val="left" w:pos="3766"/>
              </w:tabs>
              <w:jc w:val="both"/>
              <w:rPr>
                <w:color w:val="000000" w:themeColor="text1"/>
                <w:lang w:val="sr-Latn-RS"/>
              </w:rPr>
            </w:pPr>
            <w:r w:rsidRPr="009D704C">
              <w:rPr>
                <w:color w:val="000000" w:themeColor="text1"/>
                <w:lang w:val="sr-Latn-RS"/>
              </w:rPr>
              <w:t>PaymentType:</w:t>
            </w:r>
          </w:p>
          <w:p w14:paraId="31F90747" w14:textId="4A8B797A"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Other=0,</w:t>
            </w:r>
          </w:p>
          <w:p w14:paraId="399903C3" w14:textId="13612B38"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Cash=1,</w:t>
            </w:r>
          </w:p>
          <w:p w14:paraId="3E3228EE" w14:textId="33D4D675"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Card=2,</w:t>
            </w:r>
          </w:p>
          <w:p w14:paraId="25590B2E" w14:textId="2EB7C054"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Check=3,</w:t>
            </w:r>
          </w:p>
          <w:p w14:paraId="640E9995" w14:textId="1D257D37"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WireTransfer=4,</w:t>
            </w:r>
          </w:p>
          <w:p w14:paraId="1F26D9F9" w14:textId="20CC1E2C" w:rsidR="009D7C99" w:rsidRPr="009D704C" w:rsidRDefault="009D7C99" w:rsidP="009D7C99">
            <w:pPr>
              <w:tabs>
                <w:tab w:val="left" w:pos="3766"/>
              </w:tabs>
              <w:jc w:val="both"/>
              <w:rPr>
                <w:color w:val="000000" w:themeColor="text1"/>
                <w:lang w:val="sr-Latn-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Voucher=5,</w:t>
            </w:r>
          </w:p>
          <w:p w14:paraId="6EEEAE16" w14:textId="7D9D91CE" w:rsidR="00661E66" w:rsidRPr="009D704C" w:rsidRDefault="009D7C99" w:rsidP="009621FE">
            <w:pPr>
              <w:tabs>
                <w:tab w:val="left" w:pos="3766"/>
              </w:tabs>
              <w:jc w:val="both"/>
              <w:rPr>
                <w:color w:val="000000" w:themeColor="text1"/>
                <w:lang w:val="sr-Cyrl-RS"/>
              </w:rPr>
            </w:pPr>
            <w:r w:rsidRPr="009D704C">
              <w:rPr>
                <w:color w:val="000000" w:themeColor="text1"/>
                <w:lang w:val="sr-Latn-RS"/>
              </w:rPr>
              <w:t xml:space="preserve">  </w:t>
            </w:r>
            <w:r w:rsidR="069CCF21" w:rsidRPr="750622CE">
              <w:rPr>
                <w:color w:val="000000" w:themeColor="text1"/>
                <w:lang w:val="sr-Latn-RS"/>
              </w:rPr>
              <w:t xml:space="preserve"> </w:t>
            </w:r>
            <w:r w:rsidR="0D18E6A3" w:rsidRPr="750622CE">
              <w:rPr>
                <w:color w:val="000000" w:themeColor="text1"/>
                <w:lang w:val="sr-Latn-RS"/>
              </w:rPr>
              <w:t xml:space="preserve"> </w:t>
            </w:r>
            <w:r w:rsidRPr="009D704C">
              <w:rPr>
                <w:color w:val="000000" w:themeColor="text1"/>
                <w:lang w:val="sr-Latn-RS"/>
              </w:rPr>
              <w:t>MobileMoney=6</w:t>
            </w:r>
          </w:p>
        </w:tc>
        <w:tc>
          <w:tcPr>
            <w:tcW w:w="6198" w:type="dxa"/>
          </w:tcPr>
          <w:p w14:paraId="559974EE"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6B32F5A" w14:textId="77777777" w:rsidTr="0031284C">
        <w:tc>
          <w:tcPr>
            <w:tcW w:w="3073" w:type="dxa"/>
          </w:tcPr>
          <w:p w14:paraId="3F1F393A" w14:textId="4E6433BD" w:rsidR="009621FE" w:rsidRPr="009D704C" w:rsidRDefault="00661E66" w:rsidP="006A7865">
            <w:pPr>
              <w:tabs>
                <w:tab w:val="left" w:pos="3766"/>
              </w:tabs>
              <w:jc w:val="both"/>
              <w:rPr>
                <w:color w:val="000000" w:themeColor="text1"/>
                <w:lang w:val="sr-Cyrl-RS"/>
              </w:rPr>
            </w:pPr>
            <w:r w:rsidRPr="009D704C">
              <w:rPr>
                <w:color w:val="000000" w:themeColor="text1"/>
                <w:lang w:val="ru-RU"/>
              </w:rPr>
              <w:t xml:space="preserve">П8: ЕСИР подржава могућност вишеструког метода плаћања истог рачуна, односно </w:t>
            </w:r>
            <w:r w:rsidRPr="750622CE">
              <w:rPr>
                <w:color w:val="000000" w:themeColor="text1"/>
                <w:lang w:val="ru-RU"/>
              </w:rPr>
              <w:t>под</w:t>
            </w:r>
            <w:r w:rsidR="3CAAF40E" w:rsidRPr="750622CE">
              <w:rPr>
                <w:color w:val="000000" w:themeColor="text1"/>
                <w:lang w:val="ru-RU"/>
              </w:rPr>
              <w:t>иј</w:t>
            </w:r>
            <w:r w:rsidRPr="750622CE">
              <w:rPr>
                <w:color w:val="000000" w:themeColor="text1"/>
                <w:lang w:val="ru-RU"/>
              </w:rPr>
              <w:t>ељеног</w:t>
            </w:r>
            <w:r w:rsidRPr="009D704C">
              <w:rPr>
                <w:color w:val="000000" w:themeColor="text1"/>
                <w:lang w:val="ru-RU"/>
              </w:rPr>
              <w:t xml:space="preserve"> плаћања истог рачуна путем више метода (готовина, платна картица...)</w:t>
            </w:r>
          </w:p>
        </w:tc>
        <w:tc>
          <w:tcPr>
            <w:tcW w:w="6198" w:type="dxa"/>
          </w:tcPr>
          <w:p w14:paraId="2BE3369F" w14:textId="29FE5205" w:rsidR="00661E66" w:rsidRPr="009D704C" w:rsidRDefault="00321277" w:rsidP="006A7865">
            <w:pPr>
              <w:jc w:val="both"/>
              <w:rPr>
                <w:i/>
                <w:iCs/>
                <w:color w:val="000000" w:themeColor="text1"/>
                <w:lang w:val="sr-Cyrl-RS"/>
              </w:rPr>
            </w:pPr>
            <w:r>
              <w:rPr>
                <w:i/>
                <w:iCs/>
                <w:color w:val="000000" w:themeColor="text1"/>
                <w:lang w:val="sr-Cyrl-RS"/>
              </w:rPr>
              <w:t>Обавезно</w:t>
            </w:r>
            <w:r w:rsidRPr="009D704C">
              <w:rPr>
                <w:i/>
                <w:iCs/>
                <w:color w:val="000000" w:themeColor="text1"/>
                <w:lang w:val="sr-Cyrl-RS"/>
              </w:rPr>
              <w:t xml:space="preserve"> </w:t>
            </w:r>
            <w:r w:rsidR="00661E66" w:rsidRPr="009D704C">
              <w:rPr>
                <w:i/>
                <w:iCs/>
                <w:color w:val="000000" w:themeColor="text1"/>
                <w:lang w:val="sr-Cyrl-RS"/>
              </w:rPr>
              <w:t xml:space="preserve">– ЕСИР шаље листу, </w:t>
            </w:r>
            <w:r w:rsidR="005B1A91">
              <w:rPr>
                <w:i/>
                <w:iCs/>
                <w:color w:val="000000" w:themeColor="text1"/>
                <w:lang w:val="sr-Cyrl-RS"/>
              </w:rPr>
              <w:t xml:space="preserve">исти </w:t>
            </w:r>
            <w:r w:rsidR="00661E66" w:rsidRPr="009D704C">
              <w:rPr>
                <w:i/>
                <w:iCs/>
                <w:color w:val="000000" w:themeColor="text1"/>
                <w:lang w:val="sr-Cyrl-RS"/>
              </w:rPr>
              <w:t>износ плаћања може да се појави више пута на једној листи ако је неопходно</w:t>
            </w:r>
          </w:p>
        </w:tc>
      </w:tr>
      <w:tr w:rsidR="009D704C" w:rsidRPr="009D704C" w14:paraId="7749E929" w14:textId="77777777" w:rsidTr="0031284C">
        <w:tc>
          <w:tcPr>
            <w:tcW w:w="3073" w:type="dxa"/>
          </w:tcPr>
          <w:p w14:paraId="632C755F" w14:textId="77777777" w:rsidR="00661E66" w:rsidRPr="009D704C" w:rsidRDefault="00661E66" w:rsidP="006A7865">
            <w:pPr>
              <w:tabs>
                <w:tab w:val="left" w:pos="3766"/>
              </w:tabs>
              <w:jc w:val="both"/>
              <w:rPr>
                <w:color w:val="000000" w:themeColor="text1"/>
                <w:lang w:val="ru-RU"/>
              </w:rPr>
            </w:pPr>
            <w:r w:rsidRPr="009D704C">
              <w:rPr>
                <w:color w:val="000000" w:themeColor="text1"/>
                <w:lang w:val="ru-RU"/>
              </w:rPr>
              <w:t xml:space="preserve">П9: Уколико се ЕСИР повезује са другим уређајима (нпр. читач бар кода, вага...) мора то </w:t>
            </w:r>
            <w:r w:rsidRPr="009D704C">
              <w:rPr>
                <w:color w:val="000000" w:themeColor="text1"/>
                <w:lang w:val="ru-RU"/>
              </w:rPr>
              <w:lastRenderedPageBreak/>
              <w:t>да обавља без ометања рада ПФР-а и његових операција</w:t>
            </w:r>
          </w:p>
        </w:tc>
        <w:tc>
          <w:tcPr>
            <w:tcW w:w="6198" w:type="dxa"/>
          </w:tcPr>
          <w:p w14:paraId="3B9FAA02" w14:textId="77777777" w:rsidR="00661E66" w:rsidRPr="009D704C" w:rsidRDefault="00661E66" w:rsidP="006A7865">
            <w:pPr>
              <w:jc w:val="both"/>
              <w:rPr>
                <w:i/>
                <w:iCs/>
                <w:color w:val="000000" w:themeColor="text1"/>
                <w:lang w:val="sr-Cyrl-RS"/>
              </w:rPr>
            </w:pPr>
            <w:r w:rsidRPr="009D704C">
              <w:rPr>
                <w:i/>
                <w:iCs/>
                <w:color w:val="000000" w:themeColor="text1"/>
                <w:lang w:val="sr-Cyrl-RS"/>
              </w:rPr>
              <w:lastRenderedPageBreak/>
              <w:t>Обавезно</w:t>
            </w:r>
          </w:p>
        </w:tc>
      </w:tr>
      <w:tr w:rsidR="009D704C" w:rsidRPr="009D704C" w14:paraId="7E3B4FCB" w14:textId="77777777" w:rsidTr="0031284C">
        <w:tc>
          <w:tcPr>
            <w:tcW w:w="3073" w:type="dxa"/>
          </w:tcPr>
          <w:p w14:paraId="6982D350" w14:textId="51EA0706" w:rsidR="00661E66" w:rsidRPr="009D704C" w:rsidRDefault="00661E66" w:rsidP="006A7865">
            <w:pPr>
              <w:tabs>
                <w:tab w:val="left" w:pos="3766"/>
              </w:tabs>
              <w:jc w:val="both"/>
              <w:rPr>
                <w:color w:val="000000" w:themeColor="text1"/>
                <w:lang w:val="ru-RU"/>
              </w:rPr>
            </w:pPr>
            <w:r w:rsidRPr="009D704C">
              <w:rPr>
                <w:color w:val="000000" w:themeColor="text1"/>
                <w:lang w:val="ru-RU"/>
              </w:rPr>
              <w:t>П10: ЕСИР мора да изда фискални рачун у</w:t>
            </w:r>
            <w:r w:rsidR="069CCF21" w:rsidRPr="750622CE">
              <w:rPr>
                <w:color w:val="000000" w:themeColor="text1"/>
                <w:lang w:val="ru-RU"/>
              </w:rPr>
              <w:t xml:space="preserve"> </w:t>
            </w:r>
            <w:r w:rsidR="64AF4D9F" w:rsidRPr="664C013F">
              <w:rPr>
                <w:color w:val="000000" w:themeColor="text1"/>
                <w:lang w:val="ru-RU"/>
              </w:rPr>
              <w:t>штампаном, дигиталном или електронском облику</w:t>
            </w:r>
            <w:r w:rsidR="12FCE467" w:rsidRPr="664C013F">
              <w:rPr>
                <w:color w:val="000000" w:themeColor="text1"/>
                <w:lang w:val="ru-RU"/>
              </w:rPr>
              <w:t xml:space="preserve"> у </w:t>
            </w:r>
            <w:r w:rsidR="17BBD138" w:rsidRPr="750622CE">
              <w:rPr>
                <w:color w:val="000000" w:themeColor="text1"/>
                <w:lang w:val="ru-RU"/>
              </w:rPr>
              <w:t>скл</w:t>
            </w:r>
            <w:r w:rsidR="07A0A579" w:rsidRPr="750622CE">
              <w:rPr>
                <w:color w:val="000000" w:themeColor="text1"/>
                <w:lang w:val="ru-RU"/>
              </w:rPr>
              <w:t>а</w:t>
            </w:r>
            <w:r w:rsidR="17BBD138" w:rsidRPr="750622CE">
              <w:rPr>
                <w:color w:val="000000" w:themeColor="text1"/>
                <w:lang w:val="ru-RU"/>
              </w:rPr>
              <w:t>ду</w:t>
            </w:r>
            <w:r w:rsidR="12FCE467" w:rsidRPr="664C013F">
              <w:rPr>
                <w:color w:val="000000" w:themeColor="text1"/>
                <w:lang w:val="ru-RU"/>
              </w:rPr>
              <w:t xml:space="preserve"> са чланом 11 Правилника о </w:t>
            </w:r>
            <w:r w:rsidR="5C799AC7" w:rsidRPr="3B20EB23">
              <w:rPr>
                <w:color w:val="000000" w:themeColor="text1"/>
                <w:lang w:val="ru-RU"/>
              </w:rPr>
              <w:t>фиск</w:t>
            </w:r>
            <w:r w:rsidR="1E59F2EE" w:rsidRPr="3B20EB23">
              <w:rPr>
                <w:color w:val="000000" w:themeColor="text1"/>
                <w:lang w:val="ru-RU"/>
              </w:rPr>
              <w:t>ал</w:t>
            </w:r>
            <w:r w:rsidR="5C799AC7" w:rsidRPr="3B20EB23">
              <w:rPr>
                <w:color w:val="000000" w:themeColor="text1"/>
                <w:lang w:val="ru-RU"/>
              </w:rPr>
              <w:t>ном</w:t>
            </w:r>
            <w:r w:rsidR="12FCE467" w:rsidRPr="664C013F">
              <w:rPr>
                <w:color w:val="000000" w:themeColor="text1"/>
                <w:lang w:val="ru-RU"/>
              </w:rPr>
              <w:t xml:space="preserve"> рачуну</w:t>
            </w:r>
          </w:p>
        </w:tc>
        <w:tc>
          <w:tcPr>
            <w:tcW w:w="6198" w:type="dxa"/>
          </w:tcPr>
          <w:p w14:paraId="5AF182F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4401E41" w14:textId="77777777" w:rsidTr="0031284C">
        <w:tc>
          <w:tcPr>
            <w:tcW w:w="3073" w:type="dxa"/>
          </w:tcPr>
          <w:p w14:paraId="447112CF" w14:textId="77777777" w:rsidR="00661E66" w:rsidRPr="009D704C" w:rsidRDefault="00661E66" w:rsidP="006A7865">
            <w:pPr>
              <w:tabs>
                <w:tab w:val="left" w:pos="3766"/>
              </w:tabs>
              <w:jc w:val="both"/>
              <w:rPr>
                <w:color w:val="000000" w:themeColor="text1"/>
                <w:lang w:val="sr-Cyrl-RS"/>
              </w:rPr>
            </w:pPr>
            <w:r w:rsidRPr="009D704C">
              <w:rPr>
                <w:color w:val="000000" w:themeColor="text1"/>
                <w:lang w:val="ru-RU"/>
              </w:rPr>
              <w:t xml:space="preserve">П11: ЕСИР мора да подржи глобални </w:t>
            </w:r>
            <w:r w:rsidRPr="009D704C">
              <w:rPr>
                <w:color w:val="000000" w:themeColor="text1"/>
                <w:lang w:val="sr-Cyrl-RS"/>
              </w:rPr>
              <w:t>број трговинске јединице</w:t>
            </w:r>
            <w:r w:rsidRPr="009D704C">
              <w:rPr>
                <w:color w:val="000000" w:themeColor="text1"/>
                <w:lang w:val="ru-RU"/>
              </w:rPr>
              <w:t xml:space="preserve"> (ГТИН)</w:t>
            </w:r>
            <w:r w:rsidRPr="009D704C">
              <w:rPr>
                <w:color w:val="000000" w:themeColor="text1"/>
                <w:lang w:val="sr-Cyrl-RS"/>
              </w:rPr>
              <w:t xml:space="preserve"> </w:t>
            </w:r>
          </w:p>
        </w:tc>
        <w:tc>
          <w:tcPr>
            <w:tcW w:w="6198" w:type="dxa"/>
          </w:tcPr>
          <w:p w14:paraId="40EB76FA" w14:textId="6620B9D0" w:rsidR="00661E66" w:rsidRPr="009D704C" w:rsidRDefault="3F348C99" w:rsidP="0093077D">
            <w:pPr>
              <w:spacing w:after="200" w:line="276" w:lineRule="auto"/>
              <w:jc w:val="both"/>
              <w:rPr>
                <w:rFonts w:ascii="Calibri" w:eastAsia="Calibri" w:hAnsi="Calibri" w:cs="Calibri"/>
                <w:lang w:val="sr-Cyrl-RS"/>
              </w:rPr>
            </w:pPr>
            <w:r w:rsidRPr="2157FC79">
              <w:rPr>
                <w:i/>
                <w:iCs/>
                <w:color w:val="000000" w:themeColor="text1"/>
                <w:lang w:val="sr-Cyrl-RS"/>
              </w:rPr>
              <w:t>О</w:t>
            </w:r>
            <w:r w:rsidR="00783C75">
              <w:rPr>
                <w:i/>
                <w:iCs/>
                <w:color w:val="000000" w:themeColor="text1"/>
                <w:lang w:val="sr-Cyrl-RS"/>
              </w:rPr>
              <w:t>бавезно</w:t>
            </w:r>
          </w:p>
        </w:tc>
      </w:tr>
      <w:tr w:rsidR="009D704C" w:rsidRPr="009D704C" w14:paraId="3EE4907F" w14:textId="77777777" w:rsidTr="0031284C">
        <w:tc>
          <w:tcPr>
            <w:tcW w:w="3073" w:type="dxa"/>
          </w:tcPr>
          <w:p w14:paraId="4AD55763" w14:textId="755DED87" w:rsidR="00661E66" w:rsidRPr="009D704C" w:rsidRDefault="00661E66" w:rsidP="006A7865">
            <w:pPr>
              <w:tabs>
                <w:tab w:val="left" w:pos="3766"/>
              </w:tabs>
              <w:jc w:val="both"/>
              <w:rPr>
                <w:color w:val="000000" w:themeColor="text1"/>
                <w:lang w:val="ru-RU"/>
              </w:rPr>
            </w:pPr>
            <w:r w:rsidRPr="009D704C">
              <w:rPr>
                <w:color w:val="000000" w:themeColor="text1"/>
                <w:lang w:val="sr-Cyrl-RS"/>
              </w:rPr>
              <w:t>П12</w:t>
            </w:r>
            <w:r w:rsidRPr="009D704C">
              <w:rPr>
                <w:rFonts w:ascii="Calibri" w:hAnsi="Calibri" w:cs="Calibri"/>
                <w:color w:val="000000" w:themeColor="text1"/>
                <w:shd w:val="clear" w:color="auto" w:fill="FFFFFF"/>
                <w:lang w:val="ru-RU"/>
              </w:rPr>
              <w:t>:</w:t>
            </w:r>
            <w:r w:rsidRPr="009D704C">
              <w:rPr>
                <w:rFonts w:ascii="Calibri" w:hAnsi="Calibri" w:cs="Calibri"/>
                <w:color w:val="000000" w:themeColor="text1"/>
                <w:shd w:val="clear" w:color="auto" w:fill="FFFFFF"/>
                <w:lang w:val="sr-Cyrl-RS"/>
              </w:rPr>
              <w:t xml:space="preserve"> </w:t>
            </w:r>
            <w:r w:rsidRPr="009D704C">
              <w:rPr>
                <w:color w:val="000000" w:themeColor="text1"/>
                <w:lang w:val="sr-Cyrl-RS"/>
              </w:rPr>
              <w:t>У случају рефундације или копирања ЕСИР мора захт</w:t>
            </w:r>
            <w:r w:rsidR="54C36CBC" w:rsidRPr="009D704C">
              <w:rPr>
                <w:color w:val="000000" w:themeColor="text1"/>
                <w:lang w:val="sr-Cyrl-RS"/>
              </w:rPr>
              <w:t>и</w:t>
            </w:r>
            <w:r w:rsidR="6687D703" w:rsidRPr="750622CE">
              <w:rPr>
                <w:color w:val="000000" w:themeColor="text1"/>
                <w:lang w:val="sr-Cyrl-RS"/>
              </w:rPr>
              <w:t>ј</w:t>
            </w:r>
            <w:r w:rsidRPr="009D704C">
              <w:rPr>
                <w:color w:val="000000" w:themeColor="text1"/>
                <w:lang w:val="sr-Cyrl-RS"/>
              </w:rPr>
              <w:t>евати унос референтног броја (позив на број) продајног рачуна</w:t>
            </w:r>
          </w:p>
        </w:tc>
        <w:tc>
          <w:tcPr>
            <w:tcW w:w="6198" w:type="dxa"/>
          </w:tcPr>
          <w:p w14:paraId="75865E8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953EED0" w14:textId="77777777" w:rsidTr="0031284C">
        <w:tc>
          <w:tcPr>
            <w:tcW w:w="3073" w:type="dxa"/>
          </w:tcPr>
          <w:p w14:paraId="618827EF" w14:textId="77777777" w:rsidR="00661E66" w:rsidRPr="009D704C" w:rsidRDefault="00661E66">
            <w:pPr>
              <w:rPr>
                <w:color w:val="000000" w:themeColor="text1"/>
                <w:lang w:val="sr-Cyrl-RS"/>
              </w:rPr>
            </w:pPr>
            <w:r w:rsidRPr="009D704C">
              <w:rPr>
                <w:color w:val="000000" w:themeColor="text1"/>
                <w:lang w:val="sr-Cyrl-RS"/>
              </w:rPr>
              <w:t>П13: У случају продајног рачуна који произилази из аванса или предрачуна ЕСИР мора подржати унос референтног броја (позив на број) тог рачуна</w:t>
            </w:r>
            <w:r w:rsidR="009E0711" w:rsidRPr="009D704C">
              <w:rPr>
                <w:color w:val="000000" w:themeColor="text1"/>
                <w:lang w:val="sr-Cyrl-RS"/>
              </w:rPr>
              <w:t xml:space="preserve"> </w:t>
            </w:r>
          </w:p>
        </w:tc>
        <w:tc>
          <w:tcPr>
            <w:tcW w:w="6198" w:type="dxa"/>
          </w:tcPr>
          <w:p w14:paraId="3F70E6D2" w14:textId="77777777" w:rsidR="00661E66" w:rsidRPr="009D704C" w:rsidRDefault="00661E66" w:rsidP="006A7865">
            <w:pPr>
              <w:jc w:val="both"/>
              <w:rPr>
                <w:i/>
                <w:iCs/>
                <w:color w:val="000000" w:themeColor="text1"/>
              </w:rPr>
            </w:pPr>
            <w:r w:rsidRPr="009D704C">
              <w:rPr>
                <w:i/>
                <w:iCs/>
                <w:color w:val="000000" w:themeColor="text1"/>
                <w:lang w:val="sr-Cyrl-RS"/>
              </w:rPr>
              <w:t>Обавезно</w:t>
            </w:r>
          </w:p>
        </w:tc>
      </w:tr>
      <w:tr w:rsidR="009D704C" w:rsidRPr="009D704C" w14:paraId="398ACBFD" w14:textId="77777777" w:rsidTr="0031284C">
        <w:tc>
          <w:tcPr>
            <w:tcW w:w="3073" w:type="dxa"/>
          </w:tcPr>
          <w:p w14:paraId="53FD8A50" w14:textId="77777777" w:rsidR="00661E66" w:rsidRPr="009D704C" w:rsidRDefault="00661E66" w:rsidP="001B7053">
            <w:pPr>
              <w:tabs>
                <w:tab w:val="left" w:pos="3766"/>
              </w:tabs>
              <w:rPr>
                <w:color w:val="000000" w:themeColor="text1"/>
                <w:lang w:val="sr-Cyrl-RS"/>
              </w:rPr>
            </w:pPr>
            <w:r w:rsidRPr="009D704C">
              <w:rPr>
                <w:color w:val="000000" w:themeColor="text1"/>
                <w:lang w:val="sr-Cyrl-RS"/>
              </w:rPr>
              <w:t>П14: Уколико ЕСИР комуницира са Л-ПФР, користи HTTP протокол у складу са Техничким водичем кога објављује и ажурира Пореска управа на порталу Пореске управ</w:t>
            </w:r>
            <w:r w:rsidRPr="009D704C">
              <w:rPr>
                <w:color w:val="000000" w:themeColor="text1"/>
              </w:rPr>
              <w:t>e</w:t>
            </w:r>
          </w:p>
        </w:tc>
        <w:tc>
          <w:tcPr>
            <w:tcW w:w="6198" w:type="dxa"/>
          </w:tcPr>
          <w:p w14:paraId="40AFF65B" w14:textId="77777777" w:rsidR="00661E66" w:rsidRPr="009D704C" w:rsidRDefault="00661E66" w:rsidP="006A7865">
            <w:pPr>
              <w:jc w:val="both"/>
              <w:rPr>
                <w:i/>
                <w:iCs/>
                <w:color w:val="000000" w:themeColor="text1"/>
              </w:rPr>
            </w:pPr>
            <w:r w:rsidRPr="009D704C">
              <w:rPr>
                <w:i/>
                <w:iCs/>
                <w:color w:val="000000" w:themeColor="text1"/>
                <w:lang w:val="sr-Cyrl-RS"/>
              </w:rPr>
              <w:t>Обавезно</w:t>
            </w:r>
          </w:p>
        </w:tc>
      </w:tr>
      <w:tr w:rsidR="009D704C" w:rsidRPr="009D704C" w14:paraId="1426D9BF" w14:textId="77777777" w:rsidTr="0031284C">
        <w:tc>
          <w:tcPr>
            <w:tcW w:w="3073" w:type="dxa"/>
          </w:tcPr>
          <w:p w14:paraId="1CC074F7" w14:textId="77777777" w:rsidR="00661E66" w:rsidRPr="009D704C" w:rsidRDefault="00661E66" w:rsidP="001B7053">
            <w:pPr>
              <w:tabs>
                <w:tab w:val="left" w:pos="3766"/>
              </w:tabs>
              <w:rPr>
                <w:color w:val="000000" w:themeColor="text1"/>
                <w:lang w:val="sr-Cyrl-RS"/>
              </w:rPr>
            </w:pPr>
            <w:r w:rsidRPr="009D704C">
              <w:rPr>
                <w:color w:val="000000" w:themeColor="text1"/>
                <w:lang w:val="sr-Cyrl-RS"/>
              </w:rPr>
              <w:t xml:space="preserve">П15: Уколико ЕСИР комуницира са В-ПФР, користи HTTPS протокол у складу са Техничким водичем кога објављује и ажурира Пореска управа на порталу Пореске управе </w:t>
            </w:r>
          </w:p>
        </w:tc>
        <w:tc>
          <w:tcPr>
            <w:tcW w:w="6198" w:type="dxa"/>
          </w:tcPr>
          <w:p w14:paraId="1E53E938" w14:textId="77777777" w:rsidR="00661E66" w:rsidRPr="009D704C" w:rsidRDefault="00661E66" w:rsidP="006A7865">
            <w:pPr>
              <w:jc w:val="both"/>
              <w:rPr>
                <w:i/>
                <w:iCs/>
                <w:color w:val="000000" w:themeColor="text1"/>
              </w:rPr>
            </w:pPr>
            <w:r w:rsidRPr="009D704C">
              <w:rPr>
                <w:i/>
                <w:iCs/>
                <w:color w:val="000000" w:themeColor="text1"/>
                <w:lang w:val="sr-Cyrl-RS"/>
              </w:rPr>
              <w:t>Обавезно</w:t>
            </w:r>
          </w:p>
        </w:tc>
      </w:tr>
      <w:tr w:rsidR="009D704C" w:rsidRPr="009D704C" w14:paraId="7099E9F8" w14:textId="77777777" w:rsidTr="0031284C">
        <w:tc>
          <w:tcPr>
            <w:tcW w:w="3073" w:type="dxa"/>
          </w:tcPr>
          <w:p w14:paraId="317C240B" w14:textId="1A1C4A32" w:rsidR="00661E66" w:rsidRPr="009D704C" w:rsidRDefault="00661E66" w:rsidP="001B7053">
            <w:pPr>
              <w:tabs>
                <w:tab w:val="left" w:pos="3766"/>
              </w:tabs>
              <w:rPr>
                <w:color w:val="000000" w:themeColor="text1"/>
                <w:lang w:val="sr-Cyrl-RS"/>
              </w:rPr>
            </w:pPr>
            <w:r w:rsidRPr="38C28C14">
              <w:rPr>
                <w:color w:val="000000" w:themeColor="text1"/>
                <w:lang w:val="sr-Cyrl-RS"/>
              </w:rPr>
              <w:t xml:space="preserve">П16: ЕСИР мора пружити листу свих издатих рачуна на уређају са могућношћу претраживања одређеног рачуна (електронски </w:t>
            </w:r>
            <w:r w:rsidR="669F9AA5" w:rsidRPr="38C28C14">
              <w:rPr>
                <w:color w:val="000000" w:themeColor="text1"/>
                <w:lang w:val="sr-Cyrl-RS"/>
              </w:rPr>
              <w:t>приказ форме фиск</w:t>
            </w:r>
            <w:r w:rsidR="445E7FC1" w:rsidRPr="38C28C14">
              <w:rPr>
                <w:color w:val="000000" w:themeColor="text1"/>
                <w:lang w:val="sr-Cyrl-RS"/>
              </w:rPr>
              <w:t>а</w:t>
            </w:r>
            <w:r w:rsidR="669F9AA5" w:rsidRPr="38C28C14">
              <w:rPr>
                <w:color w:val="000000" w:themeColor="text1"/>
                <w:lang w:val="sr-Cyrl-RS"/>
              </w:rPr>
              <w:t>ллног рачуна</w:t>
            </w:r>
            <w:r w:rsidRPr="38C28C14">
              <w:rPr>
                <w:color w:val="000000" w:themeColor="text1"/>
                <w:lang w:val="sr-Cyrl-RS"/>
              </w:rPr>
              <w:t>)</w:t>
            </w:r>
            <w:r w:rsidR="367F247E" w:rsidRPr="38C28C14">
              <w:rPr>
                <w:color w:val="000000" w:themeColor="text1"/>
                <w:lang w:val="sr-Cyrl-RS"/>
              </w:rPr>
              <w:t xml:space="preserve"> за одређени период</w:t>
            </w:r>
            <w:r w:rsidR="76F7FE13" w:rsidRPr="750622CE">
              <w:rPr>
                <w:color w:val="000000" w:themeColor="text1"/>
                <w:lang w:val="sr-Cyrl-RS"/>
              </w:rPr>
              <w:t>,</w:t>
            </w:r>
            <w:r w:rsidR="367F247E" w:rsidRPr="38C28C14">
              <w:rPr>
                <w:color w:val="000000" w:themeColor="text1"/>
                <w:lang w:val="sr-Cyrl-RS"/>
              </w:rPr>
              <w:t xml:space="preserve"> а ван тога периода омогућити интерно чување података са </w:t>
            </w:r>
            <w:r w:rsidR="752409AF" w:rsidRPr="38C28C14">
              <w:rPr>
                <w:color w:val="000000" w:themeColor="text1"/>
                <w:lang w:val="sr-Cyrl-RS"/>
              </w:rPr>
              <w:t>м</w:t>
            </w:r>
            <w:r w:rsidR="367F247E" w:rsidRPr="38C28C14">
              <w:rPr>
                <w:color w:val="000000" w:themeColor="text1"/>
                <w:lang w:val="sr-Cyrl-RS"/>
              </w:rPr>
              <w:t>огућношћу</w:t>
            </w:r>
            <w:r w:rsidR="667F1584" w:rsidRPr="38C28C14">
              <w:rPr>
                <w:color w:val="000000" w:themeColor="text1"/>
                <w:lang w:val="sr-Cyrl-RS"/>
              </w:rPr>
              <w:t xml:space="preserve"> претраге</w:t>
            </w:r>
          </w:p>
        </w:tc>
        <w:tc>
          <w:tcPr>
            <w:tcW w:w="6198" w:type="dxa"/>
          </w:tcPr>
          <w:p w14:paraId="027F818F" w14:textId="4A5731E9" w:rsidR="00661E66" w:rsidRPr="009D704C" w:rsidRDefault="00661E66" w:rsidP="006A7865">
            <w:pPr>
              <w:jc w:val="both"/>
              <w:rPr>
                <w:i/>
                <w:iCs/>
                <w:color w:val="000000" w:themeColor="text1"/>
              </w:rPr>
            </w:pPr>
            <w:r w:rsidRPr="009D704C">
              <w:rPr>
                <w:i/>
                <w:iCs/>
                <w:color w:val="000000" w:themeColor="text1"/>
                <w:lang w:val="sr-Cyrl-RS"/>
              </w:rPr>
              <w:t xml:space="preserve">Обавезно за </w:t>
            </w:r>
            <w:r w:rsidRPr="750622CE">
              <w:rPr>
                <w:i/>
                <w:iCs/>
                <w:color w:val="000000" w:themeColor="text1"/>
                <w:lang w:val="sr-Cyrl-RS"/>
              </w:rPr>
              <w:t>пос</w:t>
            </w:r>
            <w:r w:rsidR="053B6696" w:rsidRPr="750622CE">
              <w:rPr>
                <w:i/>
                <w:iCs/>
                <w:color w:val="000000" w:themeColor="text1"/>
                <w:lang w:val="sr-Cyrl-RS"/>
              </w:rPr>
              <w:t>љ</w:t>
            </w:r>
            <w:r w:rsidRPr="750622CE">
              <w:rPr>
                <w:i/>
                <w:iCs/>
                <w:color w:val="000000" w:themeColor="text1"/>
                <w:lang w:val="sr-Cyrl-RS"/>
              </w:rPr>
              <w:t>едњих</w:t>
            </w:r>
            <w:r w:rsidRPr="009D704C">
              <w:rPr>
                <w:i/>
                <w:iCs/>
                <w:color w:val="000000" w:themeColor="text1"/>
                <w:lang w:val="sr-Cyrl-RS"/>
              </w:rPr>
              <w:t xml:space="preserve"> 30 дана</w:t>
            </w:r>
          </w:p>
        </w:tc>
      </w:tr>
      <w:tr w:rsidR="009D704C" w:rsidRPr="009D704C" w14:paraId="26DC4CAC" w14:textId="77777777" w:rsidTr="0031284C">
        <w:tc>
          <w:tcPr>
            <w:tcW w:w="3073" w:type="dxa"/>
          </w:tcPr>
          <w:p w14:paraId="5BB1B094" w14:textId="57A4935B" w:rsidR="00661E66" w:rsidRPr="009D704C" w:rsidRDefault="00661E66" w:rsidP="001B7053">
            <w:pPr>
              <w:tabs>
                <w:tab w:val="left" w:pos="3766"/>
              </w:tabs>
              <w:rPr>
                <w:color w:val="000000" w:themeColor="text1"/>
                <w:lang w:val="sr-Cyrl-RS"/>
              </w:rPr>
            </w:pPr>
            <w:r w:rsidRPr="38C28C14">
              <w:rPr>
                <w:color w:val="000000" w:themeColor="text1"/>
                <w:lang w:val="sr-Cyrl-RS"/>
              </w:rPr>
              <w:t xml:space="preserve">П17: </w:t>
            </w:r>
            <w:r w:rsidRPr="38C28C14">
              <w:rPr>
                <w:color w:val="000000" w:themeColor="text1"/>
                <w:lang w:val="ru-RU"/>
              </w:rPr>
              <w:t>ЕСИР подржава унос података о трансакцији преко фајла који садржи ИД артикла, ц</w:t>
            </w:r>
            <w:r w:rsidR="04CDD022" w:rsidRPr="38C28C14">
              <w:rPr>
                <w:color w:val="000000" w:themeColor="text1"/>
                <w:lang w:val="ru-RU"/>
              </w:rPr>
              <w:t>иј</w:t>
            </w:r>
            <w:r w:rsidRPr="38C28C14">
              <w:rPr>
                <w:color w:val="000000" w:themeColor="text1"/>
                <w:lang w:val="ru-RU"/>
              </w:rPr>
              <w:t>ену, количину и све остале неопходне податке</w:t>
            </w:r>
            <w:r w:rsidRPr="38C28C14">
              <w:rPr>
                <w:color w:val="000000" w:themeColor="text1"/>
              </w:rPr>
              <w:t> </w:t>
            </w:r>
          </w:p>
        </w:tc>
        <w:tc>
          <w:tcPr>
            <w:tcW w:w="6198" w:type="dxa"/>
          </w:tcPr>
          <w:p w14:paraId="4ACFF44F" w14:textId="77777777" w:rsidR="00661E66" w:rsidRPr="009D704C" w:rsidRDefault="00661E66" w:rsidP="006A7865">
            <w:pPr>
              <w:jc w:val="both"/>
              <w:rPr>
                <w:i/>
                <w:iCs/>
                <w:color w:val="000000" w:themeColor="text1"/>
                <w:lang w:val="sr-Latn-RS"/>
              </w:rPr>
            </w:pPr>
            <w:r w:rsidRPr="009D704C">
              <w:rPr>
                <w:i/>
                <w:iCs/>
                <w:color w:val="000000" w:themeColor="text1"/>
                <w:lang w:val="sr-Cyrl-RS"/>
              </w:rPr>
              <w:t>Опционо</w:t>
            </w:r>
          </w:p>
        </w:tc>
      </w:tr>
      <w:tr w:rsidR="00B76046" w:rsidRPr="009D704C" w14:paraId="6130A03E" w14:textId="77777777" w:rsidTr="0031284C">
        <w:tc>
          <w:tcPr>
            <w:tcW w:w="3073" w:type="dxa"/>
          </w:tcPr>
          <w:p w14:paraId="39E83AA4" w14:textId="76A634A9" w:rsidR="00FE142B" w:rsidRDefault="00B76046" w:rsidP="00C70748">
            <w:pPr>
              <w:tabs>
                <w:tab w:val="left" w:pos="3766"/>
              </w:tabs>
              <w:jc w:val="both"/>
              <w:rPr>
                <w:color w:val="000000" w:themeColor="text1"/>
                <w:lang w:val="sr-Cyrl-RS"/>
              </w:rPr>
            </w:pPr>
            <w:r w:rsidRPr="38C28C14">
              <w:rPr>
                <w:color w:val="000000" w:themeColor="text1"/>
                <w:lang w:val="sr-Cyrl-RS"/>
              </w:rPr>
              <w:lastRenderedPageBreak/>
              <w:t>П18: ЕСИР има опцију да</w:t>
            </w:r>
            <w:r w:rsidR="00D0288F" w:rsidRPr="38C28C14">
              <w:rPr>
                <w:color w:val="000000" w:themeColor="text1"/>
                <w:lang w:val="sr-Cyrl-RS"/>
              </w:rPr>
              <w:t xml:space="preserve"> на захт</w:t>
            </w:r>
            <w:r w:rsidR="1ACC6035" w:rsidRPr="38C28C14">
              <w:rPr>
                <w:color w:val="000000" w:themeColor="text1"/>
                <w:lang w:val="sr-Cyrl-RS"/>
              </w:rPr>
              <w:t>ј</w:t>
            </w:r>
            <w:r w:rsidR="00D0288F" w:rsidRPr="38C28C14">
              <w:rPr>
                <w:color w:val="000000" w:themeColor="text1"/>
                <w:lang w:val="sr-Cyrl-RS"/>
              </w:rPr>
              <w:t>ев корисника</w:t>
            </w:r>
            <w:r w:rsidRPr="38C28C14">
              <w:rPr>
                <w:color w:val="000000" w:themeColor="text1"/>
                <w:lang w:val="sr-Cyrl-RS"/>
              </w:rPr>
              <w:t xml:space="preserve"> прикаже</w:t>
            </w:r>
            <w:r w:rsidR="069CCF21" w:rsidRPr="750622CE">
              <w:rPr>
                <w:color w:val="000000" w:themeColor="text1"/>
                <w:lang w:val="sr-Cyrl-RS"/>
              </w:rPr>
              <w:t xml:space="preserve"> </w:t>
            </w:r>
            <w:r w:rsidR="392E534B" w:rsidRPr="38C28C14">
              <w:rPr>
                <w:color w:val="000000" w:themeColor="text1"/>
                <w:lang w:val="sr-Cyrl-RS"/>
              </w:rPr>
              <w:t>дневни пресјек стањ</w:t>
            </w:r>
            <w:r w:rsidR="2DD33C0F" w:rsidRPr="38C28C14">
              <w:rPr>
                <w:color w:val="000000" w:themeColor="text1"/>
                <w:lang w:val="sr-Cyrl-RS"/>
              </w:rPr>
              <w:t>а</w:t>
            </w:r>
            <w:r w:rsidR="392E534B" w:rsidRPr="38C28C14">
              <w:rPr>
                <w:color w:val="000000" w:themeColor="text1"/>
                <w:lang w:val="sr-Cyrl-RS"/>
              </w:rPr>
              <w:t xml:space="preserve"> </w:t>
            </w:r>
            <w:r w:rsidR="6E557D49" w:rsidRPr="750622CE">
              <w:rPr>
                <w:color w:val="000000" w:themeColor="text1"/>
                <w:lang w:val="sr-Cyrl-RS"/>
              </w:rPr>
              <w:t xml:space="preserve"> </w:t>
            </w:r>
            <w:r w:rsidR="392E534B" w:rsidRPr="38C28C14">
              <w:rPr>
                <w:color w:val="000000" w:themeColor="text1"/>
                <w:lang w:val="sr-Cyrl-RS"/>
              </w:rPr>
              <w:t xml:space="preserve">и </w:t>
            </w:r>
            <w:r w:rsidRPr="38C28C14">
              <w:rPr>
                <w:color w:val="000000" w:themeColor="text1"/>
                <w:lang w:val="sr-Cyrl-RS"/>
              </w:rPr>
              <w:t>периодични извештај промета</w:t>
            </w:r>
            <w:r w:rsidR="00726D7C" w:rsidRPr="38C28C14">
              <w:rPr>
                <w:color w:val="000000" w:themeColor="text1"/>
                <w:lang w:val="sr-Cyrl-RS"/>
              </w:rPr>
              <w:t xml:space="preserve"> по свим фискалним и н</w:t>
            </w:r>
            <w:r w:rsidR="003B001C">
              <w:rPr>
                <w:color w:val="000000" w:themeColor="text1"/>
                <w:lang w:val="sr-Cyrl-RS"/>
              </w:rPr>
              <w:t>е</w:t>
            </w:r>
            <w:r w:rsidR="007F18C4">
              <w:rPr>
                <w:color w:val="000000" w:themeColor="text1"/>
                <w:lang w:val="sr-Cyrl-RS"/>
              </w:rPr>
              <w:t>фиск</w:t>
            </w:r>
            <w:r w:rsidR="00726D7C" w:rsidRPr="38C28C14">
              <w:rPr>
                <w:color w:val="000000" w:themeColor="text1"/>
                <w:lang w:val="sr-Cyrl-RS"/>
              </w:rPr>
              <w:t>алним трансакцијама</w:t>
            </w:r>
            <w:r w:rsidR="00745D42" w:rsidRPr="38C28C14">
              <w:rPr>
                <w:color w:val="000000" w:themeColor="text1"/>
                <w:lang w:val="sr-Cyrl-RS"/>
              </w:rPr>
              <w:t>.</w:t>
            </w:r>
            <w:r w:rsidR="006F0393" w:rsidRPr="38C28C14">
              <w:rPr>
                <w:color w:val="000000" w:themeColor="text1"/>
                <w:lang w:val="sr-Cyrl-RS"/>
              </w:rPr>
              <w:t xml:space="preserve"> Садржа</w:t>
            </w:r>
            <w:r w:rsidR="00FB1240" w:rsidRPr="38C28C14">
              <w:rPr>
                <w:color w:val="000000" w:themeColor="text1"/>
                <w:lang w:val="sr-Cyrl-RS"/>
              </w:rPr>
              <w:t>ј</w:t>
            </w:r>
            <w:r w:rsidR="00216F0E" w:rsidRPr="38C28C14">
              <w:rPr>
                <w:color w:val="000000" w:themeColor="text1"/>
                <w:lang w:val="sr-Cyrl-RS"/>
              </w:rPr>
              <w:t xml:space="preserve"> пре</w:t>
            </w:r>
            <w:r w:rsidR="00F20DD2" w:rsidRPr="38C28C14">
              <w:rPr>
                <w:color w:val="000000" w:themeColor="text1"/>
                <w:lang w:val="sr-Cyrl-RS"/>
              </w:rPr>
              <w:t>сјека/</w:t>
            </w:r>
            <w:r w:rsidR="7BB02261" w:rsidRPr="750622CE">
              <w:rPr>
                <w:color w:val="000000" w:themeColor="text1"/>
                <w:lang w:val="sr-Cyrl-RS"/>
              </w:rPr>
              <w:t>изв</w:t>
            </w:r>
            <w:r w:rsidR="2DB3955E" w:rsidRPr="750622CE">
              <w:rPr>
                <w:color w:val="000000" w:themeColor="text1"/>
                <w:lang w:val="sr-Cyrl-RS"/>
              </w:rPr>
              <w:t>ј</w:t>
            </w:r>
            <w:r w:rsidR="7BB02261" w:rsidRPr="750622CE">
              <w:rPr>
                <w:color w:val="000000" w:themeColor="text1"/>
                <w:lang w:val="sr-Cyrl-RS"/>
              </w:rPr>
              <w:t>ештаја</w:t>
            </w:r>
            <w:r w:rsidR="00FB1240" w:rsidRPr="38C28C14">
              <w:rPr>
                <w:color w:val="000000" w:themeColor="text1"/>
                <w:lang w:val="sr-Cyrl-RS"/>
              </w:rPr>
              <w:t>:</w:t>
            </w:r>
          </w:p>
          <w:p w14:paraId="58AD37E1" w14:textId="77777777" w:rsidR="00FE142B" w:rsidRPr="0031284C" w:rsidRDefault="00FE142B" w:rsidP="00E40901">
            <w:pPr>
              <w:numPr>
                <w:ilvl w:val="0"/>
                <w:numId w:val="21"/>
              </w:numPr>
              <w:spacing w:before="100" w:beforeAutospacing="1" w:after="100" w:afterAutospacing="1"/>
              <w:rPr>
                <w:lang w:val="ru-RU"/>
              </w:rPr>
            </w:pPr>
            <w:r w:rsidRPr="0031284C">
              <w:rPr>
                <w:lang w:val="ru-RU"/>
              </w:rPr>
              <w:t>Вријеме од до – датум и вријеме</w:t>
            </w:r>
            <w:r>
              <w:t> </w:t>
            </w:r>
          </w:p>
          <w:p w14:paraId="08458696" w14:textId="613F2A08" w:rsidR="00FE142B" w:rsidRDefault="00FE142B" w:rsidP="00E40901">
            <w:pPr>
              <w:numPr>
                <w:ilvl w:val="0"/>
                <w:numId w:val="21"/>
              </w:numPr>
              <w:spacing w:before="100" w:beforeAutospacing="1" w:after="100" w:afterAutospacing="1"/>
            </w:pPr>
            <w:r>
              <w:t>Број издатих рачуна</w:t>
            </w:r>
            <w:r w:rsidR="069CCF21">
              <w:t xml:space="preserve"> </w:t>
            </w:r>
          </w:p>
          <w:p w14:paraId="6E48E5C8" w14:textId="77777777" w:rsidR="00FE142B" w:rsidRDefault="00FE142B" w:rsidP="00E40901">
            <w:pPr>
              <w:numPr>
                <w:ilvl w:val="1"/>
                <w:numId w:val="21"/>
              </w:numPr>
              <w:spacing w:before="100" w:beforeAutospacing="1" w:after="100" w:afterAutospacing="1"/>
            </w:pPr>
            <w:r>
              <w:t>Промет Продаја</w:t>
            </w:r>
          </w:p>
          <w:p w14:paraId="7DA419D2" w14:textId="77777777" w:rsidR="00FE142B" w:rsidRDefault="00FE142B" w:rsidP="00E40901">
            <w:pPr>
              <w:numPr>
                <w:ilvl w:val="1"/>
                <w:numId w:val="21"/>
              </w:numPr>
              <w:spacing w:before="100" w:beforeAutospacing="1" w:after="100" w:afterAutospacing="1"/>
            </w:pPr>
            <w:r>
              <w:t>Промет Рефундација</w:t>
            </w:r>
          </w:p>
          <w:p w14:paraId="1B7F8A59" w14:textId="77777777" w:rsidR="00FE142B" w:rsidRDefault="00FE142B" w:rsidP="00E40901">
            <w:pPr>
              <w:numPr>
                <w:ilvl w:val="1"/>
                <w:numId w:val="21"/>
              </w:numPr>
              <w:spacing w:before="100" w:beforeAutospacing="1" w:after="100" w:afterAutospacing="1"/>
            </w:pPr>
            <w:r>
              <w:t>Аванс Продаја</w:t>
            </w:r>
          </w:p>
          <w:p w14:paraId="06EB31F5" w14:textId="77777777" w:rsidR="00FE142B" w:rsidRDefault="00FE142B" w:rsidP="00E40901">
            <w:pPr>
              <w:numPr>
                <w:ilvl w:val="1"/>
                <w:numId w:val="21"/>
              </w:numPr>
              <w:spacing w:before="100" w:beforeAutospacing="1" w:after="100" w:afterAutospacing="1"/>
            </w:pPr>
            <w:r>
              <w:t>Аванс Рефундација</w:t>
            </w:r>
          </w:p>
          <w:p w14:paraId="07E82B45" w14:textId="6F86656F" w:rsidR="00FE142B" w:rsidRPr="00C70748" w:rsidRDefault="00817E93" w:rsidP="00E40901">
            <w:pPr>
              <w:numPr>
                <w:ilvl w:val="0"/>
                <w:numId w:val="21"/>
              </w:numPr>
              <w:spacing w:before="100" w:beforeAutospacing="1" w:after="100" w:afterAutospacing="1"/>
              <w:rPr>
                <w:lang w:val="ru-RU"/>
              </w:rPr>
            </w:pPr>
            <w:r>
              <w:rPr>
                <w:lang w:val="ru-RU"/>
              </w:rPr>
              <w:t>Листа п</w:t>
            </w:r>
            <w:r w:rsidR="00FE142B" w:rsidRPr="00C70748">
              <w:rPr>
                <w:lang w:val="ru-RU"/>
              </w:rPr>
              <w:t>родати</w:t>
            </w:r>
            <w:r>
              <w:rPr>
                <w:lang w:val="ru-RU"/>
              </w:rPr>
              <w:t>х</w:t>
            </w:r>
            <w:r w:rsidR="00FE142B" w:rsidRPr="00C70748">
              <w:rPr>
                <w:lang w:val="ru-RU"/>
              </w:rPr>
              <w:t xml:space="preserve"> артик</w:t>
            </w:r>
            <w:r>
              <w:rPr>
                <w:lang w:val="ru-RU"/>
              </w:rPr>
              <w:t>а</w:t>
            </w:r>
            <w:r w:rsidR="00FE142B" w:rsidRPr="00C70748">
              <w:rPr>
                <w:lang w:val="ru-RU"/>
              </w:rPr>
              <w:t>л</w:t>
            </w:r>
            <w:r>
              <w:rPr>
                <w:lang w:val="ru-RU"/>
              </w:rPr>
              <w:t>а</w:t>
            </w:r>
            <w:r w:rsidR="00FE142B" w:rsidRPr="00C70748">
              <w:rPr>
                <w:lang w:val="ru-RU"/>
              </w:rPr>
              <w:t xml:space="preserve"> – количина, јединична цијена и укупан износ</w:t>
            </w:r>
            <w:r w:rsidR="00FE142B">
              <w:t> </w:t>
            </w:r>
          </w:p>
          <w:p w14:paraId="70D0B06F" w14:textId="77777777" w:rsidR="00FE142B" w:rsidRDefault="00FE142B" w:rsidP="00E40901">
            <w:pPr>
              <w:numPr>
                <w:ilvl w:val="0"/>
                <w:numId w:val="21"/>
              </w:numPr>
              <w:spacing w:before="100" w:beforeAutospacing="1" w:after="100" w:afterAutospacing="1"/>
            </w:pPr>
            <w:r>
              <w:t>Износ евидентиране продаје </w:t>
            </w:r>
          </w:p>
          <w:p w14:paraId="110D7F46" w14:textId="77777777" w:rsidR="00FE142B" w:rsidRDefault="00FE142B" w:rsidP="00E40901">
            <w:pPr>
              <w:numPr>
                <w:ilvl w:val="0"/>
                <w:numId w:val="21"/>
              </w:numPr>
              <w:spacing w:before="100" w:beforeAutospacing="1" w:after="100" w:afterAutospacing="1"/>
            </w:pPr>
            <w:r>
              <w:t>Износ евидентиране рефундације</w:t>
            </w:r>
          </w:p>
          <w:p w14:paraId="4DD857F3" w14:textId="4F3C71D0" w:rsidR="00FE142B" w:rsidRDefault="00FE142B" w:rsidP="00E40901">
            <w:pPr>
              <w:numPr>
                <w:ilvl w:val="0"/>
                <w:numId w:val="21"/>
              </w:numPr>
              <w:spacing w:before="100" w:beforeAutospacing="1" w:after="100" w:afterAutospacing="1"/>
            </w:pPr>
            <w:r>
              <w:t>Износ по врсти плаћања</w:t>
            </w:r>
            <w:r w:rsidR="069CCF21">
              <w:t xml:space="preserve"> </w:t>
            </w:r>
          </w:p>
          <w:p w14:paraId="7FB2F5F7" w14:textId="77777777" w:rsidR="00FE142B" w:rsidRDefault="00FE142B" w:rsidP="00E40901">
            <w:pPr>
              <w:numPr>
                <w:ilvl w:val="1"/>
                <w:numId w:val="21"/>
              </w:numPr>
              <w:spacing w:before="100" w:beforeAutospacing="1" w:after="100" w:afterAutospacing="1"/>
            </w:pPr>
            <w:r>
              <w:t>Готовина </w:t>
            </w:r>
          </w:p>
          <w:p w14:paraId="0F930C21" w14:textId="77777777" w:rsidR="00FE142B" w:rsidRDefault="00FE142B" w:rsidP="00E40901">
            <w:pPr>
              <w:numPr>
                <w:ilvl w:val="1"/>
                <w:numId w:val="21"/>
              </w:numPr>
              <w:spacing w:before="100" w:beforeAutospacing="1" w:after="100" w:afterAutospacing="1"/>
            </w:pPr>
            <w:r>
              <w:t>Инстант плаћање </w:t>
            </w:r>
          </w:p>
          <w:p w14:paraId="17450A29" w14:textId="77777777" w:rsidR="00FE142B" w:rsidRDefault="00FE142B" w:rsidP="00E40901">
            <w:pPr>
              <w:numPr>
                <w:ilvl w:val="1"/>
                <w:numId w:val="21"/>
              </w:numPr>
              <w:spacing w:before="100" w:beforeAutospacing="1" w:after="100" w:afterAutospacing="1"/>
            </w:pPr>
            <w:r>
              <w:t>Платна картица </w:t>
            </w:r>
          </w:p>
          <w:p w14:paraId="4EA374E6" w14:textId="77777777" w:rsidR="00FE142B" w:rsidRDefault="00FE142B" w:rsidP="00E40901">
            <w:pPr>
              <w:numPr>
                <w:ilvl w:val="1"/>
                <w:numId w:val="21"/>
              </w:numPr>
              <w:spacing w:before="100" w:beforeAutospacing="1" w:after="100" w:afterAutospacing="1"/>
            </w:pPr>
            <w:r>
              <w:t>Чек </w:t>
            </w:r>
          </w:p>
          <w:p w14:paraId="6FC8899F" w14:textId="77777777" w:rsidR="00FE142B" w:rsidRDefault="00FE142B" w:rsidP="00E40901">
            <w:pPr>
              <w:numPr>
                <w:ilvl w:val="1"/>
                <w:numId w:val="21"/>
              </w:numPr>
              <w:spacing w:before="100" w:beforeAutospacing="1" w:after="100" w:afterAutospacing="1"/>
            </w:pPr>
            <w:r>
              <w:t>Пренос на рачун </w:t>
            </w:r>
          </w:p>
          <w:p w14:paraId="7B549271" w14:textId="77777777" w:rsidR="00FE142B" w:rsidRDefault="00FE142B" w:rsidP="00E40901">
            <w:pPr>
              <w:numPr>
                <w:ilvl w:val="1"/>
                <w:numId w:val="21"/>
              </w:numPr>
              <w:spacing w:before="100" w:beforeAutospacing="1" w:after="100" w:afterAutospacing="1"/>
            </w:pPr>
            <w:r>
              <w:t>Ваучер </w:t>
            </w:r>
          </w:p>
          <w:p w14:paraId="2F78860E" w14:textId="207C9E0E" w:rsidR="00B76046" w:rsidRPr="00C70748" w:rsidRDefault="00FE142B" w:rsidP="00E40901">
            <w:pPr>
              <w:numPr>
                <w:ilvl w:val="1"/>
                <w:numId w:val="21"/>
              </w:numPr>
              <w:spacing w:before="100" w:beforeAutospacing="1" w:after="100" w:afterAutospacing="1"/>
            </w:pPr>
            <w:r>
              <w:t>Друго безготовинско плаћање </w:t>
            </w:r>
          </w:p>
        </w:tc>
        <w:tc>
          <w:tcPr>
            <w:tcW w:w="6198" w:type="dxa"/>
          </w:tcPr>
          <w:p w14:paraId="3DBB9ADB" w14:textId="2557B417" w:rsidR="00B76046" w:rsidRPr="009D704C" w:rsidRDefault="5EE205F8" w:rsidP="38C28C14">
            <w:pPr>
              <w:jc w:val="both"/>
              <w:rPr>
                <w:i/>
                <w:iCs/>
                <w:color w:val="000000" w:themeColor="text1"/>
                <w:lang w:val="sr-Cyrl-RS"/>
              </w:rPr>
            </w:pPr>
            <w:r w:rsidRPr="38C28C14">
              <w:rPr>
                <w:i/>
                <w:iCs/>
                <w:color w:val="000000" w:themeColor="text1"/>
                <w:lang w:val="sr-Cyrl-RS"/>
              </w:rPr>
              <w:t xml:space="preserve">Обавезно </w:t>
            </w:r>
            <w:r w:rsidR="069CCF21" w:rsidRPr="750622CE">
              <w:rPr>
                <w:i/>
                <w:iCs/>
                <w:color w:val="000000" w:themeColor="text1"/>
                <w:lang w:val="sr-Cyrl-RS"/>
              </w:rPr>
              <w:t xml:space="preserve"> </w:t>
            </w:r>
          </w:p>
        </w:tc>
      </w:tr>
      <w:tr w:rsidR="00ED3ADA" w:rsidRPr="009D704C" w14:paraId="378F40F2" w14:textId="77777777" w:rsidTr="0031284C">
        <w:tc>
          <w:tcPr>
            <w:tcW w:w="3073" w:type="dxa"/>
          </w:tcPr>
          <w:p w14:paraId="70313CFC" w14:textId="46B1AC72" w:rsidR="00ED3ADA" w:rsidRPr="00ED3ADA" w:rsidRDefault="00ED3ADA" w:rsidP="001B7053">
            <w:pPr>
              <w:tabs>
                <w:tab w:val="left" w:pos="3766"/>
              </w:tabs>
              <w:rPr>
                <w:color w:val="000000" w:themeColor="text1"/>
                <w:lang w:val="sr-Cyrl-RS"/>
              </w:rPr>
            </w:pPr>
            <w:r w:rsidRPr="00ED3ADA">
              <w:rPr>
                <w:color w:val="000000" w:themeColor="text1"/>
                <w:lang w:val="sr-Cyrl-RS"/>
              </w:rPr>
              <w:t>П19: ЕСИР мора на једноставан начин (простом операцијом) омогућити исправку грешке, тј. поништавање рачуна у складу са инструкцијама у овом техничком водичу. Поништавање подразуми</w:t>
            </w:r>
            <w:r w:rsidRPr="00ED3ADA">
              <w:rPr>
                <w:color w:val="000000" w:themeColor="text1"/>
                <w:lang w:val="sr-Latn-RS"/>
              </w:rPr>
              <w:t>j</w:t>
            </w:r>
            <w:r w:rsidRPr="00ED3ADA">
              <w:rPr>
                <w:color w:val="000000" w:themeColor="text1"/>
                <w:lang w:val="sr-Cyrl-RS"/>
              </w:rPr>
              <w:t xml:space="preserve">ева да је комплетан рачун предмет исправке, а не само </w:t>
            </w:r>
            <w:r w:rsidRPr="00ED3ADA">
              <w:rPr>
                <w:color w:val="000000" w:themeColor="text1"/>
                <w:lang w:val="sr-Cyrl-RS"/>
              </w:rPr>
              <w:lastRenderedPageBreak/>
              <w:t>дио тог евидентираног промета</w:t>
            </w:r>
          </w:p>
        </w:tc>
        <w:tc>
          <w:tcPr>
            <w:tcW w:w="6198" w:type="dxa"/>
          </w:tcPr>
          <w:p w14:paraId="2BFD82CA" w14:textId="12C63563" w:rsidR="00ED3ADA" w:rsidRPr="00ED3ADA" w:rsidRDefault="00ED3ADA" w:rsidP="00ED3ADA">
            <w:pPr>
              <w:jc w:val="both"/>
              <w:rPr>
                <w:i/>
                <w:iCs/>
                <w:color w:val="000000" w:themeColor="text1"/>
                <w:lang w:val="sr-Cyrl-RS"/>
              </w:rPr>
            </w:pPr>
            <w:r w:rsidRPr="00ED3ADA">
              <w:rPr>
                <w:i/>
                <w:iCs/>
                <w:color w:val="000000" w:themeColor="text1"/>
                <w:lang w:val="sr-Cyrl-RS"/>
              </w:rPr>
              <w:lastRenderedPageBreak/>
              <w:t>Обавезно</w:t>
            </w:r>
          </w:p>
        </w:tc>
      </w:tr>
      <w:tr w:rsidR="00ED3ADA" w:rsidRPr="009D704C" w14:paraId="0E80839F" w14:textId="77777777" w:rsidTr="0031284C">
        <w:tc>
          <w:tcPr>
            <w:tcW w:w="3073" w:type="dxa"/>
            <w:shd w:val="clear" w:color="auto" w:fill="DDD9C3" w:themeFill="background2" w:themeFillShade="E6"/>
          </w:tcPr>
          <w:p w14:paraId="6C763162" w14:textId="18B39179" w:rsidR="00ED3ADA" w:rsidRPr="009D704C" w:rsidRDefault="00ED3ADA" w:rsidP="001B7053">
            <w:pPr>
              <w:tabs>
                <w:tab w:val="left" w:pos="3766"/>
              </w:tabs>
              <w:rPr>
                <w:color w:val="000000" w:themeColor="text1"/>
                <w:lang w:val="sr-Cyrl-RS"/>
              </w:rPr>
            </w:pPr>
            <w:r w:rsidRPr="23F03C17">
              <w:rPr>
                <w:color w:val="000000" w:themeColor="text1"/>
                <w:lang w:val="sr-Cyrl-RS"/>
              </w:rPr>
              <w:t>11.</w:t>
            </w:r>
            <w:r w:rsidRPr="23F03C17">
              <w:rPr>
                <w:color w:val="000000" w:themeColor="text1"/>
              </w:rPr>
              <w:t xml:space="preserve"> </w:t>
            </w:r>
            <w:r w:rsidRPr="23F03C17">
              <w:rPr>
                <w:color w:val="000000" w:themeColor="text1"/>
                <w:lang w:val="sr-Cyrl-RS"/>
              </w:rPr>
              <w:t>Упит и управљање циjенама</w:t>
            </w:r>
          </w:p>
        </w:tc>
        <w:tc>
          <w:tcPr>
            <w:tcW w:w="6198" w:type="dxa"/>
            <w:shd w:val="clear" w:color="auto" w:fill="DDD9C3" w:themeFill="background2" w:themeFillShade="E6"/>
          </w:tcPr>
          <w:p w14:paraId="0D5160B6" w14:textId="0A9CCE1E" w:rsidR="00ED3ADA" w:rsidRPr="009D704C" w:rsidRDefault="00ED3ADA" w:rsidP="00ED3ADA">
            <w:pPr>
              <w:jc w:val="both"/>
              <w:rPr>
                <w:i/>
                <w:iCs/>
                <w:color w:val="000000" w:themeColor="text1"/>
                <w:lang w:val="ru-RU"/>
              </w:rPr>
            </w:pPr>
            <w:r w:rsidRPr="38C28C14">
              <w:rPr>
                <w:i/>
                <w:iCs/>
                <w:color w:val="000000" w:themeColor="text1"/>
                <w:lang w:val="ru-RU"/>
              </w:rPr>
              <w:t xml:space="preserve">Упит и управљање цијенама се односи на скуп информација које су везане за једну ставку на рачуну, као што су: ГТИН, </w:t>
            </w:r>
            <w:r w:rsidRPr="38C28C14">
              <w:rPr>
                <w:i/>
                <w:iCs/>
                <w:color w:val="000000" w:themeColor="text1"/>
                <w:lang w:val="sr-Cyrl-RS"/>
              </w:rPr>
              <w:t>назив</w:t>
            </w:r>
            <w:r w:rsidRPr="38C28C14">
              <w:rPr>
                <w:i/>
                <w:iCs/>
                <w:color w:val="000000" w:themeColor="text1"/>
                <w:lang w:val="ru-RU"/>
              </w:rPr>
              <w:t xml:space="preserve"> ставке, </w:t>
            </w:r>
            <w:r w:rsidRPr="750622CE">
              <w:rPr>
                <w:i/>
                <w:iCs/>
                <w:color w:val="000000" w:themeColor="text1"/>
                <w:lang w:val="ru-RU"/>
              </w:rPr>
              <w:t>цијена</w:t>
            </w:r>
            <w:r w:rsidRPr="38C28C14">
              <w:rPr>
                <w:i/>
                <w:iCs/>
                <w:color w:val="000000" w:themeColor="text1"/>
                <w:lang w:val="ru-RU"/>
              </w:rPr>
              <w:t xml:space="preserve">, порез и количина </w:t>
            </w:r>
          </w:p>
          <w:p w14:paraId="05F7CD02" w14:textId="77777777" w:rsidR="00ED3ADA" w:rsidRPr="009D704C" w:rsidRDefault="00ED3ADA" w:rsidP="00ED3ADA">
            <w:pPr>
              <w:jc w:val="both"/>
              <w:rPr>
                <w:i/>
                <w:iCs/>
                <w:color w:val="000000" w:themeColor="text1"/>
                <w:lang w:val="ru-RU"/>
              </w:rPr>
            </w:pPr>
            <w:r w:rsidRPr="009D704C">
              <w:rPr>
                <w:i/>
                <w:iCs/>
                <w:color w:val="000000" w:themeColor="text1"/>
                <w:lang w:val="ru-RU"/>
              </w:rPr>
              <w:t xml:space="preserve">(Референца у документу – где </w:t>
            </w:r>
            <w:r w:rsidRPr="009D704C">
              <w:rPr>
                <w:i/>
                <w:iCs/>
                <w:color w:val="000000" w:themeColor="text1"/>
                <w:lang w:val="sr-Cyrl-RS"/>
              </w:rPr>
              <w:t xml:space="preserve">Пореска управа </w:t>
            </w:r>
            <w:r w:rsidRPr="009D704C">
              <w:rPr>
                <w:i/>
                <w:iCs/>
                <w:color w:val="000000" w:themeColor="text1"/>
                <w:lang w:val="ru-RU"/>
              </w:rPr>
              <w:t>може да нађе информацију у приложеној документацији)</w:t>
            </w:r>
          </w:p>
        </w:tc>
      </w:tr>
      <w:tr w:rsidR="00ED3ADA" w:rsidRPr="009D704C" w14:paraId="1DABC5CD" w14:textId="77777777" w:rsidTr="0031284C">
        <w:tc>
          <w:tcPr>
            <w:tcW w:w="3073" w:type="dxa"/>
          </w:tcPr>
          <w:p w14:paraId="73461F95"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П1: Нови производ или услуга може да се унесе / конфигурише од стране корисника</w:t>
            </w:r>
          </w:p>
        </w:tc>
        <w:tc>
          <w:tcPr>
            <w:tcW w:w="6198" w:type="dxa"/>
          </w:tcPr>
          <w:p w14:paraId="64369981" w14:textId="77777777" w:rsidR="00ED3ADA" w:rsidRPr="009D704C" w:rsidRDefault="00ED3ADA" w:rsidP="00ED3ADA">
            <w:pPr>
              <w:jc w:val="both"/>
              <w:rPr>
                <w:i/>
                <w:iCs/>
                <w:color w:val="000000" w:themeColor="text1"/>
                <w:lang w:val="sr-Cyrl-RS"/>
              </w:rPr>
            </w:pPr>
            <w:r w:rsidRPr="009D704C">
              <w:rPr>
                <w:i/>
                <w:iCs/>
                <w:color w:val="000000" w:themeColor="text1"/>
                <w:lang w:val="sr-Cyrl-RS"/>
              </w:rPr>
              <w:t>Обавезно</w:t>
            </w:r>
          </w:p>
        </w:tc>
      </w:tr>
      <w:tr w:rsidR="00ED3ADA" w:rsidRPr="009D704C" w14:paraId="352173CB" w14:textId="77777777" w:rsidTr="0031284C">
        <w:tc>
          <w:tcPr>
            <w:tcW w:w="3073" w:type="dxa"/>
          </w:tcPr>
          <w:p w14:paraId="61D01E71" w14:textId="3398FE6E" w:rsidR="00ED3ADA" w:rsidRPr="009D704C" w:rsidRDefault="00ED3ADA" w:rsidP="001B7053">
            <w:pPr>
              <w:tabs>
                <w:tab w:val="left" w:pos="3766"/>
              </w:tabs>
              <w:rPr>
                <w:color w:val="000000" w:themeColor="text1"/>
                <w:lang w:val="sr-Cyrl-RS"/>
              </w:rPr>
            </w:pPr>
            <w:r w:rsidRPr="38C28C14">
              <w:rPr>
                <w:color w:val="000000" w:themeColor="text1"/>
                <w:lang w:val="sr-Cyrl-RS"/>
              </w:rPr>
              <w:t>П2: ЕСИР корисник мора да изабере количину за производ или</w:t>
            </w:r>
            <w:r w:rsidRPr="750622CE">
              <w:rPr>
                <w:color w:val="000000" w:themeColor="text1"/>
                <w:lang w:val="sr-Cyrl-RS"/>
              </w:rPr>
              <w:t xml:space="preserve"> </w:t>
            </w:r>
            <w:r w:rsidRPr="38C28C14">
              <w:rPr>
                <w:color w:val="000000" w:themeColor="text1"/>
                <w:lang w:val="sr-Cyrl-RS"/>
              </w:rPr>
              <w:t>услугу током издавања рачуна</w:t>
            </w:r>
          </w:p>
        </w:tc>
        <w:tc>
          <w:tcPr>
            <w:tcW w:w="6198" w:type="dxa"/>
          </w:tcPr>
          <w:p w14:paraId="082CAE25"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33646926" w14:textId="77777777" w:rsidTr="0031284C">
        <w:tc>
          <w:tcPr>
            <w:tcW w:w="3073" w:type="dxa"/>
          </w:tcPr>
          <w:p w14:paraId="5F640EFB" w14:textId="18087CF9" w:rsidR="00ED3ADA" w:rsidRPr="009D704C" w:rsidRDefault="00ED3ADA" w:rsidP="001B7053">
            <w:pPr>
              <w:tabs>
                <w:tab w:val="left" w:pos="3766"/>
              </w:tabs>
              <w:rPr>
                <w:color w:val="000000" w:themeColor="text1"/>
                <w:lang w:val="sr-Cyrl-RS"/>
              </w:rPr>
            </w:pPr>
            <w:r w:rsidRPr="38C28C14">
              <w:rPr>
                <w:color w:val="000000" w:themeColor="text1"/>
                <w:lang w:val="sr-Cyrl-RS"/>
              </w:rPr>
              <w:t xml:space="preserve">П3: ЕСИР корисник може да промени цијену производа или услуге </w:t>
            </w:r>
          </w:p>
        </w:tc>
        <w:tc>
          <w:tcPr>
            <w:tcW w:w="6198" w:type="dxa"/>
          </w:tcPr>
          <w:p w14:paraId="1C9FA407" w14:textId="45AB1663" w:rsidR="00ED3ADA" w:rsidRPr="008031E3" w:rsidRDefault="00ED3ADA" w:rsidP="00ED3ADA">
            <w:pPr>
              <w:jc w:val="both"/>
              <w:rPr>
                <w:i/>
                <w:iCs/>
                <w:color w:val="000000" w:themeColor="text1"/>
              </w:rPr>
            </w:pPr>
            <w:r w:rsidRPr="009D704C">
              <w:rPr>
                <w:i/>
                <w:iCs/>
                <w:color w:val="000000" w:themeColor="text1"/>
                <w:lang w:val="sr-Cyrl-RS"/>
              </w:rPr>
              <w:t xml:space="preserve">Обавезно </w:t>
            </w:r>
          </w:p>
        </w:tc>
      </w:tr>
      <w:tr w:rsidR="00ED3ADA" w:rsidRPr="009D704C" w14:paraId="56F620E0" w14:textId="77777777" w:rsidTr="0031284C">
        <w:tc>
          <w:tcPr>
            <w:tcW w:w="3073" w:type="dxa"/>
          </w:tcPr>
          <w:p w14:paraId="2E22B105" w14:textId="0F659B0E" w:rsidR="00ED3ADA" w:rsidRPr="009D704C" w:rsidRDefault="00ED3ADA" w:rsidP="001B7053">
            <w:pPr>
              <w:tabs>
                <w:tab w:val="left" w:pos="3766"/>
              </w:tabs>
              <w:rPr>
                <w:color w:val="000000" w:themeColor="text1"/>
                <w:lang w:val="sr-Cyrl-RS"/>
              </w:rPr>
            </w:pPr>
            <w:r w:rsidRPr="4C1CD138">
              <w:rPr>
                <w:color w:val="000000" w:themeColor="text1"/>
                <w:lang w:val="sr-Cyrl-RS"/>
              </w:rPr>
              <w:t xml:space="preserve">П4: ЕСИР заокружује на минимум </w:t>
            </w:r>
            <w:r w:rsidRPr="750622CE">
              <w:rPr>
                <w:color w:val="000000" w:themeColor="text1"/>
                <w:lang w:val="sr-Cyrl-RS"/>
              </w:rPr>
              <w:t>двије</w:t>
            </w:r>
            <w:r w:rsidRPr="4C1CD138">
              <w:rPr>
                <w:color w:val="000000" w:themeColor="text1"/>
                <w:lang w:val="sr-Cyrl-RS"/>
              </w:rPr>
              <w:t xml:space="preserve"> децимале током упита цијене производа или услуге (PLU) (заокружује другу децималу на мање ако је сљедећа цифра мања од 5, односно на више ако је једнака или већа од 5)</w:t>
            </w:r>
          </w:p>
        </w:tc>
        <w:tc>
          <w:tcPr>
            <w:tcW w:w="6198" w:type="dxa"/>
          </w:tcPr>
          <w:p w14:paraId="03EDDAF8"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6C57F84A" w14:textId="77777777" w:rsidTr="0031284C">
        <w:tc>
          <w:tcPr>
            <w:tcW w:w="3073" w:type="dxa"/>
          </w:tcPr>
          <w:p w14:paraId="3B5827D6" w14:textId="77777777" w:rsidR="00ED3ADA" w:rsidRPr="009D704C" w:rsidRDefault="00ED3ADA" w:rsidP="00ED3ADA">
            <w:pPr>
              <w:tabs>
                <w:tab w:val="left" w:pos="3766"/>
              </w:tabs>
              <w:jc w:val="both"/>
              <w:rPr>
                <w:color w:val="000000" w:themeColor="text1"/>
                <w:lang w:val="sr-Cyrl-RS"/>
              </w:rPr>
            </w:pPr>
            <w:r w:rsidRPr="009D704C">
              <w:rPr>
                <w:color w:val="000000" w:themeColor="text1"/>
                <w:lang w:val="sr-Cyrl-RS"/>
              </w:rPr>
              <w:t>П5: Артикли се могу бирати по имену или скенирањем ГТИН-а</w:t>
            </w:r>
          </w:p>
        </w:tc>
        <w:tc>
          <w:tcPr>
            <w:tcW w:w="6198" w:type="dxa"/>
          </w:tcPr>
          <w:p w14:paraId="3FFD1D40"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151A50ED" w14:textId="77777777" w:rsidTr="0031284C">
        <w:tc>
          <w:tcPr>
            <w:tcW w:w="3073" w:type="dxa"/>
          </w:tcPr>
          <w:p w14:paraId="05DD1923" w14:textId="77777777" w:rsidR="00ED3ADA" w:rsidRPr="009D704C" w:rsidRDefault="00ED3ADA" w:rsidP="00ED3ADA">
            <w:pPr>
              <w:tabs>
                <w:tab w:val="left" w:pos="3766"/>
              </w:tabs>
              <w:jc w:val="both"/>
              <w:rPr>
                <w:color w:val="000000" w:themeColor="text1"/>
                <w:lang w:val="sr-Cyrl-RS"/>
              </w:rPr>
            </w:pPr>
            <w:r w:rsidRPr="009D704C">
              <w:rPr>
                <w:color w:val="000000" w:themeColor="text1"/>
                <w:lang w:val="sr-Cyrl-RS"/>
              </w:rPr>
              <w:t>П6: ЕСИР има функцију увоза или извоза листе производа и услуга</w:t>
            </w:r>
          </w:p>
        </w:tc>
        <w:tc>
          <w:tcPr>
            <w:tcW w:w="6198" w:type="dxa"/>
          </w:tcPr>
          <w:p w14:paraId="0E19F6B6"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252919F4" w14:textId="77777777" w:rsidTr="0031284C">
        <w:tc>
          <w:tcPr>
            <w:tcW w:w="3073" w:type="dxa"/>
            <w:shd w:val="clear" w:color="auto" w:fill="DDD9C3" w:themeFill="background2" w:themeFillShade="E6"/>
          </w:tcPr>
          <w:p w14:paraId="2D9F5F67" w14:textId="77777777" w:rsidR="00ED3ADA" w:rsidRPr="009D704C" w:rsidRDefault="00ED3ADA" w:rsidP="00ED3ADA">
            <w:pPr>
              <w:tabs>
                <w:tab w:val="left" w:pos="3766"/>
              </w:tabs>
              <w:jc w:val="both"/>
              <w:rPr>
                <w:color w:val="000000" w:themeColor="text1"/>
                <w:lang w:val="sr-Cyrl-RS"/>
              </w:rPr>
            </w:pPr>
            <w:r w:rsidRPr="009D704C">
              <w:rPr>
                <w:color w:val="000000" w:themeColor="text1"/>
                <w:lang w:val="sr-Cyrl-RS"/>
              </w:rPr>
              <w:t>12.</w:t>
            </w:r>
            <w:r w:rsidRPr="009D704C">
              <w:rPr>
                <w:color w:val="000000" w:themeColor="text1"/>
              </w:rPr>
              <w:t xml:space="preserve"> </w:t>
            </w:r>
            <w:r w:rsidRPr="009D704C">
              <w:rPr>
                <w:color w:val="000000" w:themeColor="text1"/>
                <w:lang w:val="sr-Cyrl-RS"/>
              </w:rPr>
              <w:t>Пореске стопе</w:t>
            </w:r>
          </w:p>
        </w:tc>
        <w:tc>
          <w:tcPr>
            <w:tcW w:w="6198" w:type="dxa"/>
            <w:shd w:val="clear" w:color="auto" w:fill="DDD9C3" w:themeFill="background2" w:themeFillShade="E6"/>
          </w:tcPr>
          <w:p w14:paraId="561BBAF3" w14:textId="4C841041" w:rsidR="00ED3ADA" w:rsidRPr="009D704C" w:rsidRDefault="00ED3ADA" w:rsidP="00ED3ADA">
            <w:pPr>
              <w:jc w:val="both"/>
              <w:rPr>
                <w:i/>
                <w:iCs/>
                <w:color w:val="000000" w:themeColor="text1"/>
                <w:lang w:val="ru-RU"/>
              </w:rPr>
            </w:pPr>
            <w:r w:rsidRPr="4C1CD138">
              <w:rPr>
                <w:i/>
                <w:iCs/>
                <w:color w:val="000000" w:themeColor="text1"/>
                <w:lang w:val="ru-RU"/>
              </w:rPr>
              <w:t>Пореска стопа је размјера (углавном исказана као проценат) према којој се порески обвезник опорезује</w:t>
            </w:r>
          </w:p>
          <w:p w14:paraId="00DFCF87" w14:textId="731A5B4F" w:rsidR="00ED3ADA" w:rsidRPr="009D704C" w:rsidRDefault="00ED3ADA" w:rsidP="00ED3ADA">
            <w:pPr>
              <w:jc w:val="both"/>
              <w:rPr>
                <w:i/>
                <w:iCs/>
                <w:color w:val="000000" w:themeColor="text1"/>
                <w:lang w:val="ru-RU"/>
              </w:rPr>
            </w:pPr>
            <w:r w:rsidRPr="4C1CD138">
              <w:rPr>
                <w:i/>
                <w:iCs/>
                <w:color w:val="000000" w:themeColor="text1"/>
                <w:lang w:val="ru-RU"/>
              </w:rPr>
              <w:t xml:space="preserve">(Референца у документу – гдје </w:t>
            </w:r>
            <w:r w:rsidRPr="4C1CD138">
              <w:rPr>
                <w:i/>
                <w:iCs/>
                <w:color w:val="000000" w:themeColor="text1"/>
                <w:lang w:val="sr-Cyrl-RS"/>
              </w:rPr>
              <w:t>Пореска управа</w:t>
            </w:r>
            <w:r w:rsidRPr="4C1CD138">
              <w:rPr>
                <w:i/>
                <w:iCs/>
                <w:color w:val="000000" w:themeColor="text1"/>
                <w:lang w:val="ru-RU"/>
              </w:rPr>
              <w:t xml:space="preserve"> може да нађе информацију у приложеној документацији)</w:t>
            </w:r>
          </w:p>
        </w:tc>
      </w:tr>
      <w:tr w:rsidR="00ED3ADA" w:rsidRPr="009D704C" w14:paraId="436762DE" w14:textId="77777777" w:rsidTr="0031284C">
        <w:tc>
          <w:tcPr>
            <w:tcW w:w="3073" w:type="dxa"/>
          </w:tcPr>
          <w:p w14:paraId="34D56A0D"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П1:</w:t>
            </w:r>
            <w:r w:rsidRPr="009D704C">
              <w:rPr>
                <w:color w:val="000000" w:themeColor="text1"/>
                <w:lang w:val="sr-Cyrl-RS"/>
              </w:rPr>
              <w:t xml:space="preserve"> ЕСИР мора да преузме пореске стопе из конфигурационих параметара од ПФР-а или од СУФ-а</w:t>
            </w:r>
          </w:p>
        </w:tc>
        <w:tc>
          <w:tcPr>
            <w:tcW w:w="6198" w:type="dxa"/>
          </w:tcPr>
          <w:p w14:paraId="7A5253D7"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2DD7509D" w14:textId="77777777" w:rsidTr="0031284C">
        <w:tc>
          <w:tcPr>
            <w:tcW w:w="3073" w:type="dxa"/>
          </w:tcPr>
          <w:p w14:paraId="7048B556" w14:textId="620ABE5F" w:rsidR="00ED3ADA" w:rsidRPr="009D704C" w:rsidRDefault="00ED3ADA" w:rsidP="001B7053">
            <w:pPr>
              <w:tabs>
                <w:tab w:val="left" w:pos="3766"/>
              </w:tabs>
              <w:rPr>
                <w:color w:val="000000" w:themeColor="text1"/>
              </w:rPr>
            </w:pPr>
            <w:r w:rsidRPr="4C1CD138">
              <w:rPr>
                <w:color w:val="000000" w:themeColor="text1"/>
                <w:lang w:val="ru-RU"/>
              </w:rPr>
              <w:t>П</w:t>
            </w:r>
            <w:r w:rsidRPr="4C1CD138">
              <w:rPr>
                <w:color w:val="000000" w:themeColor="text1"/>
                <w:lang w:val="sr-Cyrl-RS"/>
              </w:rPr>
              <w:t>2</w:t>
            </w:r>
            <w:r w:rsidRPr="4C1CD138">
              <w:rPr>
                <w:color w:val="000000" w:themeColor="text1"/>
                <w:lang w:val="ru-RU"/>
              </w:rPr>
              <w:t>:</w:t>
            </w:r>
            <w:r w:rsidRPr="4C1CD138">
              <w:rPr>
                <w:color w:val="000000" w:themeColor="text1"/>
                <w:lang w:val="sr-Cyrl-RS"/>
              </w:rPr>
              <w:t xml:space="preserve"> </w:t>
            </w:r>
            <w:r w:rsidRPr="4C1CD138">
              <w:rPr>
                <w:color w:val="000000" w:themeColor="text1"/>
                <w:lang w:val="ru-RU"/>
              </w:rPr>
              <w:t xml:space="preserve">ЕСИР штампа </w:t>
            </w:r>
            <w:r w:rsidRPr="4C1CD138">
              <w:rPr>
                <w:color w:val="000000" w:themeColor="text1"/>
                <w:lang w:val="sr-Cyrl-RS"/>
              </w:rPr>
              <w:t>пореску ознаку</w:t>
            </w:r>
            <w:r w:rsidRPr="4C1CD138">
              <w:rPr>
                <w:color w:val="000000" w:themeColor="text1"/>
                <w:lang w:val="ru-RU"/>
              </w:rPr>
              <w:t xml:space="preserve"> на ко</w:t>
            </w:r>
            <w:r w:rsidRPr="4C1CD138">
              <w:rPr>
                <w:color w:val="000000" w:themeColor="text1"/>
                <w:lang w:val="sr-Cyrl-RS"/>
              </w:rPr>
              <w:t>јој</w:t>
            </w:r>
            <w:r w:rsidRPr="4C1CD138">
              <w:rPr>
                <w:color w:val="000000" w:themeColor="text1"/>
                <w:lang w:val="ru-RU"/>
              </w:rPr>
              <w:t xml:space="preserve"> је приказан тип пореза, заједно са пореском вриједношћу </w:t>
            </w:r>
            <w:r w:rsidRPr="0031284C">
              <w:rPr>
                <w:lang w:val="ru-RU"/>
              </w:rPr>
              <w:br/>
            </w:r>
            <w:r w:rsidRPr="4C1CD138">
              <w:rPr>
                <w:color w:val="000000" w:themeColor="text1"/>
                <w:lang w:val="ru-RU"/>
              </w:rPr>
              <w:t>(н</w:t>
            </w:r>
            <w:r w:rsidRPr="4C1CD138">
              <w:rPr>
                <w:color w:val="000000" w:themeColor="text1"/>
                <w:lang w:val="sr-Cyrl-RS"/>
              </w:rPr>
              <w:t>пр.</w:t>
            </w:r>
            <w:r w:rsidRPr="4C1CD138">
              <w:rPr>
                <w:color w:val="000000" w:themeColor="text1"/>
                <w:lang w:val="ru-RU"/>
              </w:rPr>
              <w:t xml:space="preserve"> </w:t>
            </w:r>
            <w:r w:rsidRPr="4C1CD138">
              <w:rPr>
                <w:color w:val="000000" w:themeColor="text1"/>
              </w:rPr>
              <w:t>A =</w:t>
            </w:r>
            <w:r w:rsidRPr="4C1CD138">
              <w:rPr>
                <w:color w:val="000000" w:themeColor="text1"/>
                <w:lang w:val="sr-Cyrl-RS"/>
              </w:rPr>
              <w:t xml:space="preserve"> </w:t>
            </w:r>
            <w:r w:rsidRPr="4C1CD138">
              <w:rPr>
                <w:color w:val="000000" w:themeColor="text1"/>
              </w:rPr>
              <w:t xml:space="preserve">0%, </w:t>
            </w:r>
            <w:r>
              <w:rPr>
                <w:color w:val="000000" w:themeColor="text1"/>
                <w:lang w:val="sr-Cyrl-RS"/>
              </w:rPr>
              <w:t>К</w:t>
            </w:r>
            <w:r w:rsidRPr="4C1CD138">
              <w:rPr>
                <w:color w:val="000000" w:themeColor="text1"/>
              </w:rPr>
              <w:t xml:space="preserve"> = 0%, </w:t>
            </w:r>
            <w:r>
              <w:rPr>
                <w:color w:val="000000" w:themeColor="text1"/>
                <w:lang w:val="sr-Cyrl-RS"/>
              </w:rPr>
              <w:t>Е</w:t>
            </w:r>
            <w:r w:rsidRPr="4C1CD138">
              <w:rPr>
                <w:color w:val="000000" w:themeColor="text1"/>
              </w:rPr>
              <w:t xml:space="preserve"> = </w:t>
            </w:r>
            <w:r>
              <w:rPr>
                <w:color w:val="000000" w:themeColor="text1"/>
                <w:lang w:val="sr-Cyrl-RS"/>
              </w:rPr>
              <w:t>17</w:t>
            </w:r>
            <w:r w:rsidRPr="4C1CD138">
              <w:rPr>
                <w:color w:val="000000" w:themeColor="text1"/>
              </w:rPr>
              <w:t>%)</w:t>
            </w:r>
          </w:p>
        </w:tc>
        <w:tc>
          <w:tcPr>
            <w:tcW w:w="6198" w:type="dxa"/>
          </w:tcPr>
          <w:p w14:paraId="3061AA84" w14:textId="18393E16" w:rsidR="00ED3ADA" w:rsidRPr="009D704C" w:rsidRDefault="00ED3ADA" w:rsidP="00ED3ADA">
            <w:pPr>
              <w:jc w:val="both"/>
              <w:rPr>
                <w:i/>
                <w:iCs/>
                <w:color w:val="000000" w:themeColor="text1"/>
                <w:lang w:val="sr-Cyrl-RS"/>
              </w:rPr>
            </w:pPr>
            <w:r w:rsidRPr="4C1CD138">
              <w:rPr>
                <w:i/>
                <w:iCs/>
                <w:color w:val="000000" w:themeColor="text1"/>
                <w:lang w:val="sr-Cyrl-RS"/>
              </w:rPr>
              <w:t>Обавезно –</w:t>
            </w:r>
            <w:r w:rsidRPr="4C1CD138">
              <w:rPr>
                <w:i/>
                <w:iCs/>
                <w:color w:val="000000" w:themeColor="text1"/>
                <w:lang w:val="ru-RU"/>
              </w:rPr>
              <w:t xml:space="preserve"> По</w:t>
            </w:r>
            <w:r w:rsidRPr="4C1CD138">
              <w:rPr>
                <w:i/>
                <w:iCs/>
                <w:color w:val="000000" w:themeColor="text1"/>
                <w:lang w:val="sr-Cyrl-RS"/>
              </w:rPr>
              <w:t xml:space="preserve">реске стопе се могу разликовати од примјера и важеће су само оне које су доступне у том тренутку на развојном окружењу. ЕСИР мора </w:t>
            </w:r>
            <w:r w:rsidRPr="750622CE">
              <w:rPr>
                <w:i/>
                <w:iCs/>
                <w:color w:val="000000" w:themeColor="text1"/>
                <w:lang w:val="sr-Cyrl-RS"/>
              </w:rPr>
              <w:t>примијенити</w:t>
            </w:r>
            <w:r w:rsidRPr="4C1CD138">
              <w:rPr>
                <w:i/>
                <w:iCs/>
                <w:color w:val="000000" w:themeColor="text1"/>
                <w:lang w:val="sr-Cyrl-RS"/>
              </w:rPr>
              <w:t xml:space="preserve"> само оне стопе које ПФР враћа у одговору на </w:t>
            </w:r>
            <w:r w:rsidRPr="750622CE">
              <w:rPr>
                <w:i/>
                <w:iCs/>
                <w:color w:val="000000" w:themeColor="text1"/>
                <w:lang w:val="sr-Cyrl-RS"/>
              </w:rPr>
              <w:t>захтјев</w:t>
            </w:r>
            <w:r w:rsidRPr="4C1CD138">
              <w:rPr>
                <w:i/>
                <w:iCs/>
                <w:color w:val="000000" w:themeColor="text1"/>
                <w:lang w:val="sr-Cyrl-RS"/>
              </w:rPr>
              <w:t xml:space="preserve"> ЕСИР-у.</w:t>
            </w:r>
          </w:p>
        </w:tc>
      </w:tr>
      <w:tr w:rsidR="00ED3ADA" w:rsidRPr="009D704C" w14:paraId="795992A7" w14:textId="77777777" w:rsidTr="0031284C">
        <w:tc>
          <w:tcPr>
            <w:tcW w:w="3073" w:type="dxa"/>
          </w:tcPr>
          <w:p w14:paraId="383C5587" w14:textId="77777777" w:rsidR="00ED3ADA" w:rsidRPr="009D704C" w:rsidRDefault="00ED3ADA" w:rsidP="001B7053">
            <w:pPr>
              <w:tabs>
                <w:tab w:val="left" w:pos="3766"/>
              </w:tabs>
              <w:rPr>
                <w:color w:val="000000" w:themeColor="text1"/>
                <w:lang w:val="ru-RU"/>
              </w:rPr>
            </w:pPr>
            <w:r w:rsidRPr="009D704C">
              <w:rPr>
                <w:rFonts w:ascii="Calibri" w:hAnsi="Calibri" w:cs="Calibri"/>
                <w:color w:val="000000" w:themeColor="text1"/>
                <w:shd w:val="clear" w:color="auto" w:fill="FFFFFF"/>
                <w:lang w:val="ru-RU"/>
              </w:rPr>
              <w:t>П</w:t>
            </w:r>
            <w:r w:rsidRPr="009D704C">
              <w:rPr>
                <w:rFonts w:ascii="Calibri" w:hAnsi="Calibri" w:cs="Calibri"/>
                <w:color w:val="000000" w:themeColor="text1"/>
                <w:shd w:val="clear" w:color="auto" w:fill="FFFFFF"/>
                <w:lang w:val="sr-Cyrl-RS"/>
              </w:rPr>
              <w:t>3</w:t>
            </w:r>
            <w:r w:rsidRPr="009D704C">
              <w:rPr>
                <w:rFonts w:ascii="Calibri" w:hAnsi="Calibri" w:cs="Calibri"/>
                <w:color w:val="000000" w:themeColor="text1"/>
                <w:shd w:val="clear" w:color="auto" w:fill="FFFFFF"/>
                <w:lang w:val="ru-RU"/>
              </w:rPr>
              <w:t xml:space="preserve">: ЕСИР подржава </w:t>
            </w:r>
            <w:r w:rsidRPr="009D704C">
              <w:rPr>
                <w:rFonts w:ascii="Calibri" w:hAnsi="Calibri" w:cs="Calibri"/>
                <w:color w:val="000000" w:themeColor="text1"/>
                <w:shd w:val="clear" w:color="auto" w:fill="FFFFFF"/>
                <w:lang w:val="sr-Cyrl-RS"/>
              </w:rPr>
              <w:t>број актуелних</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пореских ознака,</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уз могућност проширења</w:t>
            </w:r>
            <w:r w:rsidRPr="009D704C">
              <w:rPr>
                <w:rFonts w:ascii="Calibri" w:hAnsi="Calibri" w:cs="Calibri"/>
                <w:color w:val="000000" w:themeColor="text1"/>
                <w:shd w:val="clear" w:color="auto" w:fill="FFFFFF"/>
                <w:lang w:val="ru-RU"/>
              </w:rPr>
              <w:t xml:space="preserve"> у будућности</w:t>
            </w:r>
          </w:p>
        </w:tc>
        <w:tc>
          <w:tcPr>
            <w:tcW w:w="6198" w:type="dxa"/>
          </w:tcPr>
          <w:p w14:paraId="7DA9E23F"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2EAA6F7A" w14:textId="77777777" w:rsidTr="0031284C">
        <w:tc>
          <w:tcPr>
            <w:tcW w:w="3073" w:type="dxa"/>
          </w:tcPr>
          <w:p w14:paraId="7C5C15F6" w14:textId="3E506D55" w:rsidR="00ED3ADA" w:rsidRPr="009D704C" w:rsidRDefault="00ED3ADA" w:rsidP="00ED3ADA">
            <w:pPr>
              <w:tabs>
                <w:tab w:val="left" w:pos="3766"/>
              </w:tabs>
              <w:jc w:val="both"/>
              <w:rPr>
                <w:rFonts w:ascii="Calibri" w:hAnsi="Calibri" w:cs="Calibri"/>
                <w:color w:val="000000" w:themeColor="text1"/>
                <w:shd w:val="clear" w:color="auto" w:fill="FFFFFF"/>
                <w:lang w:val="ru-RU"/>
              </w:rPr>
            </w:pPr>
            <w:r w:rsidRPr="4C1CD138">
              <w:rPr>
                <w:color w:val="000000" w:themeColor="text1"/>
                <w:lang w:val="ru-RU"/>
              </w:rPr>
              <w:t>П</w:t>
            </w:r>
            <w:r w:rsidRPr="4C1CD138">
              <w:rPr>
                <w:color w:val="000000" w:themeColor="text1"/>
                <w:lang w:val="sr-Cyrl-RS"/>
              </w:rPr>
              <w:t>4</w:t>
            </w:r>
            <w:r w:rsidRPr="4C1CD138">
              <w:rPr>
                <w:color w:val="000000" w:themeColor="text1"/>
                <w:lang w:val="ru-RU"/>
              </w:rPr>
              <w:t>: ЕСИР п</w:t>
            </w:r>
            <w:r w:rsidRPr="4C1CD138">
              <w:rPr>
                <w:color w:val="000000" w:themeColor="text1"/>
                <w:lang w:val="sr-Cyrl-RS"/>
              </w:rPr>
              <w:t>риказује</w:t>
            </w:r>
            <w:r w:rsidRPr="4C1CD138">
              <w:rPr>
                <w:color w:val="000000" w:themeColor="text1"/>
                <w:lang w:val="ru-RU"/>
              </w:rPr>
              <w:t xml:space="preserve"> пореске стопе </w:t>
            </w:r>
            <w:r w:rsidRPr="4C1CD138">
              <w:rPr>
                <w:color w:val="000000" w:themeColor="text1"/>
                <w:lang w:val="sr-Cyrl-RS"/>
              </w:rPr>
              <w:t>на захтјев</w:t>
            </w:r>
          </w:p>
        </w:tc>
        <w:tc>
          <w:tcPr>
            <w:tcW w:w="6198" w:type="dxa"/>
          </w:tcPr>
          <w:p w14:paraId="73C383F6"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64EAAE8D" w14:textId="77777777" w:rsidTr="0031284C">
        <w:tc>
          <w:tcPr>
            <w:tcW w:w="3073" w:type="dxa"/>
          </w:tcPr>
          <w:p w14:paraId="5B835F94" w14:textId="51362305" w:rsidR="00ED3ADA" w:rsidRPr="0031284C" w:rsidRDefault="00ED3ADA" w:rsidP="001B7053">
            <w:pPr>
              <w:tabs>
                <w:tab w:val="left" w:pos="3766"/>
              </w:tabs>
              <w:rPr>
                <w:color w:val="000000" w:themeColor="text1"/>
                <w:lang w:val="sr-Latn-RS"/>
              </w:rPr>
            </w:pPr>
            <w:r w:rsidRPr="009D704C">
              <w:rPr>
                <w:color w:val="000000" w:themeColor="text1"/>
                <w:lang w:val="ru-RU"/>
              </w:rPr>
              <w:lastRenderedPageBreak/>
              <w:t>П</w:t>
            </w:r>
            <w:r w:rsidRPr="009D704C">
              <w:rPr>
                <w:color w:val="000000" w:themeColor="text1"/>
                <w:lang w:val="sr-Cyrl-RS"/>
              </w:rPr>
              <w:t>5</w:t>
            </w:r>
            <w:r w:rsidRPr="0031284C">
              <w:rPr>
                <w:color w:val="000000" w:themeColor="text1"/>
                <w:lang w:val="sr-Latn-RS"/>
              </w:rPr>
              <w:t xml:space="preserve">: </w:t>
            </w:r>
            <w:r w:rsidRPr="009D704C">
              <w:rPr>
                <w:rFonts w:ascii="Calibri" w:hAnsi="Calibri" w:cs="Calibri"/>
                <w:color w:val="000000" w:themeColor="text1"/>
                <w:lang w:val="sr-Cyrl-RS"/>
              </w:rPr>
              <w:t>Приликом</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упита</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пореских</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стопа</w:t>
            </w:r>
            <w:r w:rsidRPr="009D704C">
              <w:rPr>
                <w:rFonts w:ascii="Calibri" w:hAnsi="Calibri" w:cs="Calibri"/>
                <w:color w:val="000000" w:themeColor="text1"/>
                <w:lang w:val="sr-Cyrl-RS"/>
              </w:rPr>
              <w:t>,</w:t>
            </w:r>
            <w:r w:rsidRPr="0031284C">
              <w:rPr>
                <w:rFonts w:ascii="Calibri" w:hAnsi="Calibri" w:cs="Calibri"/>
                <w:color w:val="000000" w:themeColor="text1"/>
                <w:lang w:val="sr-Latn-RS"/>
              </w:rPr>
              <w:t xml:space="preserve"> </w:t>
            </w:r>
            <w:r w:rsidRPr="009D704C">
              <w:rPr>
                <w:color w:val="000000" w:themeColor="text1"/>
                <w:lang w:val="ru-RU"/>
              </w:rPr>
              <w:t>Е</w:t>
            </w:r>
            <w:r w:rsidRPr="009D704C">
              <w:rPr>
                <w:rFonts w:ascii="Calibri" w:hAnsi="Calibri" w:cs="Calibri"/>
                <w:color w:val="000000" w:themeColor="text1"/>
                <w:lang w:val="ru-RU"/>
              </w:rPr>
              <w:t>СИР</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заокружује</w:t>
            </w:r>
            <w:r w:rsidRPr="009D704C">
              <w:rPr>
                <w:rFonts w:ascii="Calibri" w:hAnsi="Calibri" w:cs="Calibri"/>
                <w:color w:val="000000" w:themeColor="text1"/>
                <w:lang w:val="sr-Cyrl-RS"/>
              </w:rPr>
              <w:t xml:space="preserve"> пореску вриједност</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на</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минимум</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од</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двије</w:t>
            </w:r>
            <w:r w:rsidRPr="0031284C">
              <w:rPr>
                <w:rFonts w:ascii="Calibri" w:hAnsi="Calibri" w:cs="Calibri"/>
                <w:color w:val="000000" w:themeColor="text1"/>
                <w:lang w:val="sr-Latn-RS"/>
              </w:rPr>
              <w:t xml:space="preserve"> </w:t>
            </w:r>
            <w:r w:rsidRPr="009D704C">
              <w:rPr>
                <w:rFonts w:ascii="Calibri" w:hAnsi="Calibri" w:cs="Calibri"/>
                <w:color w:val="000000" w:themeColor="text1"/>
                <w:lang w:val="ru-RU"/>
              </w:rPr>
              <w:t>децимале</w:t>
            </w:r>
            <w:r w:rsidRPr="0031284C">
              <w:rPr>
                <w:rFonts w:ascii="Calibri" w:hAnsi="Calibri" w:cs="Calibri"/>
                <w:color w:val="000000" w:themeColor="text1"/>
                <w:lang w:val="sr-Latn-RS"/>
              </w:rPr>
              <w:t xml:space="preserve"> (</w:t>
            </w:r>
            <w:r w:rsidRPr="009D704C">
              <w:rPr>
                <w:rFonts w:ascii="Calibri" w:hAnsi="Calibri" w:cs="Calibri"/>
                <w:color w:val="000000" w:themeColor="text1"/>
                <w:shd w:val="clear" w:color="auto" w:fill="FFFFFF"/>
                <w:lang w:val="ru-RU"/>
              </w:rPr>
              <w:t>заокружује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sr-Cyrl-RS"/>
              </w:rPr>
              <w:t>други децималу</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на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мање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ако</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је</w:t>
            </w:r>
            <w:r w:rsidRPr="009D704C">
              <w:rPr>
                <w:rFonts w:ascii="Calibri" w:hAnsi="Calibri" w:cs="Calibri"/>
                <w:color w:val="000000" w:themeColor="text1"/>
                <w:shd w:val="clear" w:color="auto" w:fill="FFFFFF"/>
                <w:lang w:val="sr-Cyrl-RS"/>
              </w:rPr>
              <w:t xml:space="preserve"> сљедећа цифра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мањ</w:t>
            </w:r>
            <w:r w:rsidRPr="009D704C">
              <w:rPr>
                <w:rFonts w:ascii="Calibri" w:hAnsi="Calibri" w:cs="Calibri"/>
                <w:color w:val="000000" w:themeColor="text1"/>
                <w:shd w:val="clear" w:color="auto" w:fill="FFFFFF"/>
                <w:lang w:val="sr-Cyrl-RS"/>
              </w:rPr>
              <w:t>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од</w:t>
            </w:r>
            <w:r w:rsidRPr="0031284C">
              <w:rPr>
                <w:rFonts w:ascii="Calibri" w:hAnsi="Calibri" w:cs="Calibri"/>
                <w:color w:val="000000" w:themeColor="text1"/>
                <w:shd w:val="clear" w:color="auto" w:fill="FFFFFF"/>
                <w:lang w:val="sr-Latn-RS"/>
              </w:rPr>
              <w:t xml:space="preserve"> 5, </w:t>
            </w:r>
            <w:r w:rsidRPr="009D704C">
              <w:rPr>
                <w:rFonts w:ascii="Calibri" w:hAnsi="Calibri" w:cs="Calibri"/>
                <w:color w:val="000000" w:themeColor="text1"/>
                <w:shd w:val="clear" w:color="auto" w:fill="FFFFFF"/>
                <w:lang w:val="sr-Cyrl-RS"/>
              </w:rPr>
              <w:t>односно</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на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више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ако</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је</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једнак</w:t>
            </w:r>
            <w:r w:rsidRPr="009D704C">
              <w:rPr>
                <w:rFonts w:ascii="Calibri" w:hAnsi="Calibri" w:cs="Calibri"/>
                <w:color w:val="000000" w:themeColor="text1"/>
                <w:shd w:val="clear" w:color="auto" w:fill="FFFFFF"/>
                <w:lang w:val="sr-Cyrl-RS"/>
              </w:rPr>
              <w:t>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или</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sr-Cyrl-RS"/>
              </w:rPr>
              <w:t>већа</w:t>
            </w:r>
            <w:r w:rsidRPr="0031284C">
              <w:rPr>
                <w:rFonts w:ascii="Calibri" w:hAnsi="Calibri" w:cs="Calibri"/>
                <w:color w:val="000000" w:themeColor="text1"/>
                <w:shd w:val="clear" w:color="auto" w:fill="FFFFFF"/>
                <w:lang w:val="sr-Latn-RS"/>
              </w:rPr>
              <w:t xml:space="preserve"> </w:t>
            </w:r>
            <w:r w:rsidRPr="009D704C">
              <w:rPr>
                <w:rFonts w:ascii="Calibri" w:hAnsi="Calibri" w:cs="Calibri"/>
                <w:color w:val="000000" w:themeColor="text1"/>
                <w:shd w:val="clear" w:color="auto" w:fill="FFFFFF"/>
                <w:lang w:val="ru-RU"/>
              </w:rPr>
              <w:t>од</w:t>
            </w:r>
            <w:r w:rsidRPr="0031284C">
              <w:rPr>
                <w:rFonts w:ascii="Calibri" w:hAnsi="Calibri" w:cs="Calibri"/>
                <w:color w:val="000000" w:themeColor="text1"/>
                <w:shd w:val="clear" w:color="auto" w:fill="FFFFFF"/>
                <w:lang w:val="sr-Latn-RS"/>
              </w:rPr>
              <w:t xml:space="preserve"> 5</w:t>
            </w:r>
            <w:r w:rsidRPr="0031284C">
              <w:rPr>
                <w:rFonts w:ascii="Calibri" w:hAnsi="Calibri" w:cs="Calibri"/>
                <w:color w:val="000000" w:themeColor="text1"/>
                <w:lang w:val="sr-Latn-RS"/>
              </w:rPr>
              <w:t>)</w:t>
            </w:r>
          </w:p>
        </w:tc>
        <w:tc>
          <w:tcPr>
            <w:tcW w:w="6198" w:type="dxa"/>
          </w:tcPr>
          <w:p w14:paraId="59F69CD0"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37EC42E8" w14:textId="77777777" w:rsidTr="0031284C">
        <w:tc>
          <w:tcPr>
            <w:tcW w:w="3073" w:type="dxa"/>
          </w:tcPr>
          <w:p w14:paraId="1A375302" w14:textId="77777777" w:rsidR="00ED3ADA" w:rsidRPr="009D704C" w:rsidRDefault="00ED3ADA" w:rsidP="001B7053">
            <w:pPr>
              <w:tabs>
                <w:tab w:val="left" w:pos="3766"/>
              </w:tabs>
              <w:rPr>
                <w:color w:val="000000" w:themeColor="text1"/>
                <w:lang w:val="ru-RU"/>
              </w:rPr>
            </w:pPr>
            <w:r w:rsidRPr="009D704C">
              <w:rPr>
                <w:color w:val="000000" w:themeColor="text1"/>
                <w:lang w:val="ru-RU"/>
              </w:rPr>
              <w:t>П</w:t>
            </w:r>
            <w:r w:rsidRPr="009D704C">
              <w:rPr>
                <w:color w:val="000000" w:themeColor="text1"/>
                <w:lang w:val="sr-Cyrl-RS"/>
              </w:rPr>
              <w:t>6</w:t>
            </w:r>
            <w:r w:rsidRPr="009D704C">
              <w:rPr>
                <w:color w:val="000000" w:themeColor="text1"/>
                <w:lang w:val="ru-RU"/>
              </w:rPr>
              <w:t xml:space="preserve">: </w:t>
            </w:r>
            <w:r w:rsidRPr="009D704C">
              <w:rPr>
                <w:rFonts w:ascii="Calibri" w:hAnsi="Calibri" w:cs="Calibri"/>
                <w:color w:val="000000" w:themeColor="text1"/>
                <w:shd w:val="clear" w:color="auto" w:fill="FFFFFF"/>
                <w:lang w:val="ru-RU"/>
              </w:rPr>
              <w:t>ЕСИР никада не користи друге пореске стопе или износе осим оних добијених од Л-ПФР или В-ПФР</w:t>
            </w:r>
          </w:p>
        </w:tc>
        <w:tc>
          <w:tcPr>
            <w:tcW w:w="6198" w:type="dxa"/>
          </w:tcPr>
          <w:p w14:paraId="577829E6" w14:textId="77777777" w:rsidR="00ED3ADA" w:rsidRPr="009D704C" w:rsidRDefault="00ED3ADA" w:rsidP="00ED3ADA">
            <w:pPr>
              <w:jc w:val="both"/>
              <w:rPr>
                <w:i/>
                <w:iCs/>
                <w:color w:val="000000" w:themeColor="text1"/>
              </w:rPr>
            </w:pPr>
            <w:r w:rsidRPr="009D704C">
              <w:rPr>
                <w:i/>
                <w:iCs/>
                <w:color w:val="000000" w:themeColor="text1"/>
                <w:lang w:val="sr-Cyrl-RS"/>
              </w:rPr>
              <w:t>Обавезно</w:t>
            </w:r>
          </w:p>
        </w:tc>
      </w:tr>
      <w:tr w:rsidR="00ED3ADA" w:rsidRPr="009D704C" w14:paraId="735821E2" w14:textId="77777777" w:rsidTr="0031284C">
        <w:tc>
          <w:tcPr>
            <w:tcW w:w="3073" w:type="dxa"/>
            <w:shd w:val="clear" w:color="auto" w:fill="DDD9C3" w:themeFill="background2" w:themeFillShade="E6"/>
          </w:tcPr>
          <w:p w14:paraId="7DCF9CC3" w14:textId="24EA4EDC" w:rsidR="00ED3ADA" w:rsidRPr="009D704C" w:rsidRDefault="00ED3ADA" w:rsidP="001B7053">
            <w:pPr>
              <w:tabs>
                <w:tab w:val="left" w:pos="3766"/>
              </w:tabs>
              <w:rPr>
                <w:color w:val="000000" w:themeColor="text1"/>
              </w:rPr>
            </w:pPr>
            <w:r w:rsidRPr="009D704C">
              <w:rPr>
                <w:color w:val="000000" w:themeColor="text1"/>
              </w:rPr>
              <w:t>13.</w:t>
            </w:r>
            <w:r w:rsidRPr="750622CE">
              <w:rPr>
                <w:color w:val="000000" w:themeColor="text1"/>
              </w:rPr>
              <w:t xml:space="preserve"> </w:t>
            </w:r>
            <w:r w:rsidRPr="009D704C">
              <w:rPr>
                <w:color w:val="000000" w:themeColor="text1"/>
              </w:rPr>
              <w:t>Штампање</w:t>
            </w:r>
          </w:p>
        </w:tc>
        <w:tc>
          <w:tcPr>
            <w:tcW w:w="6198" w:type="dxa"/>
            <w:shd w:val="clear" w:color="auto" w:fill="DDD9C3" w:themeFill="background2" w:themeFillShade="E6"/>
          </w:tcPr>
          <w:p w14:paraId="20BDE6EB" w14:textId="77777777" w:rsidR="00ED3ADA" w:rsidRPr="009D704C" w:rsidRDefault="00ED3ADA" w:rsidP="00ED3ADA">
            <w:pPr>
              <w:jc w:val="both"/>
              <w:rPr>
                <w:i/>
                <w:iCs/>
                <w:color w:val="000000" w:themeColor="text1"/>
                <w:lang w:val="ru-RU"/>
              </w:rPr>
            </w:pPr>
            <w:r w:rsidRPr="009D704C">
              <w:rPr>
                <w:i/>
                <w:iCs/>
                <w:color w:val="000000" w:themeColor="text1"/>
                <w:lang w:val="sr-Cyrl-RS"/>
              </w:rPr>
              <w:t>Све</w:t>
            </w:r>
            <w:r w:rsidRPr="009D704C">
              <w:rPr>
                <w:i/>
                <w:iCs/>
                <w:color w:val="000000" w:themeColor="text1"/>
                <w:lang w:val="ru-RU"/>
              </w:rPr>
              <w:t xml:space="preserve"> подржане величине за штампање рачуна </w:t>
            </w:r>
          </w:p>
          <w:p w14:paraId="30508570" w14:textId="77777777" w:rsidR="00ED3ADA" w:rsidRPr="009D704C" w:rsidRDefault="00ED3ADA" w:rsidP="00ED3ADA">
            <w:pPr>
              <w:jc w:val="both"/>
              <w:rPr>
                <w:i/>
                <w:iCs/>
                <w:color w:val="000000" w:themeColor="text1"/>
                <w:lang w:val="ru-RU"/>
              </w:rPr>
            </w:pPr>
            <w:r w:rsidRPr="009D704C">
              <w:rPr>
                <w:i/>
                <w:iCs/>
                <w:color w:val="000000" w:themeColor="text1"/>
                <w:lang w:val="ru-RU"/>
              </w:rPr>
              <w:t xml:space="preserve">(Референца у документу – где </w:t>
            </w:r>
            <w:r w:rsidRPr="009D704C">
              <w:rPr>
                <w:i/>
                <w:iCs/>
                <w:color w:val="000000" w:themeColor="text1"/>
                <w:lang w:val="sr-Cyrl-RS"/>
              </w:rPr>
              <w:t>Пореска управа</w:t>
            </w:r>
            <w:r w:rsidRPr="009D704C">
              <w:rPr>
                <w:i/>
                <w:iCs/>
                <w:color w:val="000000" w:themeColor="text1"/>
                <w:lang w:val="ru-RU"/>
              </w:rPr>
              <w:t xml:space="preserve"> може да нађе информацију у приложеној документацији)</w:t>
            </w:r>
          </w:p>
          <w:p w14:paraId="1C1BD8C8" w14:textId="77777777" w:rsidR="00ED3ADA" w:rsidRPr="0093077D" w:rsidRDefault="00ED3ADA" w:rsidP="00ED3ADA">
            <w:pPr>
              <w:jc w:val="both"/>
              <w:rPr>
                <w:i/>
                <w:color w:val="000000" w:themeColor="text1"/>
                <w:lang w:val="ru-RU"/>
              </w:rPr>
            </w:pPr>
            <w:r w:rsidRPr="009D704C">
              <w:rPr>
                <w:i/>
                <w:iCs/>
                <w:color w:val="000000" w:themeColor="text1"/>
                <w:lang w:val="sr-Cyrl-RS"/>
              </w:rPr>
              <w:t>Може бити више од једног одговора</w:t>
            </w:r>
          </w:p>
        </w:tc>
      </w:tr>
      <w:tr w:rsidR="00ED3ADA" w:rsidRPr="009D704C" w14:paraId="70351A2E" w14:textId="77777777" w:rsidTr="0031284C">
        <w:tc>
          <w:tcPr>
            <w:tcW w:w="3073" w:type="dxa"/>
          </w:tcPr>
          <w:p w14:paraId="1718C1E8" w14:textId="42FEBBF0" w:rsidR="00ED3ADA" w:rsidRPr="009D704C" w:rsidRDefault="00ED3ADA" w:rsidP="001B7053">
            <w:pPr>
              <w:tabs>
                <w:tab w:val="left" w:pos="3766"/>
              </w:tabs>
              <w:rPr>
                <w:color w:val="000000" w:themeColor="text1"/>
                <w:lang w:val="ru-RU"/>
              </w:rPr>
            </w:pPr>
            <w:r w:rsidRPr="009D704C">
              <w:rPr>
                <w:color w:val="000000" w:themeColor="text1"/>
                <w:lang w:val="sr-Cyrl-RS"/>
              </w:rPr>
              <w:t>П</w:t>
            </w:r>
            <w:r w:rsidRPr="009D704C">
              <w:rPr>
                <w:color w:val="000000" w:themeColor="text1"/>
                <w:lang w:val="ru-RU"/>
              </w:rPr>
              <w:t xml:space="preserve">1: </w:t>
            </w:r>
            <w:r w:rsidRPr="009D704C">
              <w:rPr>
                <w:color w:val="000000" w:themeColor="text1"/>
                <w:lang w:val="sr-Cyrl-RS"/>
              </w:rPr>
              <w:t>Папирна ролна ширине до 5</w:t>
            </w:r>
            <w:r w:rsidRPr="009D704C">
              <w:rPr>
                <w:color w:val="000000" w:themeColor="text1"/>
                <w:lang w:val="ru-RU"/>
              </w:rPr>
              <w:t>7</w:t>
            </w:r>
            <w:r w:rsidRPr="009D704C">
              <w:rPr>
                <w:color w:val="000000" w:themeColor="text1"/>
                <w:lang w:val="sr-Cyrl-RS"/>
              </w:rPr>
              <w:t>мм</w:t>
            </w:r>
          </w:p>
        </w:tc>
        <w:tc>
          <w:tcPr>
            <w:tcW w:w="6198" w:type="dxa"/>
          </w:tcPr>
          <w:p w14:paraId="2BD39CDA" w14:textId="77777777" w:rsidR="00ED3ADA" w:rsidRPr="009D704C" w:rsidRDefault="00ED3ADA" w:rsidP="00ED3ADA">
            <w:pPr>
              <w:jc w:val="both"/>
              <w:rPr>
                <w:i/>
                <w:iCs/>
                <w:color w:val="000000" w:themeColor="text1"/>
                <w:lang w:val="sr-Cyrl-RS"/>
              </w:rPr>
            </w:pPr>
          </w:p>
        </w:tc>
      </w:tr>
      <w:tr w:rsidR="00ED3ADA" w:rsidRPr="009D704C" w14:paraId="7E088ACD" w14:textId="77777777" w:rsidTr="0031284C">
        <w:tc>
          <w:tcPr>
            <w:tcW w:w="3073" w:type="dxa"/>
          </w:tcPr>
          <w:p w14:paraId="403A3F63"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П2</w:t>
            </w:r>
            <w:r w:rsidRPr="009D704C">
              <w:rPr>
                <w:color w:val="000000" w:themeColor="text1"/>
                <w:lang w:val="ru-RU"/>
              </w:rPr>
              <w:t xml:space="preserve">: </w:t>
            </w:r>
            <w:r w:rsidRPr="009D704C">
              <w:rPr>
                <w:color w:val="000000" w:themeColor="text1"/>
                <w:lang w:val="sr-Cyrl-RS"/>
              </w:rPr>
              <w:t>Папирна ролна ширине од 5</w:t>
            </w:r>
            <w:r w:rsidRPr="009D704C">
              <w:rPr>
                <w:color w:val="000000" w:themeColor="text1"/>
                <w:lang w:val="ru-RU"/>
              </w:rPr>
              <w:t>7</w:t>
            </w:r>
            <w:r w:rsidRPr="009D704C">
              <w:rPr>
                <w:color w:val="000000" w:themeColor="text1"/>
                <w:lang w:val="sr-Cyrl-RS"/>
              </w:rPr>
              <w:t>мм до 80мм</w:t>
            </w:r>
          </w:p>
        </w:tc>
        <w:tc>
          <w:tcPr>
            <w:tcW w:w="6198" w:type="dxa"/>
          </w:tcPr>
          <w:p w14:paraId="159E895E" w14:textId="77777777" w:rsidR="00ED3ADA" w:rsidRPr="009D704C" w:rsidRDefault="00ED3ADA" w:rsidP="00ED3ADA">
            <w:pPr>
              <w:jc w:val="both"/>
              <w:rPr>
                <w:i/>
                <w:iCs/>
                <w:color w:val="000000" w:themeColor="text1"/>
                <w:lang w:val="ru-RU"/>
              </w:rPr>
            </w:pPr>
          </w:p>
        </w:tc>
      </w:tr>
      <w:tr w:rsidR="00ED3ADA" w:rsidRPr="009D704C" w14:paraId="6173EA41" w14:textId="77777777" w:rsidTr="0031284C">
        <w:tc>
          <w:tcPr>
            <w:tcW w:w="3073" w:type="dxa"/>
          </w:tcPr>
          <w:p w14:paraId="28C1C865"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П3</w:t>
            </w:r>
            <w:r w:rsidRPr="009D704C">
              <w:rPr>
                <w:color w:val="000000" w:themeColor="text1"/>
              </w:rPr>
              <w:t>: А4 фoрмат</w:t>
            </w:r>
          </w:p>
        </w:tc>
        <w:tc>
          <w:tcPr>
            <w:tcW w:w="6198" w:type="dxa"/>
          </w:tcPr>
          <w:p w14:paraId="2D319027" w14:textId="77777777" w:rsidR="00ED3ADA" w:rsidRPr="009D704C" w:rsidRDefault="00ED3ADA" w:rsidP="00ED3ADA">
            <w:pPr>
              <w:jc w:val="both"/>
              <w:rPr>
                <w:i/>
                <w:iCs/>
                <w:color w:val="000000" w:themeColor="text1"/>
              </w:rPr>
            </w:pPr>
          </w:p>
        </w:tc>
      </w:tr>
      <w:tr w:rsidR="00ED3ADA" w:rsidRPr="009D704C" w14:paraId="0929855E" w14:textId="77777777" w:rsidTr="0031284C">
        <w:tc>
          <w:tcPr>
            <w:tcW w:w="3073" w:type="dxa"/>
          </w:tcPr>
          <w:p w14:paraId="36EEA165" w14:textId="4D447367" w:rsidR="00ED3ADA" w:rsidRPr="009D704C" w:rsidRDefault="00ED3ADA" w:rsidP="001B7053">
            <w:pPr>
              <w:tabs>
                <w:tab w:val="left" w:pos="3766"/>
              </w:tabs>
              <w:rPr>
                <w:color w:val="000000" w:themeColor="text1"/>
                <w:lang w:val="sr-Cyrl-RS"/>
              </w:rPr>
            </w:pPr>
            <w:r w:rsidRPr="4C1CD138">
              <w:rPr>
                <w:color w:val="000000" w:themeColor="text1"/>
                <w:lang w:val="sr-Cyrl-RS"/>
              </w:rPr>
              <w:t>П4</w:t>
            </w:r>
            <w:r w:rsidRPr="4C1CD138">
              <w:rPr>
                <w:color w:val="000000" w:themeColor="text1"/>
              </w:rPr>
              <w:t xml:space="preserve">: Друго </w:t>
            </w:r>
            <w:r w:rsidRPr="4C1CD138">
              <w:rPr>
                <w:color w:val="000000" w:themeColor="text1"/>
                <w:lang w:val="sr-Cyrl-RS"/>
              </w:rPr>
              <w:t>рј</w:t>
            </w:r>
            <w:r w:rsidRPr="4C1CD138">
              <w:rPr>
                <w:color w:val="000000" w:themeColor="text1"/>
              </w:rPr>
              <w:t>ешење</w:t>
            </w:r>
          </w:p>
        </w:tc>
        <w:tc>
          <w:tcPr>
            <w:tcW w:w="6198" w:type="dxa"/>
          </w:tcPr>
          <w:p w14:paraId="7BB27B1A" w14:textId="77777777" w:rsidR="00ED3ADA" w:rsidRPr="009D704C" w:rsidRDefault="00ED3ADA" w:rsidP="00ED3ADA">
            <w:pPr>
              <w:jc w:val="both"/>
              <w:rPr>
                <w:i/>
                <w:iCs/>
                <w:color w:val="000000" w:themeColor="text1"/>
              </w:rPr>
            </w:pPr>
          </w:p>
        </w:tc>
      </w:tr>
      <w:tr w:rsidR="00ED3ADA" w:rsidRPr="009D704C" w14:paraId="08F6253A" w14:textId="77777777" w:rsidTr="0031284C">
        <w:tc>
          <w:tcPr>
            <w:tcW w:w="3073" w:type="dxa"/>
            <w:shd w:val="clear" w:color="auto" w:fill="DDD9C3" w:themeFill="background2" w:themeFillShade="E6"/>
          </w:tcPr>
          <w:p w14:paraId="18EE1070" w14:textId="4BE011CE" w:rsidR="00ED3ADA" w:rsidRPr="009D704C" w:rsidRDefault="00ED3ADA" w:rsidP="001B7053">
            <w:pPr>
              <w:tabs>
                <w:tab w:val="left" w:pos="3766"/>
              </w:tabs>
              <w:rPr>
                <w:color w:val="000000" w:themeColor="text1"/>
                <w:lang w:val="sr-Cyrl-RS"/>
              </w:rPr>
            </w:pPr>
            <w:r w:rsidRPr="009D704C">
              <w:rPr>
                <w:color w:val="000000" w:themeColor="text1"/>
                <w:lang w:val="sr-Cyrl-RS"/>
              </w:rPr>
              <w:t>14.</w:t>
            </w:r>
            <w:r w:rsidRPr="750622CE">
              <w:rPr>
                <w:color w:val="000000" w:themeColor="text1"/>
              </w:rPr>
              <w:t xml:space="preserve"> </w:t>
            </w:r>
            <w:r w:rsidRPr="009D704C">
              <w:rPr>
                <w:color w:val="000000" w:themeColor="text1"/>
                <w:lang w:val="sr-Cyrl-RS"/>
              </w:rPr>
              <w:t>Подржани штампачи</w:t>
            </w:r>
          </w:p>
        </w:tc>
        <w:tc>
          <w:tcPr>
            <w:tcW w:w="6198" w:type="dxa"/>
            <w:shd w:val="clear" w:color="auto" w:fill="DDD9C3" w:themeFill="background2" w:themeFillShade="E6"/>
          </w:tcPr>
          <w:p w14:paraId="7FF94F62" w14:textId="77777777" w:rsidR="00ED3ADA" w:rsidRPr="009D704C" w:rsidRDefault="00ED3ADA" w:rsidP="00ED3ADA">
            <w:pPr>
              <w:jc w:val="both"/>
              <w:rPr>
                <w:i/>
                <w:iCs/>
                <w:color w:val="000000" w:themeColor="text1"/>
                <w:lang w:val="ru-RU"/>
              </w:rPr>
            </w:pPr>
            <w:r w:rsidRPr="009D704C">
              <w:rPr>
                <w:i/>
                <w:iCs/>
                <w:color w:val="000000" w:themeColor="text1"/>
                <w:lang w:val="sr-Cyrl-RS"/>
              </w:rPr>
              <w:t>Сви</w:t>
            </w:r>
            <w:r w:rsidRPr="009D704C">
              <w:rPr>
                <w:i/>
                <w:iCs/>
                <w:color w:val="000000" w:themeColor="text1"/>
                <w:lang w:val="ru-RU"/>
              </w:rPr>
              <w:t xml:space="preserve"> подржан</w:t>
            </w:r>
            <w:r w:rsidRPr="009D704C">
              <w:rPr>
                <w:i/>
                <w:iCs/>
                <w:color w:val="000000" w:themeColor="text1"/>
                <w:lang w:val="sr-Cyrl-RS"/>
              </w:rPr>
              <w:t>и</w:t>
            </w:r>
            <w:r w:rsidRPr="009D704C">
              <w:rPr>
                <w:i/>
                <w:iCs/>
                <w:color w:val="000000" w:themeColor="text1"/>
                <w:lang w:val="ru-RU"/>
              </w:rPr>
              <w:t xml:space="preserve"> типов</w:t>
            </w:r>
            <w:r w:rsidRPr="009D704C">
              <w:rPr>
                <w:i/>
                <w:iCs/>
                <w:color w:val="000000" w:themeColor="text1"/>
                <w:lang w:val="sr-Cyrl-RS"/>
              </w:rPr>
              <w:t>и</w:t>
            </w:r>
            <w:r w:rsidRPr="009D704C">
              <w:rPr>
                <w:i/>
                <w:iCs/>
                <w:color w:val="000000" w:themeColor="text1"/>
                <w:lang w:val="ru-RU"/>
              </w:rPr>
              <w:t xml:space="preserve"> штампача за ЕСИР производ</w:t>
            </w:r>
            <w:r w:rsidRPr="009D704C">
              <w:rPr>
                <w:i/>
                <w:iCs/>
                <w:color w:val="000000" w:themeColor="text1"/>
                <w:lang w:val="sr-Cyrl-RS"/>
              </w:rPr>
              <w:t xml:space="preserve"> морају да имају могућност штампања </w:t>
            </w:r>
            <w:r w:rsidRPr="009D704C">
              <w:rPr>
                <w:i/>
                <w:iCs/>
                <w:color w:val="000000" w:themeColor="text1"/>
                <w:lang w:val="ru-RU"/>
              </w:rPr>
              <w:t>“</w:t>
            </w:r>
            <w:r w:rsidRPr="009D704C">
              <w:rPr>
                <w:i/>
                <w:iCs/>
                <w:color w:val="000000" w:themeColor="text1"/>
              </w:rPr>
              <w:t>QR</w:t>
            </w:r>
            <w:r w:rsidRPr="009D704C">
              <w:rPr>
                <w:i/>
                <w:iCs/>
                <w:color w:val="000000" w:themeColor="text1"/>
                <w:lang w:val="ru-RU"/>
              </w:rPr>
              <w:t xml:space="preserve"> </w:t>
            </w:r>
            <w:r w:rsidRPr="009D704C">
              <w:rPr>
                <w:i/>
                <w:iCs/>
                <w:color w:val="000000" w:themeColor="text1"/>
              </w:rPr>
              <w:t>code</w:t>
            </w:r>
            <w:r w:rsidRPr="009D704C">
              <w:rPr>
                <w:i/>
                <w:iCs/>
                <w:color w:val="000000" w:themeColor="text1"/>
                <w:lang w:val="ru-RU"/>
              </w:rPr>
              <w:t>-</w:t>
            </w:r>
            <w:r w:rsidRPr="009D704C">
              <w:rPr>
                <w:i/>
                <w:iCs/>
                <w:color w:val="000000" w:themeColor="text1"/>
              </w:rPr>
              <w:t>a</w:t>
            </w:r>
            <w:r w:rsidRPr="009D704C">
              <w:rPr>
                <w:i/>
                <w:iCs/>
                <w:color w:val="000000" w:themeColor="text1"/>
                <w:lang w:val="ru-RU"/>
              </w:rPr>
              <w:t>”</w:t>
            </w:r>
          </w:p>
          <w:p w14:paraId="1A67535F" w14:textId="3F226B15" w:rsidR="00ED3ADA" w:rsidRPr="009D704C" w:rsidRDefault="00ED3ADA" w:rsidP="00ED3ADA">
            <w:pPr>
              <w:jc w:val="both"/>
              <w:rPr>
                <w:i/>
                <w:iCs/>
                <w:color w:val="000000" w:themeColor="text1"/>
                <w:lang w:val="ru-RU"/>
              </w:rPr>
            </w:pPr>
            <w:r w:rsidRPr="4C1CD138">
              <w:rPr>
                <w:i/>
                <w:iCs/>
                <w:color w:val="000000" w:themeColor="text1"/>
                <w:lang w:val="ru-RU"/>
              </w:rPr>
              <w:t xml:space="preserve">(Референца у документу – гдје </w:t>
            </w:r>
            <w:r w:rsidRPr="4C1CD138">
              <w:rPr>
                <w:i/>
                <w:iCs/>
                <w:color w:val="000000" w:themeColor="text1"/>
                <w:lang w:val="sr-Cyrl-RS"/>
              </w:rPr>
              <w:t>Пореска управа</w:t>
            </w:r>
            <w:r w:rsidRPr="4C1CD138">
              <w:rPr>
                <w:i/>
                <w:iCs/>
                <w:color w:val="000000" w:themeColor="text1"/>
                <w:lang w:val="ru-RU"/>
              </w:rPr>
              <w:t xml:space="preserve"> може да нађе информацију у приложеној документацији)</w:t>
            </w:r>
          </w:p>
        </w:tc>
      </w:tr>
      <w:tr w:rsidR="00ED3ADA" w:rsidRPr="009D704C" w14:paraId="061BDD12" w14:textId="77777777" w:rsidTr="0031284C">
        <w:tc>
          <w:tcPr>
            <w:tcW w:w="3073" w:type="dxa"/>
          </w:tcPr>
          <w:p w14:paraId="65FEE102"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w:t>
            </w:r>
            <w:r w:rsidRPr="009D704C">
              <w:rPr>
                <w:color w:val="000000" w:themeColor="text1"/>
                <w:lang w:val="ru-RU"/>
              </w:rPr>
              <w:t xml:space="preserve">1: </w:t>
            </w:r>
            <w:r w:rsidRPr="009D704C">
              <w:rPr>
                <w:color w:val="000000" w:themeColor="text1"/>
                <w:lang w:val="sr-Cyrl-RS"/>
              </w:rPr>
              <w:t>Екстерни штампач који се повезује са ЕСИР-ом</w:t>
            </w:r>
          </w:p>
        </w:tc>
        <w:tc>
          <w:tcPr>
            <w:tcW w:w="6198" w:type="dxa"/>
          </w:tcPr>
          <w:p w14:paraId="7E0AF9BE" w14:textId="77777777" w:rsidR="00ED3ADA" w:rsidRPr="009D704C" w:rsidRDefault="00ED3ADA" w:rsidP="00ED3ADA">
            <w:pPr>
              <w:jc w:val="both"/>
              <w:rPr>
                <w:i/>
                <w:iCs/>
                <w:color w:val="000000" w:themeColor="text1"/>
                <w:lang w:val="ru-RU"/>
              </w:rPr>
            </w:pPr>
          </w:p>
        </w:tc>
      </w:tr>
      <w:tr w:rsidR="00ED3ADA" w:rsidRPr="009D704C" w14:paraId="41ED483B" w14:textId="77777777" w:rsidTr="0031284C">
        <w:tc>
          <w:tcPr>
            <w:tcW w:w="3073" w:type="dxa"/>
          </w:tcPr>
          <w:p w14:paraId="75FCB681" w14:textId="77777777" w:rsidR="00ED3ADA" w:rsidRPr="009D704C" w:rsidRDefault="00ED3ADA" w:rsidP="001B7053">
            <w:pPr>
              <w:tabs>
                <w:tab w:val="left" w:pos="3766"/>
              </w:tabs>
              <w:rPr>
                <w:color w:val="000000" w:themeColor="text1"/>
                <w:lang w:val="ru-RU"/>
              </w:rPr>
            </w:pPr>
            <w:r w:rsidRPr="009D704C">
              <w:rPr>
                <w:color w:val="000000" w:themeColor="text1"/>
                <w:lang w:val="sr-Cyrl-RS"/>
              </w:rPr>
              <w:t>П</w:t>
            </w:r>
            <w:r w:rsidRPr="009D704C">
              <w:rPr>
                <w:color w:val="000000" w:themeColor="text1"/>
                <w:lang w:val="ru-RU"/>
              </w:rPr>
              <w:t xml:space="preserve">2: </w:t>
            </w:r>
            <w:r w:rsidRPr="009D704C">
              <w:rPr>
                <w:color w:val="000000" w:themeColor="text1"/>
                <w:lang w:val="sr-Cyrl-RS"/>
              </w:rPr>
              <w:t>Штампач уграђен у ЕСИР</w:t>
            </w:r>
          </w:p>
        </w:tc>
        <w:tc>
          <w:tcPr>
            <w:tcW w:w="6198" w:type="dxa"/>
          </w:tcPr>
          <w:p w14:paraId="7AF27130" w14:textId="77777777" w:rsidR="00ED3ADA" w:rsidRPr="009D704C" w:rsidRDefault="00ED3ADA" w:rsidP="00ED3ADA">
            <w:pPr>
              <w:jc w:val="both"/>
              <w:rPr>
                <w:i/>
                <w:iCs/>
                <w:color w:val="000000" w:themeColor="text1"/>
                <w:lang w:val="ru-RU"/>
              </w:rPr>
            </w:pPr>
          </w:p>
        </w:tc>
      </w:tr>
      <w:tr w:rsidR="00ED3ADA" w:rsidRPr="009D704C" w14:paraId="5E5A18A6" w14:textId="77777777" w:rsidTr="0031284C">
        <w:tc>
          <w:tcPr>
            <w:tcW w:w="3073" w:type="dxa"/>
          </w:tcPr>
          <w:p w14:paraId="46F8DAC5" w14:textId="6E17FB67" w:rsidR="00ED3ADA" w:rsidRPr="009D704C" w:rsidRDefault="00ED3ADA" w:rsidP="001B7053">
            <w:pPr>
              <w:tabs>
                <w:tab w:val="left" w:pos="3766"/>
              </w:tabs>
              <w:rPr>
                <w:color w:val="000000" w:themeColor="text1"/>
                <w:lang w:val="sr-Cyrl-RS"/>
              </w:rPr>
            </w:pPr>
            <w:r w:rsidRPr="4C1CD138">
              <w:rPr>
                <w:color w:val="000000" w:themeColor="text1"/>
                <w:lang w:val="sr-Cyrl-RS"/>
              </w:rPr>
              <w:t>П3</w:t>
            </w:r>
            <w:r w:rsidRPr="4C1CD138">
              <w:rPr>
                <w:color w:val="000000" w:themeColor="text1"/>
              </w:rPr>
              <w:t xml:space="preserve">: Друго </w:t>
            </w:r>
            <w:r w:rsidRPr="750622CE">
              <w:rPr>
                <w:color w:val="000000" w:themeColor="text1"/>
              </w:rPr>
              <w:t>р</w:t>
            </w:r>
            <w:r w:rsidRPr="4C1CD138">
              <w:rPr>
                <w:color w:val="000000" w:themeColor="text1"/>
              </w:rPr>
              <w:t>јешење</w:t>
            </w:r>
          </w:p>
        </w:tc>
        <w:tc>
          <w:tcPr>
            <w:tcW w:w="6198" w:type="dxa"/>
          </w:tcPr>
          <w:p w14:paraId="53EDA184" w14:textId="77777777" w:rsidR="00ED3ADA" w:rsidRPr="009D704C" w:rsidRDefault="00ED3ADA" w:rsidP="00ED3ADA">
            <w:pPr>
              <w:jc w:val="both"/>
              <w:rPr>
                <w:i/>
                <w:iCs/>
                <w:color w:val="000000" w:themeColor="text1"/>
              </w:rPr>
            </w:pPr>
          </w:p>
        </w:tc>
      </w:tr>
      <w:tr w:rsidR="00ED3ADA" w:rsidRPr="009D704C" w14:paraId="2DA01CB0" w14:textId="77777777" w:rsidTr="0031284C">
        <w:tc>
          <w:tcPr>
            <w:tcW w:w="3073" w:type="dxa"/>
            <w:shd w:val="clear" w:color="auto" w:fill="DDD9C3" w:themeFill="background2" w:themeFillShade="E6"/>
          </w:tcPr>
          <w:p w14:paraId="41706E06"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15.</w:t>
            </w:r>
            <w:r w:rsidRPr="009D704C">
              <w:rPr>
                <w:color w:val="000000" w:themeColor="text1"/>
              </w:rPr>
              <w:t xml:space="preserve"> </w:t>
            </w:r>
            <w:r w:rsidRPr="009D704C">
              <w:rPr>
                <w:color w:val="000000" w:themeColor="text1"/>
                <w:lang w:val="sr-Cyrl-RS"/>
              </w:rPr>
              <w:t>Достављање фискалног рачуна</w:t>
            </w:r>
          </w:p>
        </w:tc>
        <w:tc>
          <w:tcPr>
            <w:tcW w:w="6198" w:type="dxa"/>
            <w:shd w:val="clear" w:color="auto" w:fill="DDD9C3" w:themeFill="background2" w:themeFillShade="E6"/>
          </w:tcPr>
          <w:p w14:paraId="1139AE3B" w14:textId="77777777" w:rsidR="00ED3ADA" w:rsidRPr="009D704C" w:rsidRDefault="00ED3ADA" w:rsidP="00ED3ADA">
            <w:pPr>
              <w:jc w:val="both"/>
              <w:rPr>
                <w:i/>
                <w:iCs/>
                <w:color w:val="000000" w:themeColor="text1"/>
                <w:lang w:val="ru-RU"/>
              </w:rPr>
            </w:pPr>
            <w:r w:rsidRPr="009D704C">
              <w:rPr>
                <w:i/>
                <w:iCs/>
                <w:color w:val="000000" w:themeColor="text1"/>
                <w:lang w:val="sr-Cyrl-RS"/>
              </w:rPr>
              <w:t>Сви</w:t>
            </w:r>
            <w:r w:rsidRPr="009D704C">
              <w:rPr>
                <w:i/>
                <w:iCs/>
                <w:color w:val="000000" w:themeColor="text1"/>
                <w:lang w:val="ru-RU"/>
              </w:rPr>
              <w:t xml:space="preserve"> типов</w:t>
            </w:r>
            <w:r w:rsidRPr="009D704C">
              <w:rPr>
                <w:i/>
                <w:iCs/>
                <w:color w:val="000000" w:themeColor="text1"/>
                <w:lang w:val="sr-Cyrl-RS"/>
              </w:rPr>
              <w:t>и</w:t>
            </w:r>
            <w:r w:rsidRPr="009D704C">
              <w:rPr>
                <w:i/>
                <w:iCs/>
                <w:color w:val="000000" w:themeColor="text1"/>
                <w:lang w:val="ru-RU"/>
              </w:rPr>
              <w:t xml:space="preserve"> достављања фискалних рачуна који ЕСИР подржава</w:t>
            </w:r>
          </w:p>
          <w:p w14:paraId="6CDDBCF0" w14:textId="10D3EEDF" w:rsidR="00ED3ADA" w:rsidRPr="009D704C" w:rsidRDefault="00ED3ADA" w:rsidP="00ED3ADA">
            <w:pPr>
              <w:jc w:val="both"/>
              <w:rPr>
                <w:i/>
                <w:iCs/>
                <w:color w:val="000000" w:themeColor="text1"/>
                <w:lang w:val="ru-RU"/>
              </w:rPr>
            </w:pPr>
            <w:r w:rsidRPr="4C1CD138">
              <w:rPr>
                <w:i/>
                <w:iCs/>
                <w:color w:val="000000" w:themeColor="text1"/>
                <w:lang w:val="ru-RU"/>
              </w:rPr>
              <w:t xml:space="preserve">(Референца у документу – гдје </w:t>
            </w:r>
            <w:r w:rsidRPr="4C1CD138">
              <w:rPr>
                <w:i/>
                <w:iCs/>
                <w:color w:val="000000" w:themeColor="text1"/>
                <w:lang w:val="sr-Cyrl-RS"/>
              </w:rPr>
              <w:t>Пореска управа</w:t>
            </w:r>
            <w:r w:rsidRPr="4C1CD138">
              <w:rPr>
                <w:i/>
                <w:iCs/>
                <w:color w:val="000000" w:themeColor="text1"/>
                <w:lang w:val="ru-RU"/>
              </w:rPr>
              <w:t xml:space="preserve"> може да нађе информацију у приложеној документацији)</w:t>
            </w:r>
          </w:p>
          <w:p w14:paraId="11A6232C" w14:textId="77777777" w:rsidR="00ED3ADA" w:rsidRPr="009D704C" w:rsidRDefault="00ED3ADA" w:rsidP="00ED3ADA">
            <w:pPr>
              <w:jc w:val="both"/>
              <w:rPr>
                <w:i/>
                <w:iCs/>
                <w:color w:val="000000" w:themeColor="text1"/>
                <w:lang w:val="sr-Cyrl-RS"/>
              </w:rPr>
            </w:pPr>
            <w:r w:rsidRPr="009D704C">
              <w:rPr>
                <w:i/>
                <w:iCs/>
                <w:color w:val="000000" w:themeColor="text1"/>
                <w:lang w:val="sr-Cyrl-RS"/>
              </w:rPr>
              <w:t>Може бити више од једног одговора</w:t>
            </w:r>
          </w:p>
        </w:tc>
      </w:tr>
      <w:tr w:rsidR="00ED3ADA" w:rsidRPr="009D704C" w14:paraId="4DD11EF3" w14:textId="77777777" w:rsidTr="0031284C">
        <w:tc>
          <w:tcPr>
            <w:tcW w:w="3073" w:type="dxa"/>
          </w:tcPr>
          <w:p w14:paraId="72794D46"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w:t>
            </w:r>
            <w:r w:rsidRPr="009D704C">
              <w:rPr>
                <w:color w:val="000000" w:themeColor="text1"/>
              </w:rPr>
              <w:t>1: Папир</w:t>
            </w:r>
            <w:r w:rsidRPr="009D704C">
              <w:rPr>
                <w:color w:val="000000" w:themeColor="text1"/>
                <w:lang w:val="sr-Cyrl-RS"/>
              </w:rPr>
              <w:t>на форма</w:t>
            </w:r>
          </w:p>
        </w:tc>
        <w:tc>
          <w:tcPr>
            <w:tcW w:w="6198" w:type="dxa"/>
          </w:tcPr>
          <w:p w14:paraId="32965F41" w14:textId="77777777" w:rsidR="00ED3ADA" w:rsidRPr="009D704C" w:rsidRDefault="00ED3ADA" w:rsidP="00ED3ADA">
            <w:pPr>
              <w:jc w:val="both"/>
              <w:rPr>
                <w:i/>
                <w:iCs/>
                <w:color w:val="000000" w:themeColor="text1"/>
              </w:rPr>
            </w:pPr>
          </w:p>
        </w:tc>
      </w:tr>
      <w:tr w:rsidR="00ED3ADA" w:rsidRPr="009D704C" w14:paraId="3B6C2C08" w14:textId="77777777" w:rsidTr="0031284C">
        <w:tc>
          <w:tcPr>
            <w:tcW w:w="3073" w:type="dxa"/>
          </w:tcPr>
          <w:p w14:paraId="6A9D1E0D" w14:textId="3F237486" w:rsidR="00ED3ADA" w:rsidRPr="009D704C" w:rsidRDefault="00ED3ADA" w:rsidP="001B7053">
            <w:pPr>
              <w:tabs>
                <w:tab w:val="left" w:pos="3766"/>
              </w:tabs>
              <w:rPr>
                <w:color w:val="000000" w:themeColor="text1"/>
                <w:lang w:val="sr-Cyrl-RS"/>
              </w:rPr>
            </w:pPr>
            <w:r w:rsidRPr="009D704C">
              <w:rPr>
                <w:color w:val="000000" w:themeColor="text1"/>
                <w:lang w:val="sr-Cyrl-RS"/>
              </w:rPr>
              <w:t>П</w:t>
            </w:r>
            <w:r w:rsidRPr="009D704C">
              <w:rPr>
                <w:color w:val="000000" w:themeColor="text1"/>
                <w:lang w:val="ru-RU"/>
              </w:rPr>
              <w:t>2: Електронск</w:t>
            </w:r>
            <w:r w:rsidRPr="009D704C">
              <w:rPr>
                <w:color w:val="000000" w:themeColor="text1"/>
                <w:lang w:val="sr-Cyrl-RS"/>
              </w:rPr>
              <w:t>а форма</w:t>
            </w:r>
            <w:r w:rsidRPr="009D704C">
              <w:rPr>
                <w:color w:val="000000" w:themeColor="text1"/>
                <w:lang w:val="ru-RU"/>
              </w:rPr>
              <w:t xml:space="preserve"> (</w:t>
            </w:r>
            <w:r w:rsidRPr="009D704C">
              <w:rPr>
                <w:color w:val="000000" w:themeColor="text1"/>
                <w:lang w:val="sr-Cyrl-RS"/>
              </w:rPr>
              <w:t>е-пошта</w:t>
            </w:r>
            <w:r w:rsidRPr="009D704C">
              <w:rPr>
                <w:color w:val="000000" w:themeColor="text1"/>
                <w:lang w:val="ru-RU"/>
              </w:rPr>
              <w:t xml:space="preserve">, СМС, </w:t>
            </w:r>
            <w:r w:rsidRPr="373F074C">
              <w:rPr>
                <w:color w:val="000000" w:themeColor="text1"/>
                <w:lang w:val="ru-RU"/>
              </w:rPr>
              <w:t xml:space="preserve">хипер линк, </w:t>
            </w:r>
            <w:r w:rsidRPr="373F074C">
              <w:rPr>
                <w:color w:val="000000" w:themeColor="text1"/>
                <w:lang w:val="sr-Cyrl-RS"/>
              </w:rPr>
              <w:t>апликације</w:t>
            </w:r>
            <w:r w:rsidRPr="009D704C">
              <w:rPr>
                <w:color w:val="000000" w:themeColor="text1"/>
                <w:lang w:val="sr-Cyrl-RS"/>
              </w:rPr>
              <w:t xml:space="preserve"> за дописивање</w:t>
            </w:r>
            <w:r w:rsidRPr="009D704C">
              <w:rPr>
                <w:color w:val="000000" w:themeColor="text1"/>
                <w:lang w:val="ru-RU"/>
              </w:rPr>
              <w:t xml:space="preserve"> или неки други облик)</w:t>
            </w:r>
          </w:p>
        </w:tc>
        <w:tc>
          <w:tcPr>
            <w:tcW w:w="6198" w:type="dxa"/>
          </w:tcPr>
          <w:p w14:paraId="2896C765" w14:textId="77777777" w:rsidR="00ED3ADA" w:rsidRPr="009D704C" w:rsidRDefault="00ED3ADA" w:rsidP="00ED3ADA">
            <w:pPr>
              <w:jc w:val="both"/>
              <w:rPr>
                <w:i/>
                <w:iCs/>
                <w:color w:val="000000" w:themeColor="text1"/>
                <w:lang w:val="ru-RU"/>
              </w:rPr>
            </w:pPr>
          </w:p>
        </w:tc>
      </w:tr>
      <w:tr w:rsidR="00ED3ADA" w:rsidRPr="009D704C" w14:paraId="31DDE6D8" w14:textId="77777777" w:rsidTr="0031284C">
        <w:tc>
          <w:tcPr>
            <w:tcW w:w="3073" w:type="dxa"/>
          </w:tcPr>
          <w:p w14:paraId="3FE20D8A" w14:textId="72CF7AD4" w:rsidR="00ED3ADA" w:rsidRPr="009D704C" w:rsidRDefault="00ED3ADA" w:rsidP="001B7053">
            <w:pPr>
              <w:tabs>
                <w:tab w:val="left" w:pos="3766"/>
              </w:tabs>
              <w:rPr>
                <w:color w:val="000000" w:themeColor="text1"/>
                <w:lang w:val="sr-Cyrl-RS"/>
              </w:rPr>
            </w:pPr>
            <w:r w:rsidRPr="4C1CD138">
              <w:rPr>
                <w:color w:val="000000" w:themeColor="text1"/>
                <w:lang w:val="sr-Cyrl-RS"/>
              </w:rPr>
              <w:t>П3: Друго рјешење</w:t>
            </w:r>
          </w:p>
        </w:tc>
        <w:tc>
          <w:tcPr>
            <w:tcW w:w="6198" w:type="dxa"/>
          </w:tcPr>
          <w:p w14:paraId="5E2E50C8" w14:textId="77777777" w:rsidR="00ED3ADA" w:rsidRPr="009D704C" w:rsidRDefault="00ED3ADA" w:rsidP="00ED3ADA">
            <w:pPr>
              <w:jc w:val="both"/>
              <w:rPr>
                <w:i/>
                <w:iCs/>
                <w:color w:val="000000" w:themeColor="text1"/>
              </w:rPr>
            </w:pPr>
          </w:p>
        </w:tc>
      </w:tr>
      <w:tr w:rsidR="00ED3ADA" w:rsidRPr="009D704C" w14:paraId="12991128" w14:textId="77777777" w:rsidTr="0031284C">
        <w:tc>
          <w:tcPr>
            <w:tcW w:w="3073" w:type="dxa"/>
            <w:shd w:val="clear" w:color="auto" w:fill="DDD9C3" w:themeFill="background2" w:themeFillShade="E6"/>
          </w:tcPr>
          <w:p w14:paraId="28EDAC4F" w14:textId="29148A04" w:rsidR="00ED3ADA" w:rsidRPr="009D704C" w:rsidRDefault="00ED3ADA" w:rsidP="001B7053">
            <w:pPr>
              <w:tabs>
                <w:tab w:val="left" w:pos="3766"/>
              </w:tabs>
              <w:rPr>
                <w:color w:val="000000" w:themeColor="text1"/>
                <w:lang w:val="sr-Cyrl-RS"/>
              </w:rPr>
            </w:pPr>
            <w:r w:rsidRPr="009D704C">
              <w:rPr>
                <w:color w:val="000000" w:themeColor="text1"/>
                <w:lang w:val="sr-Cyrl-RS"/>
              </w:rPr>
              <w:t>16.</w:t>
            </w:r>
            <w:r w:rsidRPr="750622CE">
              <w:rPr>
                <w:color w:val="000000" w:themeColor="text1"/>
                <w:lang w:val="ru-RU"/>
              </w:rPr>
              <w:t xml:space="preserve"> </w:t>
            </w:r>
            <w:r w:rsidRPr="651D65E7">
              <w:rPr>
                <w:color w:val="000000" w:themeColor="text1"/>
                <w:lang w:val="sr-Cyrl-RS"/>
              </w:rPr>
              <w:t>Форма</w:t>
            </w:r>
            <w:r w:rsidRPr="39C10844">
              <w:rPr>
                <w:color w:val="000000" w:themeColor="text1"/>
                <w:lang w:val="sr-Cyrl-RS"/>
              </w:rPr>
              <w:t xml:space="preserve"> </w:t>
            </w:r>
            <w:r w:rsidRPr="652CDB51">
              <w:rPr>
                <w:color w:val="000000" w:themeColor="text1"/>
                <w:lang w:val="sr-Cyrl-RS"/>
              </w:rPr>
              <w:t xml:space="preserve">и садржај </w:t>
            </w:r>
            <w:r w:rsidRPr="009D704C">
              <w:rPr>
                <w:color w:val="000000" w:themeColor="text1"/>
                <w:lang w:val="sr-Cyrl-RS"/>
              </w:rPr>
              <w:t>фискалног рачуна</w:t>
            </w:r>
          </w:p>
        </w:tc>
        <w:tc>
          <w:tcPr>
            <w:tcW w:w="6198" w:type="dxa"/>
            <w:shd w:val="clear" w:color="auto" w:fill="DDD9C3" w:themeFill="background2" w:themeFillShade="E6"/>
          </w:tcPr>
          <w:p w14:paraId="40F8233F" w14:textId="0D9F3537" w:rsidR="00ED3ADA" w:rsidRPr="009D704C" w:rsidRDefault="00ED3ADA" w:rsidP="00ED3ADA">
            <w:pPr>
              <w:jc w:val="both"/>
              <w:rPr>
                <w:i/>
                <w:iCs/>
                <w:color w:val="000000" w:themeColor="text1"/>
                <w:lang w:val="sr-Latn-RS"/>
              </w:rPr>
            </w:pPr>
            <w:r w:rsidRPr="4C1CD138">
              <w:rPr>
                <w:i/>
                <w:iCs/>
                <w:color w:val="000000" w:themeColor="text1"/>
                <w:lang w:val="sr-Cyrl-RS"/>
              </w:rPr>
              <w:t>Сва питања су обавезна – примјена свих елемената рачуна обавезна осим опционих</w:t>
            </w:r>
            <w:r w:rsidRPr="4C1CD138">
              <w:rPr>
                <w:i/>
                <w:iCs/>
                <w:color w:val="000000" w:themeColor="text1"/>
                <w:lang w:val="sr-Latn-RS"/>
              </w:rPr>
              <w:t>.</w:t>
            </w:r>
          </w:p>
          <w:p w14:paraId="0A6D0BD8" w14:textId="4CC4DE57" w:rsidR="00ED3ADA" w:rsidRPr="009D704C" w:rsidRDefault="00ED3ADA" w:rsidP="00ED3ADA">
            <w:pPr>
              <w:jc w:val="both"/>
              <w:rPr>
                <w:i/>
                <w:iCs/>
                <w:color w:val="000000" w:themeColor="text1"/>
                <w:lang w:val="ru-RU"/>
              </w:rPr>
            </w:pPr>
            <w:r w:rsidRPr="4C1CD138">
              <w:rPr>
                <w:i/>
                <w:iCs/>
                <w:color w:val="000000" w:themeColor="text1"/>
                <w:lang w:val="sr-Cyrl-RS"/>
              </w:rPr>
              <w:t>Примјери</w:t>
            </w:r>
            <w:r w:rsidRPr="4C1CD138">
              <w:rPr>
                <w:i/>
                <w:iCs/>
                <w:color w:val="000000" w:themeColor="text1"/>
                <w:lang w:val="sr-Latn-RS"/>
              </w:rPr>
              <w:t xml:space="preserve"> елемената фи</w:t>
            </w:r>
            <w:r w:rsidRPr="4C1CD138">
              <w:rPr>
                <w:i/>
                <w:iCs/>
                <w:color w:val="000000" w:themeColor="text1"/>
                <w:lang w:val="sr-Cyrl-RS"/>
              </w:rPr>
              <w:t>скалног рачуна</w:t>
            </w:r>
            <w:r w:rsidRPr="4C1CD138">
              <w:rPr>
                <w:i/>
                <w:iCs/>
                <w:color w:val="000000" w:themeColor="text1"/>
                <w:lang w:val="sr-Latn-RS"/>
              </w:rPr>
              <w:t xml:space="preserve"> у овим упутствима су типични. </w:t>
            </w:r>
            <w:r w:rsidRPr="4C1CD138">
              <w:rPr>
                <w:i/>
                <w:iCs/>
                <w:color w:val="000000" w:themeColor="text1"/>
                <w:lang w:val="sr-Cyrl-RS"/>
              </w:rPr>
              <w:t>Визуелни дизајн рачуна мора бити недвосмислено јасан и</w:t>
            </w:r>
            <w:r w:rsidRPr="4C1CD138">
              <w:rPr>
                <w:i/>
                <w:iCs/>
                <w:color w:val="000000" w:themeColor="text1"/>
                <w:lang w:val="sr-Latn-RS"/>
              </w:rPr>
              <w:t xml:space="preserve"> под условом да садржи </w:t>
            </w:r>
            <w:r w:rsidRPr="4C1CD138">
              <w:rPr>
                <w:b/>
                <w:bCs/>
                <w:i/>
                <w:iCs/>
                <w:color w:val="000000" w:themeColor="text1"/>
                <w:lang w:val="sr-Latn-RS"/>
              </w:rPr>
              <w:t>СВЕ</w:t>
            </w:r>
            <w:r w:rsidRPr="4C1CD138">
              <w:rPr>
                <w:i/>
                <w:iCs/>
                <w:color w:val="000000" w:themeColor="text1"/>
                <w:lang w:val="sr-Latn-RS"/>
              </w:rPr>
              <w:t xml:space="preserve"> елементе фискалн</w:t>
            </w:r>
            <w:r w:rsidRPr="4C1CD138">
              <w:rPr>
                <w:i/>
                <w:iCs/>
                <w:color w:val="000000" w:themeColor="text1"/>
                <w:lang w:val="sr-Cyrl-RS"/>
              </w:rPr>
              <w:t>ог</w:t>
            </w:r>
            <w:r w:rsidRPr="4C1CD138">
              <w:rPr>
                <w:i/>
                <w:iCs/>
                <w:color w:val="000000" w:themeColor="text1"/>
                <w:lang w:val="sr-Latn-RS"/>
              </w:rPr>
              <w:t xml:space="preserve"> </w:t>
            </w:r>
            <w:r w:rsidRPr="4C1CD138">
              <w:rPr>
                <w:i/>
                <w:iCs/>
                <w:color w:val="000000" w:themeColor="text1"/>
                <w:lang w:val="sr-Cyrl-RS"/>
              </w:rPr>
              <w:t>рачуна</w:t>
            </w:r>
            <w:r w:rsidRPr="4C1CD138">
              <w:rPr>
                <w:i/>
                <w:iCs/>
                <w:color w:val="000000" w:themeColor="text1"/>
                <w:lang w:val="sr-Latn-RS"/>
              </w:rPr>
              <w:t>, као што је описано у наставку.</w:t>
            </w:r>
          </w:p>
          <w:p w14:paraId="146C1CC9" w14:textId="77777777" w:rsidR="00ED3ADA" w:rsidRPr="009D704C" w:rsidRDefault="00ED3ADA" w:rsidP="00ED3ADA">
            <w:pPr>
              <w:jc w:val="both"/>
              <w:rPr>
                <w:i/>
                <w:iCs/>
                <w:color w:val="000000" w:themeColor="text1"/>
                <w:lang w:val="ru-RU"/>
              </w:rPr>
            </w:pPr>
            <w:r w:rsidRPr="009D704C">
              <w:rPr>
                <w:i/>
                <w:iCs/>
                <w:color w:val="000000" w:themeColor="text1"/>
                <w:lang w:val="sr-Cyrl-RS"/>
              </w:rPr>
              <w:t>П</w:t>
            </w:r>
            <w:r w:rsidRPr="009D704C">
              <w:rPr>
                <w:i/>
                <w:iCs/>
                <w:color w:val="000000" w:themeColor="text1"/>
                <w:lang w:val="sr-Latn-RS"/>
              </w:rPr>
              <w:t>ростор изнад и испод фискалн</w:t>
            </w:r>
            <w:r w:rsidRPr="009D704C">
              <w:rPr>
                <w:i/>
                <w:iCs/>
                <w:color w:val="000000" w:themeColor="text1"/>
                <w:lang w:val="sr-Cyrl-RS"/>
              </w:rPr>
              <w:t>ог рачуна</w:t>
            </w:r>
            <w:r w:rsidRPr="009D704C">
              <w:rPr>
                <w:i/>
                <w:iCs/>
                <w:color w:val="000000" w:themeColor="text1"/>
                <w:lang w:val="sr-Latn-RS"/>
              </w:rPr>
              <w:t xml:space="preserve"> (изнад насловне линије Ф</w:t>
            </w:r>
            <w:r w:rsidRPr="009D704C">
              <w:rPr>
                <w:i/>
                <w:iCs/>
                <w:color w:val="000000" w:themeColor="text1"/>
                <w:lang w:val="sr-Cyrl-RS"/>
              </w:rPr>
              <w:t>ИСКАЛНИ РАЧУН</w:t>
            </w:r>
            <w:r w:rsidRPr="009D704C">
              <w:rPr>
                <w:i/>
                <w:iCs/>
                <w:color w:val="000000" w:themeColor="text1"/>
                <w:lang w:val="sr-Latn-RS"/>
              </w:rPr>
              <w:t xml:space="preserve"> и испод насловне линије </w:t>
            </w:r>
            <w:r w:rsidRPr="009D704C">
              <w:rPr>
                <w:i/>
                <w:iCs/>
                <w:color w:val="000000" w:themeColor="text1"/>
                <w:lang w:val="sr-Cyrl-RS"/>
              </w:rPr>
              <w:t xml:space="preserve">КРАЈ </w:t>
            </w:r>
            <w:r w:rsidRPr="009D704C">
              <w:rPr>
                <w:i/>
                <w:iCs/>
                <w:color w:val="000000" w:themeColor="text1"/>
                <w:lang w:val="sr-Cyrl-RS"/>
              </w:rPr>
              <w:lastRenderedPageBreak/>
              <w:t>ФИСКАЛНОГ РАЧУНА</w:t>
            </w:r>
            <w:r w:rsidRPr="009D704C">
              <w:rPr>
                <w:i/>
                <w:iCs/>
                <w:color w:val="000000" w:themeColor="text1"/>
                <w:lang w:val="sr-Latn-RS"/>
              </w:rPr>
              <w:t xml:space="preserve">) </w:t>
            </w:r>
            <w:r w:rsidRPr="009D704C">
              <w:rPr>
                <w:i/>
                <w:iCs/>
                <w:color w:val="000000" w:themeColor="text1"/>
                <w:lang w:val="sr-Cyrl-RS"/>
              </w:rPr>
              <w:t>м</w:t>
            </w:r>
            <w:r w:rsidRPr="009D704C">
              <w:rPr>
                <w:i/>
                <w:iCs/>
                <w:color w:val="000000" w:themeColor="text1"/>
                <w:lang w:val="sr-Latn-RS"/>
              </w:rPr>
              <w:t>ожете</w:t>
            </w:r>
            <w:r w:rsidRPr="009D704C">
              <w:rPr>
                <w:i/>
                <w:iCs/>
                <w:color w:val="000000" w:themeColor="text1"/>
                <w:lang w:val="sr-Cyrl-RS"/>
              </w:rPr>
              <w:t xml:space="preserve"> користити</w:t>
            </w:r>
            <w:r w:rsidRPr="009D704C">
              <w:rPr>
                <w:i/>
                <w:iCs/>
                <w:color w:val="000000" w:themeColor="text1"/>
                <w:lang w:val="sr-Latn-RS"/>
              </w:rPr>
              <w:t xml:space="preserve"> за додатно прилагођавање изгледа </w:t>
            </w:r>
            <w:r w:rsidRPr="009D704C">
              <w:rPr>
                <w:i/>
                <w:iCs/>
                <w:color w:val="000000" w:themeColor="text1"/>
                <w:lang w:val="sr-Cyrl-RS"/>
              </w:rPr>
              <w:t>рачуна</w:t>
            </w:r>
            <w:r w:rsidRPr="009D704C">
              <w:rPr>
                <w:i/>
                <w:iCs/>
                <w:color w:val="000000" w:themeColor="text1"/>
                <w:lang w:val="sr-Latn-RS"/>
              </w:rPr>
              <w:t>.</w:t>
            </w:r>
          </w:p>
        </w:tc>
      </w:tr>
      <w:tr w:rsidR="00ED3ADA" w:rsidRPr="009D704C" w14:paraId="4772A843" w14:textId="77777777" w:rsidTr="0031284C">
        <w:tc>
          <w:tcPr>
            <w:tcW w:w="3073" w:type="dxa"/>
          </w:tcPr>
          <w:p w14:paraId="1533DF9C" w14:textId="13FF8F00" w:rsidR="00ED3ADA" w:rsidRPr="009D704C" w:rsidRDefault="00ED3ADA" w:rsidP="001B7053">
            <w:pPr>
              <w:tabs>
                <w:tab w:val="left" w:pos="3766"/>
              </w:tabs>
              <w:rPr>
                <w:color w:val="000000" w:themeColor="text1"/>
                <w:lang w:val="sr-Cyrl-RS"/>
              </w:rPr>
            </w:pPr>
            <w:r w:rsidRPr="4C1CD138">
              <w:rPr>
                <w:color w:val="000000" w:themeColor="text1"/>
                <w:lang w:val="sr-Cyrl-RS"/>
              </w:rPr>
              <w:lastRenderedPageBreak/>
              <w:t xml:space="preserve">П1: Да ли наслов почиње </w:t>
            </w:r>
            <w:r w:rsidRPr="4C1CD138">
              <w:rPr>
                <w:b/>
                <w:bCs/>
                <w:color w:val="000000" w:themeColor="text1"/>
                <w:lang w:val="sr-Cyrl-RS"/>
              </w:rPr>
              <w:t>насловном линијом</w:t>
            </w:r>
            <w:r w:rsidRPr="4C1CD138">
              <w:rPr>
                <w:color w:val="000000" w:themeColor="text1"/>
                <w:lang w:val="sr-Cyrl-RS"/>
              </w:rPr>
              <w:t xml:space="preserve"> која обиљежава почетак фискалног дијела рачуна?</w:t>
            </w:r>
          </w:p>
        </w:tc>
        <w:tc>
          <w:tcPr>
            <w:tcW w:w="6198" w:type="dxa"/>
          </w:tcPr>
          <w:p w14:paraId="0216205E" w14:textId="77777777" w:rsidR="00ED3ADA" w:rsidRPr="009D704C" w:rsidRDefault="00ED3ADA" w:rsidP="00ED3ADA">
            <w:pPr>
              <w:jc w:val="both"/>
              <w:rPr>
                <w:i/>
                <w:iCs/>
                <w:color w:val="000000" w:themeColor="text1"/>
                <w:lang w:val="ru-RU"/>
              </w:rPr>
            </w:pPr>
          </w:p>
          <w:p w14:paraId="25E46E92" w14:textId="6F6D2F9E" w:rsidR="00ED3ADA" w:rsidRPr="009D704C" w:rsidRDefault="00ED3ADA" w:rsidP="00ED3ADA">
            <w:pPr>
              <w:jc w:val="center"/>
              <w:rPr>
                <w:i/>
                <w:iCs/>
                <w:color w:val="000000" w:themeColor="text1"/>
              </w:rPr>
            </w:pPr>
            <w:r w:rsidRPr="00671DF3">
              <w:rPr>
                <w:rFonts w:ascii="Consolas" w:hAnsi="Consolas" w:cs="Consolas"/>
                <w:b/>
                <w:bCs/>
                <w:sz w:val="16"/>
                <w:szCs w:val="16"/>
                <w:lang w:eastAsia="zh-CN"/>
              </w:rPr>
              <w:t xml:space="preserve">============ </w:t>
            </w:r>
            <w:r w:rsidRPr="004B6D83">
              <w:rPr>
                <w:rFonts w:ascii="Consolas" w:hAnsi="Consolas" w:cs="Consolas"/>
                <w:b/>
                <w:bCs/>
                <w:sz w:val="16"/>
                <w:szCs w:val="16"/>
                <w:lang w:eastAsia="zh-CN"/>
              </w:rPr>
              <w:t>ФИСКАЛНИ РАЧУН</w:t>
            </w:r>
            <w:r>
              <w:rPr>
                <w:rFonts w:ascii="Consolas" w:hAnsi="Consolas" w:cs="Consolas"/>
                <w:b/>
                <w:bCs/>
                <w:sz w:val="16"/>
                <w:szCs w:val="16"/>
                <w:lang w:eastAsia="zh-CN"/>
              </w:rPr>
              <w:t xml:space="preserve"> </w:t>
            </w:r>
            <w:r w:rsidRPr="00671DF3">
              <w:rPr>
                <w:rFonts w:ascii="Consolas" w:hAnsi="Consolas" w:cs="Consolas"/>
                <w:b/>
                <w:bCs/>
                <w:sz w:val="16"/>
                <w:szCs w:val="16"/>
                <w:lang w:eastAsia="zh-CN"/>
              </w:rPr>
              <w:t>============ </w:t>
            </w:r>
          </w:p>
        </w:tc>
      </w:tr>
      <w:tr w:rsidR="00ED3ADA" w:rsidRPr="009D704C" w14:paraId="084CD373" w14:textId="77777777" w:rsidTr="0031284C">
        <w:tc>
          <w:tcPr>
            <w:tcW w:w="3073" w:type="dxa"/>
          </w:tcPr>
          <w:p w14:paraId="24493280" w14:textId="48C5E160" w:rsidR="00ED3ADA" w:rsidRPr="00F75523" w:rsidRDefault="00ED3ADA" w:rsidP="001B7053">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 xml:space="preserve">2: </w:t>
            </w:r>
            <w:r w:rsidRPr="4C1CD138">
              <w:rPr>
                <w:color w:val="000000" w:themeColor="text1"/>
                <w:lang w:val="sr-Cyrl-RS"/>
              </w:rPr>
              <w:t>Да ли рачун приказује</w:t>
            </w:r>
            <w:r w:rsidRPr="4C1CD138">
              <w:rPr>
                <w:color w:val="000000" w:themeColor="text1"/>
                <w:lang w:val="ru-RU"/>
              </w:rPr>
              <w:t xml:space="preserve"> </w:t>
            </w:r>
            <w:r w:rsidRPr="4C1CD138">
              <w:rPr>
                <w:b/>
                <w:bCs/>
                <w:color w:val="000000" w:themeColor="text1"/>
                <w:lang w:val="sr-Cyrl-RS"/>
              </w:rPr>
              <w:t>податке у заглављу рачуна</w:t>
            </w:r>
            <w:r w:rsidRPr="4C1CD138">
              <w:rPr>
                <w:color w:val="000000" w:themeColor="text1"/>
                <w:lang w:val="sr-Cyrl-RS"/>
              </w:rPr>
              <w:t>?</w:t>
            </w:r>
            <w:r w:rsidRPr="4C1CD138">
              <w:rPr>
                <w:b/>
                <w:bCs/>
                <w:i/>
                <w:iCs/>
                <w:color w:val="000000" w:themeColor="text1"/>
                <w:lang w:val="ru-RU"/>
              </w:rPr>
              <w:t xml:space="preserve"> </w:t>
            </w:r>
            <w:r w:rsidRPr="4C1CD138">
              <w:rPr>
                <w:color w:val="000000" w:themeColor="text1"/>
                <w:lang w:val="sr-Cyrl-RS"/>
              </w:rPr>
              <w:t>Податке формира В-ПФР или Л-ПФР током фискализације рачуна и враћа их ЕСИР-у у склопу одговора на захтјев за фискализацију. Обавезно</w:t>
            </w:r>
            <w:r w:rsidRPr="4C1CD138">
              <w:rPr>
                <w:color w:val="000000" w:themeColor="text1"/>
                <w:lang w:val="sr-Latn-RS"/>
              </w:rPr>
              <w:t xml:space="preserve"> </w:t>
            </w:r>
            <w:r w:rsidRPr="4C1CD138">
              <w:rPr>
                <w:color w:val="000000" w:themeColor="text1"/>
                <w:lang w:val="sr-Cyrl-RS"/>
              </w:rPr>
              <w:t>поље</w:t>
            </w:r>
          </w:p>
        </w:tc>
        <w:tc>
          <w:tcPr>
            <w:tcW w:w="6198" w:type="dxa"/>
          </w:tcPr>
          <w:p w14:paraId="723DD382" w14:textId="4E1DBAC8" w:rsidR="00ED3ADA" w:rsidRPr="0031284C" w:rsidRDefault="00ED3ADA" w:rsidP="00ED3ADA">
            <w:pPr>
              <w:jc w:val="center"/>
              <w:textAlignment w:val="baseline"/>
              <w:rPr>
                <w:rFonts w:ascii="Segoe UI" w:hAnsi="Segoe UI" w:cs="Segoe UI"/>
                <w:b/>
                <w:bCs/>
                <w:sz w:val="18"/>
                <w:szCs w:val="18"/>
                <w:lang w:val="sr-Cyrl-RS" w:eastAsia="zh-CN"/>
              </w:rPr>
            </w:pPr>
            <w:r w:rsidRPr="0031284C">
              <w:rPr>
                <w:rFonts w:ascii="Consolas" w:hAnsi="Consolas" w:cs="Consolas"/>
                <w:b/>
                <w:bCs/>
                <w:sz w:val="16"/>
                <w:szCs w:val="16"/>
                <w:lang w:val="sr-Cyrl-RS" w:eastAsia="zh-CN"/>
              </w:rPr>
              <w:t>502579006</w:t>
            </w:r>
            <w:r>
              <w:rPr>
                <w:rFonts w:ascii="Consolas" w:hAnsi="Consolas" w:cs="Consolas"/>
                <w:b/>
                <w:bCs/>
                <w:sz w:val="16"/>
                <w:szCs w:val="16"/>
                <w:lang w:val="sr-Cyrl-RS" w:eastAsia="zh-CN"/>
              </w:rPr>
              <w:t>3889</w:t>
            </w:r>
            <w:r w:rsidRPr="000A159C">
              <w:rPr>
                <w:rFonts w:ascii="Consolas" w:hAnsi="Consolas" w:cs="Consolas"/>
                <w:b/>
                <w:bCs/>
                <w:sz w:val="16"/>
                <w:szCs w:val="16"/>
                <w:lang w:val="sv-SE" w:eastAsia="zh-CN"/>
              </w:rPr>
              <w:t> </w:t>
            </w:r>
          </w:p>
          <w:p w14:paraId="48E812B2" w14:textId="77777777" w:rsidR="00ED3ADA" w:rsidRPr="0031284C" w:rsidRDefault="00ED3ADA" w:rsidP="00ED3ADA">
            <w:pPr>
              <w:jc w:val="center"/>
              <w:textAlignment w:val="baseline"/>
              <w:rPr>
                <w:rFonts w:ascii="Segoe UI" w:hAnsi="Segoe UI" w:cs="Segoe UI"/>
                <w:b/>
                <w:bCs/>
                <w:sz w:val="18"/>
                <w:szCs w:val="18"/>
                <w:lang w:val="sr-Cyrl-RS" w:eastAsia="zh-CN"/>
              </w:rPr>
            </w:pPr>
            <w:r w:rsidRPr="004A619C">
              <w:rPr>
                <w:rFonts w:ascii="Consolas" w:hAnsi="Consolas" w:cs="Consolas"/>
                <w:b/>
                <w:bCs/>
                <w:sz w:val="16"/>
                <w:szCs w:val="16"/>
                <w:lang w:val="sv-SE" w:eastAsia="zh-CN"/>
              </w:rPr>
              <w:t>Delhaize</w:t>
            </w:r>
            <w:r w:rsidRPr="000A159C">
              <w:rPr>
                <w:rFonts w:ascii="Consolas" w:hAnsi="Consolas" w:cs="Consolas"/>
                <w:b/>
                <w:bCs/>
                <w:sz w:val="16"/>
                <w:szCs w:val="16"/>
                <w:lang w:val="sv-SE" w:eastAsia="zh-CN"/>
              </w:rPr>
              <w:t> </w:t>
            </w:r>
          </w:p>
          <w:p w14:paraId="0A2202DF" w14:textId="77777777" w:rsidR="00ED3ADA" w:rsidRPr="0031284C" w:rsidRDefault="00ED3ADA" w:rsidP="00ED3ADA">
            <w:pPr>
              <w:jc w:val="center"/>
              <w:textAlignment w:val="baseline"/>
              <w:rPr>
                <w:rFonts w:ascii="Segoe UI" w:hAnsi="Segoe UI" w:cs="Segoe UI"/>
                <w:b/>
                <w:bCs/>
                <w:sz w:val="18"/>
                <w:szCs w:val="18"/>
                <w:lang w:val="sr-Cyrl-RS" w:eastAsia="zh-CN"/>
              </w:rPr>
            </w:pPr>
            <w:r w:rsidRPr="0031284C">
              <w:rPr>
                <w:rFonts w:ascii="Consolas" w:hAnsi="Consolas" w:cs="Consolas"/>
                <w:b/>
                <w:bCs/>
                <w:sz w:val="16"/>
                <w:szCs w:val="16"/>
                <w:lang w:val="sr-Cyrl-RS" w:eastAsia="zh-CN"/>
              </w:rPr>
              <w:t>1115745-</w:t>
            </w:r>
            <w:r w:rsidRPr="004A619C">
              <w:rPr>
                <w:rFonts w:ascii="Consolas" w:hAnsi="Consolas" w:cs="Consolas"/>
                <w:b/>
                <w:bCs/>
                <w:sz w:val="16"/>
                <w:szCs w:val="16"/>
                <w:lang w:val="sv-SE" w:eastAsia="zh-CN"/>
              </w:rPr>
              <w:t>Maxi</w:t>
            </w:r>
            <w:r w:rsidRPr="0031284C">
              <w:rPr>
                <w:rFonts w:ascii="Consolas" w:hAnsi="Consolas" w:cs="Consolas"/>
                <w:b/>
                <w:bCs/>
                <w:sz w:val="16"/>
                <w:szCs w:val="16"/>
                <w:lang w:val="sr-Cyrl-RS" w:eastAsia="zh-CN"/>
              </w:rPr>
              <w:t xml:space="preserve"> 5</w:t>
            </w:r>
            <w:r w:rsidRPr="000A159C">
              <w:rPr>
                <w:rFonts w:ascii="Consolas" w:hAnsi="Consolas" w:cs="Consolas"/>
                <w:b/>
                <w:bCs/>
                <w:sz w:val="16"/>
                <w:szCs w:val="16"/>
                <w:lang w:val="sv-SE" w:eastAsia="zh-CN"/>
              </w:rPr>
              <w:t> </w:t>
            </w:r>
          </w:p>
          <w:p w14:paraId="55D4CE12" w14:textId="77777777" w:rsidR="00ED3ADA" w:rsidRPr="0031284C" w:rsidRDefault="00ED3ADA" w:rsidP="00ED3ADA">
            <w:pPr>
              <w:jc w:val="center"/>
              <w:textAlignment w:val="baseline"/>
              <w:rPr>
                <w:rFonts w:ascii="Segoe UI" w:hAnsi="Segoe UI" w:cs="Segoe UI"/>
                <w:b/>
                <w:bCs/>
                <w:sz w:val="18"/>
                <w:szCs w:val="18"/>
                <w:lang w:val="sr-Cyrl-RS" w:eastAsia="zh-CN"/>
              </w:rPr>
            </w:pPr>
            <w:r w:rsidRPr="00671DF3">
              <w:rPr>
                <w:rFonts w:ascii="Consolas" w:hAnsi="Consolas" w:cs="Consolas"/>
                <w:b/>
                <w:bCs/>
                <w:sz w:val="16"/>
                <w:szCs w:val="16"/>
                <w:lang w:val="sv-SE" w:eastAsia="zh-CN"/>
              </w:rPr>
              <w:t>Bulevar</w:t>
            </w:r>
            <w:r w:rsidRPr="0031284C">
              <w:rPr>
                <w:rFonts w:ascii="Consolas" w:hAnsi="Consolas" w:cs="Consolas"/>
                <w:b/>
                <w:bCs/>
                <w:sz w:val="16"/>
                <w:szCs w:val="16"/>
                <w:lang w:val="sr-Cyrl-RS" w:eastAsia="zh-CN"/>
              </w:rPr>
              <w:t xml:space="preserve"> </w:t>
            </w:r>
            <w:r w:rsidRPr="00671DF3">
              <w:rPr>
                <w:rFonts w:ascii="Consolas" w:hAnsi="Consolas" w:cs="Consolas"/>
                <w:b/>
                <w:bCs/>
                <w:sz w:val="16"/>
                <w:szCs w:val="16"/>
                <w:lang w:val="sv-SE" w:eastAsia="zh-CN"/>
              </w:rPr>
              <w:t>mira</w:t>
            </w:r>
            <w:r w:rsidRPr="0031284C">
              <w:rPr>
                <w:rFonts w:ascii="Consolas" w:hAnsi="Consolas" w:cs="Consolas"/>
                <w:b/>
                <w:bCs/>
                <w:sz w:val="16"/>
                <w:szCs w:val="16"/>
                <w:lang w:val="sr-Cyrl-RS" w:eastAsia="zh-CN"/>
              </w:rPr>
              <w:t xml:space="preserve"> 2</w:t>
            </w:r>
            <w:r w:rsidRPr="000A159C">
              <w:rPr>
                <w:rFonts w:ascii="Consolas" w:hAnsi="Consolas" w:cs="Consolas"/>
                <w:b/>
                <w:bCs/>
                <w:sz w:val="16"/>
                <w:szCs w:val="16"/>
                <w:lang w:val="sv-SE" w:eastAsia="zh-CN"/>
              </w:rPr>
              <w:t> </w:t>
            </w:r>
          </w:p>
          <w:p w14:paraId="27231797" w14:textId="7327B2EE" w:rsidR="00ED3ADA" w:rsidRPr="0031284C" w:rsidRDefault="00ED3ADA" w:rsidP="00ED3ADA">
            <w:pPr>
              <w:jc w:val="center"/>
              <w:rPr>
                <w:i/>
                <w:iCs/>
                <w:color w:val="000000" w:themeColor="text1"/>
                <w:lang w:val="sr-Cyrl-RS"/>
              </w:rPr>
            </w:pPr>
            <w:r>
              <w:rPr>
                <w:rFonts w:ascii="Consolas" w:hAnsi="Consolas" w:cs="Consolas"/>
                <w:b/>
                <w:bCs/>
                <w:sz w:val="16"/>
                <w:szCs w:val="16"/>
                <w:lang w:val="sv-SE" w:eastAsia="zh-CN"/>
              </w:rPr>
              <w:t>Banja</w:t>
            </w:r>
            <w:r w:rsidRPr="0031284C">
              <w:rPr>
                <w:rFonts w:ascii="Consolas" w:hAnsi="Consolas" w:cs="Consolas"/>
                <w:b/>
                <w:bCs/>
                <w:sz w:val="16"/>
                <w:szCs w:val="16"/>
                <w:lang w:val="sr-Cyrl-RS" w:eastAsia="zh-CN"/>
              </w:rPr>
              <w:t xml:space="preserve"> </w:t>
            </w:r>
            <w:r>
              <w:rPr>
                <w:rFonts w:ascii="Consolas" w:hAnsi="Consolas" w:cs="Consolas"/>
                <w:b/>
                <w:bCs/>
                <w:sz w:val="16"/>
                <w:szCs w:val="16"/>
                <w:lang w:val="sv-SE" w:eastAsia="zh-CN"/>
              </w:rPr>
              <w:t>Luka</w:t>
            </w:r>
          </w:p>
        </w:tc>
      </w:tr>
      <w:tr w:rsidR="00ED3ADA" w:rsidRPr="009D704C" w14:paraId="2FC21F43" w14:textId="77777777" w:rsidTr="0031284C">
        <w:tc>
          <w:tcPr>
            <w:tcW w:w="3073" w:type="dxa"/>
          </w:tcPr>
          <w:p w14:paraId="2B4D5378" w14:textId="5D2508E7" w:rsidR="00ED3ADA" w:rsidRPr="009D704C" w:rsidRDefault="00ED3ADA" w:rsidP="001B7053">
            <w:pPr>
              <w:tabs>
                <w:tab w:val="left" w:pos="3766"/>
              </w:tabs>
              <w:spacing w:after="200" w:line="276" w:lineRule="auto"/>
              <w:rPr>
                <w:color w:val="000000" w:themeColor="text1"/>
                <w:lang w:val="sr-Cyrl-RS"/>
              </w:rPr>
            </w:pPr>
            <w:r w:rsidRPr="4C1CD138">
              <w:rPr>
                <w:color w:val="000000" w:themeColor="text1"/>
                <w:lang w:val="sr-Cyrl-RS"/>
              </w:rPr>
              <w:t>П</w:t>
            </w:r>
            <w:r w:rsidRPr="4C1CD138">
              <w:rPr>
                <w:color w:val="000000" w:themeColor="text1"/>
                <w:lang w:val="ru-RU"/>
              </w:rPr>
              <w:t xml:space="preserve">3: </w:t>
            </w:r>
            <w:r w:rsidRPr="4C1CD138">
              <w:rPr>
                <w:color w:val="000000" w:themeColor="text1"/>
                <w:lang w:val="sr-Cyrl-RS"/>
              </w:rPr>
              <w:t>Да ли рачун приказује</w:t>
            </w:r>
            <w:r w:rsidRPr="4C1CD138">
              <w:rPr>
                <w:color w:val="000000" w:themeColor="text1"/>
                <w:lang w:val="ru-RU"/>
              </w:rPr>
              <w:t xml:space="preserve"> </w:t>
            </w:r>
            <w:r w:rsidRPr="4C1CD138">
              <w:rPr>
                <w:b/>
                <w:bCs/>
                <w:color w:val="000000" w:themeColor="text1"/>
                <w:lang w:val="sr-Cyrl-RS"/>
              </w:rPr>
              <w:t>идентификацију касира</w:t>
            </w:r>
            <w:r w:rsidRPr="4C1CD138">
              <w:rPr>
                <w:color w:val="000000" w:themeColor="text1"/>
                <w:lang w:val="ru-RU"/>
              </w:rPr>
              <w:t>?</w:t>
            </w:r>
            <w:r w:rsidRPr="4C1CD138">
              <w:rPr>
                <w:color w:val="000000" w:themeColor="text1"/>
                <w:lang w:val="sr-Cyrl-RS"/>
              </w:rPr>
              <w:t xml:space="preserve"> Локални прописи могу да </w:t>
            </w:r>
            <w:r w:rsidRPr="750622CE">
              <w:rPr>
                <w:color w:val="000000" w:themeColor="text1"/>
                <w:lang w:val="sr-Cyrl-RS"/>
              </w:rPr>
              <w:t>захтијевају</w:t>
            </w:r>
            <w:r w:rsidRPr="4C1CD138">
              <w:rPr>
                <w:i/>
                <w:iCs/>
                <w:color w:val="000000" w:themeColor="text1"/>
                <w:lang w:val="ru-RU"/>
              </w:rPr>
              <w:t xml:space="preserve"> </w:t>
            </w:r>
            <w:r w:rsidRPr="4C1CD138">
              <w:rPr>
                <w:color w:val="000000" w:themeColor="text1"/>
                <w:lang w:val="sr-Latn-RS"/>
              </w:rPr>
              <w:t>да</w:t>
            </w:r>
            <w:r w:rsidRPr="4C1CD138">
              <w:rPr>
                <w:color w:val="000000" w:themeColor="text1"/>
                <w:lang w:val="sr-Cyrl-RS"/>
              </w:rPr>
              <w:t xml:space="preserve"> ЕСИР</w:t>
            </w:r>
            <w:r w:rsidRPr="4C1CD138">
              <w:rPr>
                <w:color w:val="000000" w:themeColor="text1"/>
                <w:lang w:val="sr-Latn-RS"/>
              </w:rPr>
              <w:t xml:space="preserve"> шаље одређене податке умјесто имена </w:t>
            </w:r>
            <w:r w:rsidRPr="4C1CD138">
              <w:rPr>
                <w:color w:val="000000" w:themeColor="text1"/>
                <w:lang w:val="sr-Cyrl-RS"/>
              </w:rPr>
              <w:t>касира</w:t>
            </w:r>
            <w:r w:rsidRPr="4C1CD138">
              <w:rPr>
                <w:color w:val="000000" w:themeColor="text1"/>
                <w:lang w:val="sr-Latn-RS"/>
              </w:rPr>
              <w:t xml:space="preserve">, као што је </w:t>
            </w:r>
            <w:r w:rsidRPr="4C1CD138">
              <w:rPr>
                <w:color w:val="000000" w:themeColor="text1"/>
                <w:lang w:val="sr-Cyrl-RS"/>
              </w:rPr>
              <w:t>идентификациони број</w:t>
            </w:r>
            <w:r w:rsidRPr="4C1CD138">
              <w:rPr>
                <w:color w:val="000000" w:themeColor="text1"/>
                <w:lang w:val="sr-Latn-RS"/>
              </w:rPr>
              <w:t xml:space="preserve"> запосленог или неке друге информације, које јединствено идентификују </w:t>
            </w:r>
            <w:r w:rsidRPr="4C1CD138">
              <w:rPr>
                <w:color w:val="000000" w:themeColor="text1"/>
                <w:lang w:val="sr-Cyrl-RS"/>
              </w:rPr>
              <w:t>касира ЕСИР-а Обавезно поље</w:t>
            </w:r>
          </w:p>
        </w:tc>
        <w:tc>
          <w:tcPr>
            <w:tcW w:w="6198" w:type="dxa"/>
          </w:tcPr>
          <w:p w14:paraId="5087E3DB" w14:textId="77777777" w:rsidR="00ED3ADA" w:rsidRPr="009D704C" w:rsidRDefault="00ED3ADA" w:rsidP="00ED3ADA">
            <w:pPr>
              <w:jc w:val="both"/>
              <w:rPr>
                <w:i/>
                <w:iCs/>
                <w:color w:val="000000" w:themeColor="text1"/>
                <w:lang w:val="sr-Latn-RS"/>
              </w:rPr>
            </w:pPr>
          </w:p>
          <w:p w14:paraId="083D2A6B" w14:textId="77777777" w:rsidR="00ED3ADA" w:rsidRPr="009D704C" w:rsidRDefault="00ED3ADA" w:rsidP="00ED3ADA">
            <w:pPr>
              <w:jc w:val="both"/>
              <w:rPr>
                <w:i/>
                <w:iCs/>
                <w:color w:val="000000" w:themeColor="text1"/>
                <w:lang w:val="sr-Latn-RS"/>
              </w:rPr>
            </w:pPr>
          </w:p>
          <w:p w14:paraId="2D9106E4" w14:textId="3FE6DBEB" w:rsidR="00ED3ADA" w:rsidRPr="009D704C" w:rsidRDefault="00304F4A" w:rsidP="00ED3ADA">
            <w:pPr>
              <w:jc w:val="center"/>
              <w:rPr>
                <w:i/>
                <w:iCs/>
                <w:color w:val="000000" w:themeColor="text1"/>
              </w:rPr>
            </w:pPr>
            <w:r>
              <w:rPr>
                <w:rFonts w:ascii="Consolas" w:hAnsi="Consolas" w:cs="Consolas"/>
                <w:b/>
                <w:bCs/>
                <w:sz w:val="16"/>
                <w:szCs w:val="16"/>
                <w:lang w:eastAsia="zh-CN"/>
              </w:rPr>
              <w:t>Касир:</w:t>
            </w:r>
            <w:r w:rsidR="00ED3ADA" w:rsidRPr="750622CE">
              <w:rPr>
                <w:rFonts w:ascii="Consolas" w:hAnsi="Consolas" w:cs="Consolas"/>
                <w:b/>
                <w:bCs/>
                <w:sz w:val="16"/>
                <w:szCs w:val="16"/>
                <w:lang w:eastAsia="zh-CN"/>
              </w:rPr>
              <w:t xml:space="preserve">  Mira </w:t>
            </w:r>
          </w:p>
        </w:tc>
      </w:tr>
      <w:tr w:rsidR="00ED3ADA" w:rsidRPr="009D704C" w14:paraId="2FCD82F1" w14:textId="77777777" w:rsidTr="0031284C">
        <w:tc>
          <w:tcPr>
            <w:tcW w:w="3073" w:type="dxa"/>
          </w:tcPr>
          <w:p w14:paraId="45361D4A" w14:textId="77F880A9" w:rsidR="00ED3ADA" w:rsidRPr="009D704C" w:rsidRDefault="00ED3ADA" w:rsidP="001B7053">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4: Да ли рачун приказује</w:t>
            </w:r>
            <w:r w:rsidRPr="4C1CD138">
              <w:rPr>
                <w:color w:val="000000" w:themeColor="text1"/>
              </w:rPr>
              <w:t> </w:t>
            </w:r>
            <w:r w:rsidRPr="4C1CD138">
              <w:rPr>
                <w:b/>
                <w:bCs/>
                <w:color w:val="000000" w:themeColor="text1"/>
                <w:lang w:val="ru-RU"/>
              </w:rPr>
              <w:t>ИД купца</w:t>
            </w:r>
            <w:r w:rsidRPr="4C1CD138">
              <w:rPr>
                <w:color w:val="000000" w:themeColor="text1"/>
                <w:lang w:val="ru-RU"/>
              </w:rPr>
              <w:t xml:space="preserve">? Овај податак је обавезан само у случају трансакција </w:t>
            </w:r>
            <w:r w:rsidRPr="750622CE">
              <w:rPr>
                <w:color w:val="000000" w:themeColor="text1"/>
                <w:lang w:val="ru-RU"/>
              </w:rPr>
              <w:t>намијењених</w:t>
            </w:r>
            <w:r w:rsidRPr="4C1CD138">
              <w:rPr>
                <w:color w:val="000000" w:themeColor="text1"/>
                <w:lang w:val="ru-RU"/>
              </w:rPr>
              <w:t xml:space="preserve"> лицу које мора да се идентификује и тада мора бити приказан на рачуну.</w:t>
            </w:r>
            <w:r w:rsidRPr="4C1CD138">
              <w:rPr>
                <w:color w:val="000000" w:themeColor="text1"/>
              </w:rPr>
              <w:t> </w:t>
            </w:r>
            <w:r w:rsidRPr="4C1CD138">
              <w:rPr>
                <w:b/>
                <w:bCs/>
                <w:color w:val="000000" w:themeColor="text1"/>
                <w:lang w:val="ru-RU"/>
              </w:rPr>
              <w:t>Опционо поље купца</w:t>
            </w:r>
            <w:r w:rsidRPr="4C1CD138">
              <w:rPr>
                <w:b/>
                <w:bCs/>
                <w:color w:val="000000" w:themeColor="text1"/>
                <w:lang w:val="sr-Cyrl-RS"/>
              </w:rPr>
              <w:t xml:space="preserve"> </w:t>
            </w:r>
            <w:r w:rsidRPr="4C1CD138">
              <w:rPr>
                <w:color w:val="000000" w:themeColor="text1"/>
                <w:lang w:val="ru-RU"/>
              </w:rPr>
              <w:t>се такође користи само у овој врсти трансакције, али је опциони податак и користи се само ако за њим има потребе.</w:t>
            </w:r>
          </w:p>
        </w:tc>
        <w:tc>
          <w:tcPr>
            <w:tcW w:w="6198" w:type="dxa"/>
          </w:tcPr>
          <w:p w14:paraId="480E7274" w14:textId="77777777" w:rsidR="00ED3ADA" w:rsidRPr="009D704C" w:rsidRDefault="00ED3ADA" w:rsidP="00ED3ADA">
            <w:pPr>
              <w:jc w:val="both"/>
              <w:rPr>
                <w:i/>
                <w:iCs/>
                <w:color w:val="000000" w:themeColor="text1"/>
                <w:lang w:val="ru-RU"/>
              </w:rPr>
            </w:pPr>
          </w:p>
          <w:p w14:paraId="6D49AC6C" w14:textId="77777777" w:rsidR="00ED3ADA" w:rsidRPr="009D704C" w:rsidRDefault="00ED3ADA" w:rsidP="00ED3ADA">
            <w:pPr>
              <w:jc w:val="center"/>
              <w:rPr>
                <w:i/>
                <w:iCs/>
                <w:color w:val="000000" w:themeColor="text1"/>
                <w:lang w:val="ru-RU"/>
              </w:rPr>
            </w:pPr>
          </w:p>
          <w:p w14:paraId="59F625D8" w14:textId="049C0651" w:rsidR="00ED3ADA" w:rsidRPr="003F0545" w:rsidRDefault="00ED3ADA" w:rsidP="00ED3ADA">
            <w:pPr>
              <w:jc w:val="center"/>
              <w:textAlignment w:val="baseline"/>
              <w:rPr>
                <w:rFonts w:ascii="Segoe UI" w:hAnsi="Segoe UI" w:cs="Segoe UI"/>
                <w:b/>
                <w:bCs/>
                <w:sz w:val="18"/>
                <w:szCs w:val="18"/>
                <w:lang w:val="ru-RU" w:eastAsia="zh-CN"/>
              </w:rPr>
            </w:pPr>
            <w:r w:rsidRPr="0076739C">
              <w:rPr>
                <w:rFonts w:ascii="Consolas" w:hAnsi="Consolas" w:cs="Consolas"/>
                <w:b/>
                <w:bCs/>
                <w:sz w:val="16"/>
                <w:szCs w:val="16"/>
                <w:lang w:val="ru-RU" w:eastAsia="zh-CN"/>
              </w:rPr>
              <w:t>ИД купца:</w:t>
            </w:r>
            <w:r w:rsidRPr="0031284C">
              <w:rPr>
                <w:rFonts w:ascii="Consolas" w:hAnsi="Consolas" w:cs="Consolas"/>
                <w:b/>
                <w:bCs/>
                <w:sz w:val="16"/>
                <w:szCs w:val="16"/>
                <w:lang w:val="ru-RU" w:eastAsia="zh-CN"/>
              </w:rPr>
              <w:t xml:space="preserve">          </w:t>
            </w:r>
            <w:r w:rsidRPr="00671DF3">
              <w:rPr>
                <w:rFonts w:ascii="Consolas" w:hAnsi="Consolas" w:cs="Consolas"/>
                <w:b/>
                <w:bCs/>
                <w:sz w:val="16"/>
                <w:szCs w:val="16"/>
                <w:lang w:val="ru-RU" w:eastAsia="zh-CN"/>
              </w:rPr>
              <w:t xml:space="preserve"> 5123456789</w:t>
            </w:r>
          </w:p>
          <w:p w14:paraId="5316B538" w14:textId="16C5CD20" w:rsidR="00ED3ADA" w:rsidRPr="003F0545" w:rsidRDefault="00ED3ADA" w:rsidP="00ED3ADA">
            <w:pPr>
              <w:jc w:val="center"/>
              <w:textAlignment w:val="baseline"/>
              <w:rPr>
                <w:rFonts w:ascii="Segoe UI" w:hAnsi="Segoe UI" w:cs="Segoe UI"/>
                <w:b/>
                <w:bCs/>
                <w:sz w:val="18"/>
                <w:szCs w:val="18"/>
                <w:lang w:val="ru-RU" w:eastAsia="zh-CN"/>
              </w:rPr>
            </w:pPr>
            <w:r w:rsidRPr="0076739C">
              <w:rPr>
                <w:rFonts w:ascii="Consolas" w:hAnsi="Consolas" w:cs="Consolas"/>
                <w:b/>
                <w:bCs/>
                <w:sz w:val="16"/>
                <w:szCs w:val="16"/>
                <w:lang w:val="ru-RU" w:eastAsia="zh-CN"/>
              </w:rPr>
              <w:t>Опционо поље купца</w:t>
            </w:r>
            <w:r w:rsidRPr="00671DF3">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Pr>
                <w:rFonts w:ascii="Consolas" w:hAnsi="Consolas" w:cs="Consolas"/>
                <w:b/>
                <w:bCs/>
                <w:sz w:val="16"/>
                <w:szCs w:val="16"/>
                <w:lang w:val="sr-Cyrl-RS" w:eastAsia="zh-CN"/>
              </w:rPr>
              <w:t xml:space="preserve"> </w:t>
            </w:r>
            <w:r w:rsidRPr="00671DF3">
              <w:rPr>
                <w:rFonts w:ascii="Consolas" w:hAnsi="Consolas" w:cs="Consolas"/>
                <w:b/>
                <w:bCs/>
                <w:sz w:val="16"/>
                <w:szCs w:val="16"/>
                <w:lang w:val="ru-RU" w:eastAsia="zh-CN"/>
              </w:rPr>
              <w:t>123</w:t>
            </w:r>
          </w:p>
          <w:p w14:paraId="4D1EC08B" w14:textId="6E443569" w:rsidR="00ED3ADA" w:rsidRPr="009D704C" w:rsidRDefault="00ED3ADA" w:rsidP="00ED3ADA">
            <w:pPr>
              <w:jc w:val="center"/>
              <w:rPr>
                <w:i/>
                <w:iCs/>
                <w:color w:val="000000" w:themeColor="text1"/>
                <w:lang w:val="ru-RU"/>
              </w:rPr>
            </w:pPr>
          </w:p>
        </w:tc>
      </w:tr>
      <w:tr w:rsidR="00ED3ADA" w:rsidRPr="009D704C" w14:paraId="773DCEB7" w14:textId="77777777" w:rsidTr="0031284C">
        <w:tc>
          <w:tcPr>
            <w:tcW w:w="3073" w:type="dxa"/>
          </w:tcPr>
          <w:p w14:paraId="7A252759" w14:textId="656BEDCD" w:rsidR="00ED3ADA" w:rsidRPr="009D704C" w:rsidRDefault="00ED3ADA" w:rsidP="001B7053">
            <w:pPr>
              <w:tabs>
                <w:tab w:val="left" w:pos="3766"/>
              </w:tabs>
              <w:rPr>
                <w:color w:val="000000" w:themeColor="text1"/>
                <w:lang w:val="ru-RU"/>
              </w:rPr>
            </w:pPr>
            <w:r w:rsidRPr="4C1CD138">
              <w:rPr>
                <w:color w:val="000000" w:themeColor="text1"/>
                <w:lang w:val="sr-Cyrl-RS"/>
              </w:rPr>
              <w:t>П</w:t>
            </w:r>
            <w:r w:rsidRPr="0031284C">
              <w:rPr>
                <w:color w:val="000000" w:themeColor="text1"/>
                <w:lang w:val="sr-Latn-RS"/>
              </w:rPr>
              <w:t xml:space="preserve">5: </w:t>
            </w:r>
            <w:r w:rsidRPr="4C1CD138">
              <w:rPr>
                <w:color w:val="000000" w:themeColor="text1"/>
                <w:lang w:val="ru-RU"/>
              </w:rPr>
              <w:t>Да</w:t>
            </w:r>
            <w:r w:rsidRPr="0031284C">
              <w:rPr>
                <w:color w:val="000000" w:themeColor="text1"/>
                <w:lang w:val="sr-Latn-RS"/>
              </w:rPr>
              <w:t xml:space="preserve"> </w:t>
            </w:r>
            <w:r w:rsidRPr="4C1CD138">
              <w:rPr>
                <w:color w:val="000000" w:themeColor="text1"/>
                <w:lang w:val="ru-RU"/>
              </w:rPr>
              <w:t>ли</w:t>
            </w:r>
            <w:r w:rsidRPr="0031284C">
              <w:rPr>
                <w:color w:val="000000" w:themeColor="text1"/>
                <w:lang w:val="sr-Latn-RS"/>
              </w:rPr>
              <w:t xml:space="preserve"> </w:t>
            </w:r>
            <w:r w:rsidRPr="4C1CD138">
              <w:rPr>
                <w:color w:val="000000" w:themeColor="text1"/>
                <w:lang w:val="ru-RU"/>
              </w:rPr>
              <w:t>рачун</w:t>
            </w:r>
            <w:r w:rsidRPr="0031284C">
              <w:rPr>
                <w:color w:val="000000" w:themeColor="text1"/>
                <w:lang w:val="sr-Latn-RS"/>
              </w:rPr>
              <w:t xml:space="preserve"> </w:t>
            </w:r>
            <w:r w:rsidRPr="4C1CD138">
              <w:rPr>
                <w:color w:val="000000" w:themeColor="text1"/>
                <w:lang w:val="ru-RU"/>
              </w:rPr>
              <w:t>приказује</w:t>
            </w:r>
            <w:r w:rsidRPr="0031284C">
              <w:rPr>
                <w:color w:val="000000" w:themeColor="text1"/>
                <w:lang w:val="sr-Latn-RS"/>
              </w:rPr>
              <w:t xml:space="preserve"> </w:t>
            </w:r>
            <w:r w:rsidRPr="4C1CD138">
              <w:rPr>
                <w:color w:val="000000" w:themeColor="text1"/>
                <w:lang w:val="ru-RU"/>
              </w:rPr>
              <w:t>ЕСИР</w:t>
            </w:r>
            <w:r w:rsidRPr="0031284C">
              <w:rPr>
                <w:color w:val="000000" w:themeColor="text1"/>
                <w:lang w:val="sr-Latn-RS"/>
              </w:rPr>
              <w:t xml:space="preserve"> </w:t>
            </w:r>
            <w:r w:rsidRPr="4C1CD138">
              <w:rPr>
                <w:color w:val="000000" w:themeColor="text1"/>
                <w:lang w:val="ru-RU"/>
              </w:rPr>
              <w:t>број</w:t>
            </w:r>
            <w:r w:rsidRPr="0031284C">
              <w:rPr>
                <w:color w:val="000000" w:themeColor="text1"/>
                <w:lang w:val="sr-Latn-RS"/>
              </w:rPr>
              <w:t xml:space="preserve"> </w:t>
            </w:r>
            <w:r w:rsidRPr="4C1CD138">
              <w:rPr>
                <w:color w:val="000000" w:themeColor="text1"/>
                <w:lang w:val="ru-RU"/>
              </w:rPr>
              <w:t>који</w:t>
            </w:r>
            <w:r w:rsidRPr="0031284C">
              <w:rPr>
                <w:color w:val="000000" w:themeColor="text1"/>
                <w:lang w:val="sr-Latn-RS"/>
              </w:rPr>
              <w:t xml:space="preserve"> </w:t>
            </w:r>
            <w:r w:rsidRPr="4C1CD138">
              <w:rPr>
                <w:color w:val="000000" w:themeColor="text1"/>
                <w:lang w:val="ru-RU"/>
              </w:rPr>
              <w:t>представља</w:t>
            </w:r>
            <w:r w:rsidRPr="0031284C">
              <w:rPr>
                <w:color w:val="000000" w:themeColor="text1"/>
                <w:lang w:val="sr-Latn-RS"/>
              </w:rPr>
              <w:t xml:space="preserve"> </w:t>
            </w:r>
            <w:r w:rsidRPr="4C1CD138">
              <w:rPr>
                <w:b/>
                <w:bCs/>
                <w:color w:val="000000" w:themeColor="text1"/>
                <w:lang w:val="ru-RU"/>
              </w:rPr>
              <w:t>ИБ</w:t>
            </w:r>
            <w:r w:rsidRPr="4C1CD138">
              <w:rPr>
                <w:b/>
                <w:bCs/>
                <w:color w:val="000000" w:themeColor="text1"/>
                <w:lang w:val="sr-Cyrl-RS"/>
              </w:rPr>
              <w:t>Е</w:t>
            </w:r>
            <w:r w:rsidRPr="0031284C">
              <w:rPr>
                <w:b/>
                <w:bCs/>
                <w:color w:val="000000" w:themeColor="text1"/>
                <w:lang w:val="sr-Latn-RS"/>
              </w:rPr>
              <w:t xml:space="preserve"> </w:t>
            </w:r>
            <w:r w:rsidRPr="4C1CD138">
              <w:rPr>
                <w:b/>
                <w:bCs/>
                <w:color w:val="000000" w:themeColor="text1"/>
                <w:lang w:val="ru-RU"/>
              </w:rPr>
              <w:t>број</w:t>
            </w:r>
            <w:r w:rsidRPr="0031284C">
              <w:rPr>
                <w:b/>
                <w:bCs/>
                <w:color w:val="000000" w:themeColor="text1"/>
                <w:lang w:val="sr-Latn-RS"/>
              </w:rPr>
              <w:t>/</w:t>
            </w:r>
            <w:r w:rsidRPr="4C1CD138">
              <w:rPr>
                <w:b/>
                <w:bCs/>
                <w:color w:val="000000" w:themeColor="text1"/>
                <w:lang w:val="ru-RU"/>
              </w:rPr>
              <w:t>софтверску</w:t>
            </w:r>
            <w:r w:rsidRPr="0031284C">
              <w:rPr>
                <w:b/>
                <w:bCs/>
                <w:color w:val="000000" w:themeColor="text1"/>
                <w:lang w:val="sr-Latn-RS"/>
              </w:rPr>
              <w:t xml:space="preserve"> </w:t>
            </w:r>
            <w:r w:rsidRPr="4C1CD138">
              <w:rPr>
                <w:b/>
                <w:bCs/>
                <w:color w:val="000000" w:themeColor="text1"/>
                <w:lang w:val="ru-RU"/>
              </w:rPr>
              <w:t>верзију</w:t>
            </w:r>
            <w:r w:rsidRPr="0031284C">
              <w:rPr>
                <w:color w:val="000000" w:themeColor="text1"/>
                <w:lang w:val="sr-Latn-RS"/>
              </w:rPr>
              <w:t xml:space="preserve"> </w:t>
            </w:r>
            <w:r w:rsidRPr="4C1CD138">
              <w:rPr>
                <w:color w:val="000000" w:themeColor="text1"/>
                <w:lang w:val="ru-RU"/>
              </w:rPr>
              <w:t>одобреног</w:t>
            </w:r>
            <w:r w:rsidRPr="0031284C">
              <w:rPr>
                <w:color w:val="000000" w:themeColor="text1"/>
                <w:lang w:val="sr-Latn-RS"/>
              </w:rPr>
              <w:t xml:space="preserve"> </w:t>
            </w:r>
            <w:r w:rsidRPr="4C1CD138">
              <w:rPr>
                <w:color w:val="000000" w:themeColor="text1"/>
                <w:lang w:val="ru-RU"/>
              </w:rPr>
              <w:t>ЕСИР</w:t>
            </w:r>
            <w:r w:rsidRPr="0031284C">
              <w:rPr>
                <w:color w:val="000000" w:themeColor="text1"/>
                <w:lang w:val="sr-Latn-RS"/>
              </w:rPr>
              <w:t>-</w:t>
            </w:r>
            <w:r w:rsidRPr="4C1CD138">
              <w:rPr>
                <w:color w:val="000000" w:themeColor="text1"/>
                <w:lang w:val="ru-RU"/>
              </w:rPr>
              <w:t>а</w:t>
            </w:r>
            <w:r w:rsidRPr="0031284C">
              <w:rPr>
                <w:color w:val="000000" w:themeColor="text1"/>
                <w:lang w:val="sr-Latn-RS"/>
              </w:rPr>
              <w:t xml:space="preserve"> </w:t>
            </w:r>
            <w:r w:rsidRPr="4C1CD138">
              <w:rPr>
                <w:color w:val="000000" w:themeColor="text1"/>
                <w:lang w:val="ru-RU"/>
              </w:rPr>
              <w:t>на</w:t>
            </w:r>
            <w:r w:rsidRPr="0031284C">
              <w:rPr>
                <w:color w:val="000000" w:themeColor="text1"/>
                <w:lang w:val="sr-Latn-RS"/>
              </w:rPr>
              <w:t xml:space="preserve"> </w:t>
            </w:r>
            <w:r w:rsidRPr="4C1CD138">
              <w:rPr>
                <w:color w:val="000000" w:themeColor="text1"/>
                <w:lang w:val="ru-RU"/>
              </w:rPr>
              <w:t>свим</w:t>
            </w:r>
            <w:r w:rsidRPr="0031284C">
              <w:rPr>
                <w:color w:val="000000" w:themeColor="text1"/>
                <w:lang w:val="sr-Latn-RS"/>
              </w:rPr>
              <w:t xml:space="preserve"> </w:t>
            </w:r>
            <w:r w:rsidRPr="4C1CD138">
              <w:rPr>
                <w:color w:val="000000" w:themeColor="text1"/>
                <w:lang w:val="ru-RU"/>
              </w:rPr>
              <w:t>врстама</w:t>
            </w:r>
            <w:r w:rsidRPr="0031284C">
              <w:rPr>
                <w:color w:val="000000" w:themeColor="text1"/>
                <w:lang w:val="sr-Latn-RS"/>
              </w:rPr>
              <w:t xml:space="preserve"> </w:t>
            </w:r>
            <w:r w:rsidRPr="4C1CD138">
              <w:rPr>
                <w:color w:val="000000" w:themeColor="text1"/>
                <w:lang w:val="ru-RU"/>
              </w:rPr>
              <w:t>рачуна</w:t>
            </w:r>
            <w:r w:rsidRPr="0031284C">
              <w:rPr>
                <w:color w:val="000000" w:themeColor="text1"/>
                <w:lang w:val="sr-Latn-RS"/>
              </w:rPr>
              <w:t xml:space="preserve"> </w:t>
            </w:r>
            <w:r w:rsidRPr="4C1CD138">
              <w:rPr>
                <w:color w:val="000000" w:themeColor="text1"/>
                <w:lang w:val="ru-RU"/>
              </w:rPr>
              <w:t>и</w:t>
            </w:r>
            <w:r w:rsidRPr="0031284C">
              <w:rPr>
                <w:color w:val="000000" w:themeColor="text1"/>
                <w:lang w:val="sr-Latn-RS"/>
              </w:rPr>
              <w:t xml:space="preserve"> </w:t>
            </w:r>
            <w:r w:rsidRPr="4C1CD138">
              <w:rPr>
                <w:color w:val="000000" w:themeColor="text1"/>
                <w:lang w:val="ru-RU"/>
              </w:rPr>
              <w:t>типовима</w:t>
            </w:r>
            <w:r w:rsidRPr="0031284C">
              <w:rPr>
                <w:color w:val="000000" w:themeColor="text1"/>
                <w:lang w:val="sr-Latn-RS"/>
              </w:rPr>
              <w:t xml:space="preserve"> </w:t>
            </w:r>
            <w:r w:rsidRPr="4C1CD138">
              <w:rPr>
                <w:color w:val="000000" w:themeColor="text1"/>
                <w:lang w:val="ru-RU"/>
              </w:rPr>
              <w:t>трансакција</w:t>
            </w:r>
            <w:r w:rsidRPr="4C1CD138">
              <w:rPr>
                <w:color w:val="000000" w:themeColor="text1"/>
                <w:lang w:val="sr-Cyrl-RS"/>
              </w:rPr>
              <w:t>, као и</w:t>
            </w:r>
            <w:r w:rsidRPr="0031284C">
              <w:rPr>
                <w:b/>
                <w:bCs/>
                <w:color w:val="000000" w:themeColor="text1"/>
                <w:lang w:val="sr-Latn-RS"/>
              </w:rPr>
              <w:t xml:space="preserve"> </w:t>
            </w:r>
            <w:r w:rsidRPr="4C1CD138">
              <w:rPr>
                <w:b/>
                <w:bCs/>
                <w:color w:val="000000" w:themeColor="text1"/>
                <w:lang w:val="sr-Cyrl-RS"/>
              </w:rPr>
              <w:t>ЕСИР вријеме</w:t>
            </w:r>
            <w:r w:rsidRPr="0031284C">
              <w:rPr>
                <w:color w:val="000000" w:themeColor="text1"/>
                <w:lang w:val="sr-Latn-RS"/>
              </w:rPr>
              <w:t xml:space="preserve"> </w:t>
            </w:r>
            <w:r w:rsidRPr="4C1CD138">
              <w:rPr>
                <w:color w:val="000000" w:themeColor="text1"/>
                <w:lang w:val="sr-Cyrl-RS"/>
              </w:rPr>
              <w:t xml:space="preserve">за случај АП који означава датум и </w:t>
            </w:r>
            <w:r w:rsidRPr="750622CE">
              <w:rPr>
                <w:color w:val="000000" w:themeColor="text1"/>
                <w:lang w:val="sr-Cyrl-RS"/>
              </w:rPr>
              <w:t>вријеме</w:t>
            </w:r>
            <w:r w:rsidRPr="4C1CD138">
              <w:rPr>
                <w:color w:val="000000" w:themeColor="text1"/>
                <w:lang w:val="sr-Cyrl-RS"/>
              </w:rPr>
              <w:t xml:space="preserve"> уплате аванса</w:t>
            </w:r>
            <w:r w:rsidRPr="0031284C">
              <w:rPr>
                <w:color w:val="000000" w:themeColor="text1"/>
                <w:lang w:val="sr-Latn-RS"/>
              </w:rPr>
              <w:t xml:space="preserve">. </w:t>
            </w:r>
            <w:r w:rsidRPr="4C1CD138">
              <w:rPr>
                <w:color w:val="000000" w:themeColor="text1"/>
                <w:lang w:val="ru-RU"/>
              </w:rPr>
              <w:t>Обавезно поље</w:t>
            </w:r>
          </w:p>
          <w:p w14:paraId="7E636C53" w14:textId="77777777" w:rsidR="00ED3ADA" w:rsidRPr="009D704C" w:rsidRDefault="00ED3ADA" w:rsidP="001B7053">
            <w:pPr>
              <w:tabs>
                <w:tab w:val="left" w:pos="3766"/>
              </w:tabs>
              <w:rPr>
                <w:color w:val="000000" w:themeColor="text1"/>
                <w:lang w:val="ru-RU"/>
              </w:rPr>
            </w:pPr>
          </w:p>
          <w:p w14:paraId="72F75774" w14:textId="788EC755" w:rsidR="00ED3ADA" w:rsidRPr="009D704C" w:rsidRDefault="00ED3ADA" w:rsidP="001B7053">
            <w:pPr>
              <w:tabs>
                <w:tab w:val="left" w:pos="3766"/>
              </w:tabs>
              <w:rPr>
                <w:color w:val="000000" w:themeColor="text1"/>
                <w:lang w:val="sr-Cyrl-RS"/>
              </w:rPr>
            </w:pPr>
            <w:r w:rsidRPr="4C1CD138">
              <w:rPr>
                <w:color w:val="000000" w:themeColor="text1"/>
                <w:lang w:val="sr-Cyrl-RS"/>
              </w:rPr>
              <w:lastRenderedPageBreak/>
              <w:t xml:space="preserve">Напомена: </w:t>
            </w:r>
            <w:r w:rsidRPr="4C1CD138">
              <w:rPr>
                <w:b/>
                <w:bCs/>
                <w:color w:val="000000" w:themeColor="text1"/>
                <w:lang w:val="sr-Cyrl-RS"/>
              </w:rPr>
              <w:t>ЕСИР вријеме</w:t>
            </w:r>
            <w:r w:rsidRPr="4C1CD138">
              <w:rPr>
                <w:color w:val="000000" w:themeColor="text1"/>
                <w:lang w:val="sr-Cyrl-RS"/>
              </w:rPr>
              <w:t xml:space="preserve"> се обавезно исказује само у случају фискалног рачуна </w:t>
            </w:r>
            <w:r w:rsidRPr="4C1CD138">
              <w:rPr>
                <w:b/>
                <w:bCs/>
                <w:color w:val="000000" w:themeColor="text1"/>
                <w:lang w:val="sr-Cyrl-RS"/>
              </w:rPr>
              <w:t>аванса продаје (АП)</w:t>
            </w:r>
            <w:r w:rsidRPr="4C1CD138">
              <w:rPr>
                <w:color w:val="000000" w:themeColor="text1"/>
                <w:lang w:val="sr-Cyrl-RS"/>
              </w:rPr>
              <w:t>, уколико је датум уплате аванса различит од датума издавања рачуна, односно различит у односу на датум који приказује ПФР вријеме на издатом рачуну</w:t>
            </w:r>
            <w:r w:rsidRPr="009D704C">
              <w:rPr>
                <w:color w:val="000000" w:themeColor="text1"/>
                <w:lang w:val="sr-Cyrl-RS"/>
              </w:rPr>
              <w:t>.</w:t>
            </w:r>
          </w:p>
        </w:tc>
        <w:tc>
          <w:tcPr>
            <w:tcW w:w="6198" w:type="dxa"/>
          </w:tcPr>
          <w:p w14:paraId="15E301C4" w14:textId="77777777" w:rsidR="00ED3ADA" w:rsidRPr="009D704C" w:rsidRDefault="00ED3ADA" w:rsidP="00ED3ADA">
            <w:pPr>
              <w:jc w:val="both"/>
              <w:rPr>
                <w:i/>
                <w:iCs/>
                <w:color w:val="000000" w:themeColor="text1"/>
                <w:lang w:val="sr-Cyrl-RS"/>
              </w:rPr>
            </w:pPr>
          </w:p>
          <w:p w14:paraId="20DEF367" w14:textId="1EF533E5" w:rsidR="00ED3ADA" w:rsidRPr="0031284C" w:rsidRDefault="00ED3ADA" w:rsidP="00ED3ADA">
            <w:pPr>
              <w:jc w:val="center"/>
              <w:textAlignment w:val="baseline"/>
              <w:rPr>
                <w:rFonts w:ascii="Segoe UI" w:hAnsi="Segoe UI" w:cs="Segoe UI"/>
                <w:b/>
                <w:bCs/>
                <w:sz w:val="18"/>
                <w:szCs w:val="18"/>
                <w:lang w:val="sr-Cyrl-RS" w:eastAsia="zh-CN"/>
              </w:rPr>
            </w:pPr>
            <w:r w:rsidRPr="0031284C">
              <w:rPr>
                <w:rFonts w:ascii="Consolas" w:hAnsi="Consolas" w:cs="Consolas"/>
                <w:b/>
                <w:bCs/>
                <w:sz w:val="16"/>
                <w:szCs w:val="16"/>
                <w:lang w:val="sr-Cyrl-RS" w:eastAsia="zh-CN"/>
              </w:rPr>
              <w:t xml:space="preserve">ЕСИР број:        </w:t>
            </w:r>
            <w:r w:rsidRPr="750622CE">
              <w:rPr>
                <w:rFonts w:ascii="Consolas" w:hAnsi="Consolas" w:cs="Consolas"/>
                <w:b/>
                <w:bCs/>
                <w:sz w:val="16"/>
                <w:szCs w:val="16"/>
                <w:lang w:val="sr-Cyrl-RS" w:eastAsia="zh-CN"/>
              </w:rPr>
              <w:t xml:space="preserve"> </w:t>
            </w:r>
            <w:r w:rsidRPr="00671DF3">
              <w:rPr>
                <w:rFonts w:ascii="Consolas" w:hAnsi="Consolas" w:cs="Consolas"/>
                <w:b/>
                <w:bCs/>
                <w:sz w:val="16"/>
                <w:szCs w:val="16"/>
                <w:lang w:eastAsia="zh-CN"/>
              </w:rPr>
              <w:t>ASDF</w:t>
            </w:r>
            <w:r w:rsidRPr="0031284C">
              <w:rPr>
                <w:rFonts w:ascii="Consolas" w:hAnsi="Consolas" w:cs="Consolas"/>
                <w:b/>
                <w:bCs/>
                <w:sz w:val="16"/>
                <w:szCs w:val="16"/>
                <w:lang w:val="sr-Cyrl-RS" w:eastAsia="zh-CN"/>
              </w:rPr>
              <w:t>238/2017</w:t>
            </w:r>
          </w:p>
          <w:p w14:paraId="28343E11" w14:textId="787FA1DB" w:rsidR="00ED3ADA" w:rsidRPr="0031284C" w:rsidRDefault="00ED3ADA" w:rsidP="00ED3ADA">
            <w:pPr>
              <w:jc w:val="center"/>
              <w:rPr>
                <w:i/>
                <w:iCs/>
                <w:color w:val="000000" w:themeColor="text1"/>
                <w:lang w:val="sr-Cyrl-RS"/>
              </w:rPr>
            </w:pPr>
            <w:r w:rsidRPr="750622CE" w:rsidDel="00ED1F60">
              <w:rPr>
                <w:rFonts w:ascii="Consolas" w:hAnsi="Consolas" w:cs="Consolas"/>
                <w:b/>
                <w:bCs/>
                <w:sz w:val="16"/>
                <w:szCs w:val="16"/>
                <w:lang w:val="sr-Cyrl-RS" w:eastAsia="zh-CN"/>
              </w:rPr>
              <w:t xml:space="preserve"> </w:t>
            </w:r>
            <w:r w:rsidRPr="0031284C">
              <w:rPr>
                <w:rFonts w:ascii="Consolas" w:hAnsi="Consolas" w:cs="Consolas"/>
                <w:b/>
                <w:bCs/>
                <w:sz w:val="16"/>
                <w:szCs w:val="16"/>
                <w:lang w:val="sr-Cyrl-RS" w:eastAsia="zh-CN"/>
              </w:rPr>
              <w:t xml:space="preserve">ЕСИР вријеме:     05.06.2023 17:53:45 </w:t>
            </w:r>
          </w:p>
        </w:tc>
      </w:tr>
      <w:tr w:rsidR="00ED3ADA" w:rsidRPr="009D704C" w14:paraId="09AF93A9" w14:textId="77777777" w:rsidTr="0031284C">
        <w:tc>
          <w:tcPr>
            <w:tcW w:w="3073" w:type="dxa"/>
          </w:tcPr>
          <w:p w14:paraId="1ABCCAFA" w14:textId="77777777" w:rsidR="00ED3ADA" w:rsidRDefault="00ED3ADA" w:rsidP="00ED3ADA">
            <w:pPr>
              <w:rPr>
                <w:color w:val="000000" w:themeColor="text1"/>
                <w:lang w:val="sr-Cyrl-RS"/>
              </w:rPr>
            </w:pPr>
            <w:r w:rsidRPr="009D704C">
              <w:rPr>
                <w:color w:val="000000" w:themeColor="text1"/>
                <w:lang w:val="sr-Cyrl-RS"/>
              </w:rPr>
              <w:t>П</w:t>
            </w:r>
            <w:r w:rsidRPr="009D704C">
              <w:rPr>
                <w:color w:val="000000" w:themeColor="text1"/>
                <w:lang w:val="ru-RU"/>
              </w:rPr>
              <w:t xml:space="preserve">6: </w:t>
            </w:r>
            <w:r w:rsidRPr="009D704C">
              <w:rPr>
                <w:color w:val="000000" w:themeColor="text1"/>
                <w:lang w:val="sr-Cyrl-RS"/>
              </w:rPr>
              <w:t>Да ли рачун приказује</w:t>
            </w:r>
            <w:r w:rsidRPr="009D704C">
              <w:rPr>
                <w:b/>
                <w:bCs/>
                <w:i/>
                <w:iCs/>
                <w:color w:val="000000" w:themeColor="text1"/>
                <w:lang w:val="ru-RU"/>
              </w:rPr>
              <w:t xml:space="preserve"> </w:t>
            </w:r>
            <w:r w:rsidRPr="009D704C">
              <w:rPr>
                <w:b/>
                <w:bCs/>
                <w:color w:val="000000" w:themeColor="text1"/>
                <w:lang w:val="sr-Cyrl-RS"/>
              </w:rPr>
              <w:t>референтни број</w:t>
            </w:r>
            <w:r w:rsidRPr="009D704C">
              <w:rPr>
                <w:color w:val="000000" w:themeColor="text1"/>
                <w:lang w:val="ru-RU"/>
              </w:rPr>
              <w:t>?</w:t>
            </w:r>
            <w:r w:rsidRPr="009D704C">
              <w:rPr>
                <w:b/>
                <w:bCs/>
                <w:i/>
                <w:iCs/>
                <w:color w:val="000000" w:themeColor="text1"/>
                <w:lang w:val="ru-RU"/>
              </w:rPr>
              <w:t xml:space="preserve"> </w:t>
            </w:r>
            <w:r w:rsidRPr="009D704C">
              <w:rPr>
                <w:color w:val="000000" w:themeColor="text1"/>
                <w:lang w:val="sr-Cyrl-RS"/>
              </w:rPr>
              <w:t>Овај податак је обавезан само рачунима Копија и Рефундација</w:t>
            </w:r>
            <w:r w:rsidRPr="009D704C">
              <w:rPr>
                <w:color w:val="000000" w:themeColor="text1"/>
                <w:lang w:val="sr-Latn-RS"/>
              </w:rPr>
              <w:t xml:space="preserve">, </w:t>
            </w:r>
            <w:r w:rsidRPr="009D704C">
              <w:rPr>
                <w:color w:val="000000" w:themeColor="text1"/>
                <w:lang w:val="sr-Cyrl-RS"/>
              </w:rPr>
              <w:t xml:space="preserve">као и на рачуну Промет Продаја уколико се надовезује на рачун Аванс Рефундација. У том случају Реф. број мора бити приказан на рачуну и садржати ПФР број оригиналног рачуна на који се позива, у формату </w:t>
            </w:r>
            <w:r w:rsidRPr="009D704C">
              <w:rPr>
                <w:i/>
                <w:iCs/>
                <w:color w:val="000000" w:themeColor="text1"/>
                <w:lang w:val="sr-Cyrl-RS"/>
              </w:rPr>
              <w:t>ЈИДЗахтева-ЈИДПотписа-РедниБрој</w:t>
            </w:r>
            <w:r w:rsidRPr="009D704C">
              <w:rPr>
                <w:color w:val="000000" w:themeColor="text1"/>
                <w:lang w:val="sr-Cyrl-RS"/>
              </w:rPr>
              <w:t>. У свим осталим случајевима (нпр. Промет Продаја се позива на Предрачун Продаје) ово поље је опционо.</w:t>
            </w:r>
          </w:p>
          <w:p w14:paraId="193039B2" w14:textId="57307AEA" w:rsidR="00ED3ADA" w:rsidRPr="0039119B" w:rsidRDefault="00ED3ADA" w:rsidP="00ED3ADA">
            <w:pPr>
              <w:rPr>
                <w:color w:val="000000" w:themeColor="text1"/>
                <w:lang w:val="sr-Cyrl-RS"/>
              </w:rPr>
            </w:pPr>
            <w:r w:rsidRPr="4C1CD138">
              <w:rPr>
                <w:color w:val="000000" w:themeColor="text1"/>
                <w:lang w:val="sr-Cyrl-RS"/>
              </w:rPr>
              <w:t xml:space="preserve">Да ли рачун приказује </w:t>
            </w:r>
            <w:r w:rsidRPr="4C1CD138">
              <w:rPr>
                <w:b/>
                <w:bCs/>
                <w:color w:val="000000" w:themeColor="text1"/>
                <w:lang w:val="sr-Cyrl-RS"/>
              </w:rPr>
              <w:t xml:space="preserve">референтно вријеме </w:t>
            </w:r>
            <w:r w:rsidRPr="4C1CD138">
              <w:rPr>
                <w:color w:val="000000" w:themeColor="text1"/>
                <w:lang w:val="sr-Cyrl-RS"/>
              </w:rPr>
              <w:t>као приказ времена (ПФР време) издавања рачуна под референтним бројем? Ово поље је увијек опционо.</w:t>
            </w:r>
          </w:p>
        </w:tc>
        <w:tc>
          <w:tcPr>
            <w:tcW w:w="6198" w:type="dxa"/>
          </w:tcPr>
          <w:p w14:paraId="6A2214D6" w14:textId="77777777" w:rsidR="00ED3ADA" w:rsidRPr="000A159C" w:rsidRDefault="00ED3ADA" w:rsidP="00ED3ADA">
            <w:pPr>
              <w:jc w:val="both"/>
              <w:rPr>
                <w:i/>
                <w:iCs/>
                <w:color w:val="000000" w:themeColor="text1"/>
                <w:lang w:val="sr-Cyrl-RS"/>
              </w:rPr>
            </w:pPr>
          </w:p>
          <w:p w14:paraId="38865845" w14:textId="77777777" w:rsidR="00ED3ADA" w:rsidRPr="000A159C" w:rsidRDefault="00ED3ADA" w:rsidP="00ED3ADA">
            <w:pPr>
              <w:jc w:val="both"/>
              <w:rPr>
                <w:i/>
                <w:iCs/>
                <w:color w:val="000000" w:themeColor="text1"/>
                <w:lang w:val="sr-Cyrl-RS"/>
              </w:rPr>
            </w:pPr>
          </w:p>
          <w:p w14:paraId="283B8738" w14:textId="484C5D9E" w:rsidR="00ED3ADA" w:rsidRPr="000A159C" w:rsidRDefault="00ED3ADA" w:rsidP="00ED3ADA">
            <w:pPr>
              <w:jc w:val="center"/>
              <w:textAlignment w:val="baseline"/>
              <w:rPr>
                <w:rFonts w:ascii="Segoe UI" w:hAnsi="Segoe UI" w:cs="Segoe UI"/>
                <w:b/>
                <w:bCs/>
                <w:sz w:val="18"/>
                <w:szCs w:val="18"/>
                <w:lang w:val="sr-Cyrl-RS" w:eastAsia="zh-CN"/>
              </w:rPr>
            </w:pPr>
            <w:r w:rsidRPr="4C1CD138">
              <w:rPr>
                <w:rFonts w:ascii="Consolas" w:hAnsi="Consolas" w:cs="Consolas"/>
                <w:b/>
                <w:bCs/>
                <w:sz w:val="16"/>
                <w:szCs w:val="16"/>
                <w:lang w:val="sr-Cyrl-RS" w:eastAsia="zh-CN"/>
              </w:rPr>
              <w:t>Реф. број:</w:t>
            </w:r>
            <w:r w:rsidRPr="0031284C">
              <w:rPr>
                <w:rFonts w:ascii="Consolas" w:hAnsi="Consolas" w:cs="Consolas"/>
                <w:b/>
                <w:bCs/>
                <w:sz w:val="16"/>
                <w:szCs w:val="16"/>
                <w:lang w:val="sr-Cyrl-RS" w:eastAsia="zh-CN"/>
              </w:rPr>
              <w:t xml:space="preserve">    </w:t>
            </w:r>
            <w:r w:rsidRPr="4C1CD138">
              <w:rPr>
                <w:rFonts w:ascii="Consolas" w:hAnsi="Consolas" w:cs="Consolas"/>
                <w:b/>
                <w:bCs/>
                <w:sz w:val="16"/>
                <w:szCs w:val="16"/>
                <w:lang w:val="sr-Cyrl-RS" w:eastAsia="zh-CN"/>
              </w:rPr>
              <w:t xml:space="preserve"> 7</w:t>
            </w:r>
            <w:r w:rsidRPr="4C1CD138">
              <w:rPr>
                <w:rFonts w:ascii="Consolas" w:hAnsi="Consolas" w:cs="Consolas"/>
                <w:b/>
                <w:bCs/>
                <w:sz w:val="16"/>
                <w:szCs w:val="16"/>
                <w:lang w:eastAsia="zh-CN"/>
              </w:rPr>
              <w:t>AF</w:t>
            </w:r>
            <w:r w:rsidRPr="4C1CD138">
              <w:rPr>
                <w:rFonts w:ascii="Consolas" w:hAnsi="Consolas" w:cs="Consolas"/>
                <w:b/>
                <w:bCs/>
                <w:sz w:val="16"/>
                <w:szCs w:val="16"/>
                <w:lang w:val="sr-Cyrl-RS" w:eastAsia="zh-CN"/>
              </w:rPr>
              <w:t>4</w:t>
            </w:r>
            <w:r w:rsidRPr="4C1CD138">
              <w:rPr>
                <w:rFonts w:ascii="Consolas" w:hAnsi="Consolas" w:cs="Consolas"/>
                <w:b/>
                <w:bCs/>
                <w:sz w:val="16"/>
                <w:szCs w:val="16"/>
                <w:lang w:eastAsia="zh-CN"/>
              </w:rPr>
              <w:t>D</w:t>
            </w:r>
            <w:r w:rsidRPr="4C1CD138">
              <w:rPr>
                <w:rFonts w:ascii="Consolas" w:hAnsi="Consolas" w:cs="Consolas"/>
                <w:b/>
                <w:bCs/>
                <w:sz w:val="16"/>
                <w:szCs w:val="16"/>
                <w:lang w:val="sr-Cyrl-RS" w:eastAsia="zh-CN"/>
              </w:rPr>
              <w:t>9-</w:t>
            </w:r>
            <w:r w:rsidRPr="4C1CD138">
              <w:rPr>
                <w:rFonts w:ascii="Consolas" w:hAnsi="Consolas" w:cs="Consolas"/>
                <w:b/>
                <w:bCs/>
                <w:sz w:val="16"/>
                <w:szCs w:val="16"/>
                <w:lang w:eastAsia="zh-CN"/>
              </w:rPr>
              <w:t>E</w:t>
            </w:r>
            <w:r w:rsidRPr="4C1CD138">
              <w:rPr>
                <w:rFonts w:ascii="Consolas" w:hAnsi="Consolas" w:cs="Consolas"/>
                <w:b/>
                <w:bCs/>
                <w:sz w:val="16"/>
                <w:szCs w:val="16"/>
                <w:lang w:val="sr-Cyrl-RS" w:eastAsia="zh-CN"/>
              </w:rPr>
              <w:t>3</w:t>
            </w:r>
            <w:r w:rsidRPr="4C1CD138">
              <w:rPr>
                <w:rFonts w:ascii="Consolas" w:hAnsi="Consolas" w:cs="Consolas"/>
                <w:b/>
                <w:bCs/>
                <w:sz w:val="16"/>
                <w:szCs w:val="16"/>
                <w:lang w:eastAsia="zh-CN"/>
              </w:rPr>
              <w:t>B</w:t>
            </w:r>
            <w:r w:rsidRPr="4C1CD138">
              <w:rPr>
                <w:rFonts w:ascii="Consolas" w:hAnsi="Consolas" w:cs="Consolas"/>
                <w:b/>
                <w:bCs/>
                <w:sz w:val="16"/>
                <w:szCs w:val="16"/>
                <w:lang w:val="sr-Cyrl-RS" w:eastAsia="zh-CN"/>
              </w:rPr>
              <w:t>30</w:t>
            </w:r>
            <w:r w:rsidRPr="4C1CD138">
              <w:rPr>
                <w:rFonts w:ascii="Consolas" w:hAnsi="Consolas" w:cs="Consolas"/>
                <w:b/>
                <w:bCs/>
                <w:sz w:val="16"/>
                <w:szCs w:val="16"/>
                <w:lang w:eastAsia="zh-CN"/>
              </w:rPr>
              <w:t>A</w:t>
            </w:r>
            <w:r w:rsidRPr="4C1CD138">
              <w:rPr>
                <w:rFonts w:ascii="Consolas" w:hAnsi="Consolas" w:cs="Consolas"/>
                <w:b/>
                <w:bCs/>
                <w:sz w:val="16"/>
                <w:szCs w:val="16"/>
                <w:lang w:val="sr-Cyrl-RS" w:eastAsia="zh-CN"/>
              </w:rPr>
              <w:t>-1430133</w:t>
            </w:r>
            <w:r w:rsidRPr="0031284C">
              <w:rPr>
                <w:lang w:val="sr-Cyrl-RS"/>
              </w:rPr>
              <w:br/>
            </w:r>
            <w:r w:rsidRPr="4C1CD138">
              <w:rPr>
                <w:rFonts w:ascii="Consolas" w:hAnsi="Consolas" w:cs="Consolas"/>
                <w:b/>
                <w:bCs/>
                <w:sz w:val="16"/>
                <w:szCs w:val="16"/>
                <w:lang w:val="sr-Cyrl-RS" w:eastAsia="zh-CN"/>
              </w:rPr>
              <w:t xml:space="preserve"> Реф. вријеме:</w:t>
            </w:r>
            <w:r w:rsidRPr="0031284C">
              <w:rPr>
                <w:rFonts w:ascii="Consolas" w:hAnsi="Consolas" w:cs="Consolas"/>
                <w:b/>
                <w:bCs/>
                <w:sz w:val="16"/>
                <w:szCs w:val="16"/>
                <w:lang w:val="sr-Cyrl-RS" w:eastAsia="zh-CN"/>
              </w:rPr>
              <w:t xml:space="preserve">    </w:t>
            </w:r>
            <w:r w:rsidRPr="4C1CD138">
              <w:rPr>
                <w:rFonts w:ascii="Consolas" w:hAnsi="Consolas" w:cs="Consolas"/>
                <w:b/>
                <w:bCs/>
                <w:sz w:val="16"/>
                <w:szCs w:val="16"/>
                <w:lang w:val="sr-Cyrl-RS" w:eastAsia="zh-CN"/>
              </w:rPr>
              <w:t>03.06.2022 10:12:20</w:t>
            </w:r>
            <w:r w:rsidRPr="4C1CD138">
              <w:rPr>
                <w:rFonts w:ascii="Consolas" w:hAnsi="Consolas" w:cs="Consolas"/>
                <w:b/>
                <w:bCs/>
                <w:sz w:val="16"/>
                <w:szCs w:val="16"/>
                <w:lang w:eastAsia="zh-CN"/>
              </w:rPr>
              <w:t> </w:t>
            </w:r>
          </w:p>
          <w:p w14:paraId="18D6847F" w14:textId="77777777" w:rsidR="00ED3ADA" w:rsidRPr="000A159C" w:rsidRDefault="00ED3ADA" w:rsidP="00ED3ADA">
            <w:pPr>
              <w:jc w:val="both"/>
              <w:rPr>
                <w:i/>
                <w:iCs/>
                <w:color w:val="000000" w:themeColor="text1"/>
                <w:lang w:val="sr-Cyrl-RS"/>
              </w:rPr>
            </w:pPr>
          </w:p>
          <w:p w14:paraId="78A5AF9C" w14:textId="77777777" w:rsidR="00ED3ADA" w:rsidRPr="000A159C" w:rsidRDefault="00ED3ADA" w:rsidP="00ED3ADA">
            <w:pPr>
              <w:jc w:val="both"/>
              <w:rPr>
                <w:i/>
                <w:iCs/>
                <w:color w:val="000000" w:themeColor="text1"/>
                <w:lang w:val="sr-Cyrl-RS"/>
              </w:rPr>
            </w:pPr>
          </w:p>
          <w:p w14:paraId="074EEBB6" w14:textId="79DFF00D" w:rsidR="00ED3ADA" w:rsidRPr="009D704C" w:rsidRDefault="00ED3ADA" w:rsidP="00ED3ADA">
            <w:pPr>
              <w:jc w:val="both"/>
              <w:rPr>
                <w:i/>
                <w:iCs/>
                <w:color w:val="000000" w:themeColor="text1"/>
                <w:sz w:val="20"/>
                <w:szCs w:val="20"/>
                <w:lang w:val="sr-Cyrl-RS"/>
              </w:rPr>
            </w:pPr>
            <w:r w:rsidRPr="009D704C">
              <w:rPr>
                <w:i/>
                <w:iCs/>
                <w:color w:val="000000" w:themeColor="text1"/>
                <w:sz w:val="20"/>
                <w:szCs w:val="20"/>
                <w:lang w:val="sr-Cyrl-RS"/>
              </w:rPr>
              <w:t xml:space="preserve">Напомена: У случају непостојања оригиналног фискалног рачуна, ако је промет настао </w:t>
            </w:r>
            <w:r w:rsidRPr="750622CE">
              <w:rPr>
                <w:i/>
                <w:iCs/>
                <w:color w:val="000000" w:themeColor="text1"/>
                <w:sz w:val="20"/>
                <w:szCs w:val="20"/>
                <w:lang w:val="sr-Cyrl-RS"/>
              </w:rPr>
              <w:t>прије</w:t>
            </w:r>
            <w:r w:rsidRPr="009D704C">
              <w:rPr>
                <w:i/>
                <w:iCs/>
                <w:color w:val="000000" w:themeColor="text1"/>
                <w:sz w:val="20"/>
                <w:szCs w:val="20"/>
                <w:lang w:val="sr-Cyrl-RS"/>
              </w:rPr>
              <w:t xml:space="preserve"> увођења ЕФУ, позив на број се може односити на број рачуна под којим је промет књиговодствено заведен, нпр 121:</w:t>
            </w:r>
          </w:p>
          <w:p w14:paraId="79B5584A" w14:textId="77777777" w:rsidR="00ED3ADA" w:rsidRPr="009D704C" w:rsidRDefault="00ED3ADA" w:rsidP="00ED3ADA">
            <w:pPr>
              <w:jc w:val="both"/>
              <w:rPr>
                <w:i/>
                <w:iCs/>
                <w:color w:val="000000" w:themeColor="text1"/>
                <w:sz w:val="20"/>
                <w:szCs w:val="20"/>
                <w:lang w:val="sr-Cyrl-RS"/>
              </w:rPr>
            </w:pPr>
          </w:p>
          <w:p w14:paraId="3D091169" w14:textId="0C7469A3" w:rsidR="00ED3ADA" w:rsidRPr="009D704C" w:rsidRDefault="00ED3ADA" w:rsidP="00304F4A">
            <w:pPr>
              <w:jc w:val="center"/>
              <w:rPr>
                <w:i/>
                <w:iCs/>
                <w:color w:val="000000" w:themeColor="text1"/>
                <w:sz w:val="20"/>
                <w:szCs w:val="20"/>
              </w:rPr>
            </w:pPr>
            <w:r w:rsidRPr="009D704C">
              <w:rPr>
                <w:i/>
                <w:iCs/>
                <w:color w:val="000000" w:themeColor="text1"/>
                <w:sz w:val="20"/>
                <w:szCs w:val="20"/>
                <w:lang w:val="sr-Cyrl-RS"/>
              </w:rPr>
              <w:t>Реф. број:</w:t>
            </w:r>
            <w:r w:rsidRPr="009D704C">
              <w:rPr>
                <w:i/>
                <w:iCs/>
                <w:color w:val="000000" w:themeColor="text1"/>
                <w:sz w:val="20"/>
                <w:szCs w:val="20"/>
                <w:lang w:val="en-GB"/>
              </w:rPr>
              <w:t xml:space="preserve"> </w:t>
            </w:r>
            <w:r w:rsidRPr="750622CE">
              <w:rPr>
                <w:i/>
                <w:iCs/>
                <w:color w:val="000000" w:themeColor="text1"/>
                <w:sz w:val="20"/>
                <w:szCs w:val="20"/>
                <w:lang w:val="en-GB"/>
              </w:rPr>
              <w:t xml:space="preserve"> </w:t>
            </w:r>
            <w:r w:rsidRPr="009D704C">
              <w:rPr>
                <w:i/>
                <w:iCs/>
                <w:color w:val="000000" w:themeColor="text1"/>
                <w:sz w:val="20"/>
                <w:szCs w:val="20"/>
                <w:lang w:val="sr-Latn-RS"/>
              </w:rPr>
              <w:t xml:space="preserve">     </w:t>
            </w:r>
            <w:r w:rsidRPr="750622CE">
              <w:rPr>
                <w:i/>
                <w:iCs/>
                <w:color w:val="000000" w:themeColor="text1"/>
                <w:sz w:val="20"/>
                <w:szCs w:val="20"/>
                <w:lang w:val="sr-Latn-RS"/>
              </w:rPr>
              <w:t xml:space="preserve">    </w:t>
            </w:r>
            <w:r w:rsidRPr="750622CE">
              <w:rPr>
                <w:i/>
                <w:iCs/>
                <w:color w:val="000000" w:themeColor="text1"/>
                <w:sz w:val="20"/>
                <w:szCs w:val="20"/>
                <w:lang w:val="en-GB"/>
              </w:rPr>
              <w:t xml:space="preserve">  </w:t>
            </w:r>
            <w:r w:rsidRPr="009D704C">
              <w:rPr>
                <w:i/>
                <w:iCs/>
                <w:color w:val="000000" w:themeColor="text1"/>
                <w:sz w:val="20"/>
                <w:szCs w:val="20"/>
              </w:rPr>
              <w:t>XXXXXXXX-XXXXXXXX-121</w:t>
            </w:r>
          </w:p>
          <w:p w14:paraId="1FEDACCF" w14:textId="4BD42911" w:rsidR="00ED3ADA" w:rsidRPr="0031284C" w:rsidRDefault="00ED3ADA" w:rsidP="00304F4A">
            <w:pPr>
              <w:pStyle w:val="ListParagraph"/>
              <w:numPr>
                <w:ilvl w:val="0"/>
                <w:numId w:val="17"/>
              </w:numPr>
              <w:spacing w:after="0" w:line="240" w:lineRule="auto"/>
              <w:jc w:val="center"/>
              <w:rPr>
                <w:i/>
                <w:iCs/>
                <w:color w:val="000000" w:themeColor="text1"/>
                <w:sz w:val="20"/>
                <w:szCs w:val="20"/>
              </w:rPr>
            </w:pPr>
            <w:r w:rsidRPr="4C1CD138">
              <w:rPr>
                <w:i/>
                <w:iCs/>
                <w:color w:val="000000" w:themeColor="text1"/>
                <w:sz w:val="20"/>
                <w:szCs w:val="20"/>
                <w:lang w:val="sr-Cyrl-RS"/>
              </w:rPr>
              <w:t>Гдје је ”ХХХХ</w:t>
            </w:r>
            <w:r w:rsidR="00304F4A">
              <w:rPr>
                <w:i/>
                <w:iCs/>
                <w:color w:val="000000" w:themeColor="text1"/>
                <w:sz w:val="20"/>
                <w:szCs w:val="20"/>
                <w:lang w:val="sr-Cyrl-RS"/>
              </w:rPr>
              <w:t>ХХХХ-ХХХХХХХХ” предефинисани ди</w:t>
            </w:r>
            <w:r w:rsidRPr="4C1CD138">
              <w:rPr>
                <w:i/>
                <w:iCs/>
                <w:color w:val="000000" w:themeColor="text1"/>
                <w:sz w:val="20"/>
                <w:szCs w:val="20"/>
                <w:lang w:val="sr-Cyrl-RS"/>
              </w:rPr>
              <w:t>о</w:t>
            </w:r>
          </w:p>
          <w:p w14:paraId="7C0B357F" w14:textId="2859A77F" w:rsidR="00ED3ADA" w:rsidRPr="009D704C" w:rsidRDefault="00ED3ADA" w:rsidP="00304F4A">
            <w:pPr>
              <w:pStyle w:val="ListParagraph"/>
              <w:numPr>
                <w:ilvl w:val="0"/>
                <w:numId w:val="17"/>
              </w:numPr>
              <w:spacing w:after="0" w:line="240" w:lineRule="auto"/>
              <w:jc w:val="center"/>
              <w:rPr>
                <w:i/>
                <w:iCs/>
                <w:color w:val="000000" w:themeColor="text1"/>
                <w:sz w:val="20"/>
                <w:szCs w:val="20"/>
                <w:lang w:val="ru-RU"/>
              </w:rPr>
            </w:pPr>
            <w:r w:rsidRPr="4C1CD138">
              <w:rPr>
                <w:i/>
                <w:iCs/>
                <w:color w:val="000000" w:themeColor="text1"/>
                <w:sz w:val="20"/>
                <w:szCs w:val="20"/>
                <w:lang w:val="sr-Cyrl-RS"/>
              </w:rPr>
              <w:t>Гдје је ”121” – Број рачуна на који се референцира, а који обвезник води у евиденцији рачуна или књиговодству</w:t>
            </w:r>
          </w:p>
          <w:p w14:paraId="55104119" w14:textId="77777777" w:rsidR="00ED3ADA" w:rsidRPr="009D704C" w:rsidRDefault="00ED3ADA" w:rsidP="00304F4A">
            <w:pPr>
              <w:jc w:val="center"/>
              <w:rPr>
                <w:i/>
                <w:iCs/>
                <w:color w:val="000000" w:themeColor="text1"/>
                <w:sz w:val="20"/>
                <w:szCs w:val="20"/>
                <w:lang w:val="ru-RU"/>
              </w:rPr>
            </w:pPr>
          </w:p>
          <w:p w14:paraId="6B9E2E93" w14:textId="77777777" w:rsidR="00ED3ADA" w:rsidRPr="009D704C" w:rsidRDefault="00ED3ADA" w:rsidP="00304F4A">
            <w:pPr>
              <w:jc w:val="center"/>
              <w:rPr>
                <w:i/>
                <w:iCs/>
                <w:color w:val="000000" w:themeColor="text1"/>
                <w:sz w:val="20"/>
                <w:szCs w:val="20"/>
                <w:lang w:val="sr-Cyrl-RS"/>
              </w:rPr>
            </w:pPr>
            <w:r w:rsidRPr="009D704C">
              <w:rPr>
                <w:i/>
                <w:iCs/>
                <w:color w:val="000000" w:themeColor="text1"/>
                <w:sz w:val="20"/>
                <w:szCs w:val="20"/>
                <w:lang w:val="sr-Cyrl-RS"/>
              </w:rPr>
              <w:t>У случају броја рачуна из старе фискалне касе:</w:t>
            </w:r>
          </w:p>
          <w:p w14:paraId="2E6DBD15" w14:textId="2132B3A0" w:rsidR="00ED3ADA" w:rsidRPr="009D704C" w:rsidRDefault="00ED3ADA" w:rsidP="00304F4A">
            <w:pPr>
              <w:jc w:val="center"/>
              <w:rPr>
                <w:i/>
                <w:iCs/>
                <w:color w:val="000000" w:themeColor="text1"/>
                <w:sz w:val="20"/>
                <w:szCs w:val="20"/>
                <w:lang w:val="sr-Cyrl-RS"/>
              </w:rPr>
            </w:pPr>
            <w:r w:rsidRPr="009D704C">
              <w:rPr>
                <w:i/>
                <w:iCs/>
                <w:color w:val="000000" w:themeColor="text1"/>
                <w:sz w:val="20"/>
                <w:szCs w:val="20"/>
                <w:lang w:val="sr-Cyrl-RS"/>
              </w:rPr>
              <w:t>Реф. број:</w:t>
            </w:r>
            <w:r w:rsidRPr="009D704C">
              <w:rPr>
                <w:i/>
                <w:iCs/>
                <w:color w:val="000000" w:themeColor="text1"/>
                <w:sz w:val="20"/>
                <w:szCs w:val="20"/>
                <w:lang w:val="en-GB"/>
              </w:rPr>
              <w:t xml:space="preserve"> </w:t>
            </w:r>
            <w:r w:rsidRPr="750622CE">
              <w:rPr>
                <w:i/>
                <w:iCs/>
                <w:color w:val="000000" w:themeColor="text1"/>
                <w:sz w:val="20"/>
                <w:szCs w:val="20"/>
                <w:lang w:val="en-GB"/>
              </w:rPr>
              <w:t xml:space="preserve"> </w:t>
            </w:r>
            <w:r w:rsidRPr="009D704C">
              <w:rPr>
                <w:i/>
                <w:iCs/>
                <w:color w:val="000000" w:themeColor="text1"/>
                <w:sz w:val="20"/>
                <w:szCs w:val="20"/>
                <w:lang w:val="sr-Latn-RS"/>
              </w:rPr>
              <w:t xml:space="preserve">     </w:t>
            </w:r>
            <w:r w:rsidRPr="750622CE">
              <w:rPr>
                <w:i/>
                <w:iCs/>
                <w:color w:val="000000" w:themeColor="text1"/>
                <w:sz w:val="20"/>
                <w:szCs w:val="20"/>
                <w:lang w:val="sr-Latn-RS"/>
              </w:rPr>
              <w:t xml:space="preserve">    </w:t>
            </w:r>
            <w:r w:rsidRPr="750622CE">
              <w:rPr>
                <w:i/>
                <w:iCs/>
                <w:color w:val="000000" w:themeColor="text1"/>
                <w:sz w:val="20"/>
                <w:szCs w:val="20"/>
                <w:lang w:val="en-GB"/>
              </w:rPr>
              <w:t xml:space="preserve">  </w:t>
            </w:r>
            <w:r w:rsidRPr="009D704C">
              <w:rPr>
                <w:i/>
                <w:iCs/>
                <w:color w:val="000000" w:themeColor="text1"/>
                <w:sz w:val="20"/>
                <w:szCs w:val="20"/>
              </w:rPr>
              <w:t>XXXXXXXX-</w:t>
            </w:r>
            <w:r w:rsidRPr="009D704C">
              <w:rPr>
                <w:i/>
                <w:iCs/>
                <w:color w:val="000000" w:themeColor="text1"/>
                <w:sz w:val="20"/>
                <w:szCs w:val="20"/>
                <w:lang w:val="sr-Cyrl-RS"/>
              </w:rPr>
              <w:t>АБ123456</w:t>
            </w:r>
            <w:r w:rsidRPr="009D704C">
              <w:rPr>
                <w:i/>
                <w:iCs/>
                <w:color w:val="000000" w:themeColor="text1"/>
                <w:sz w:val="20"/>
                <w:szCs w:val="20"/>
              </w:rPr>
              <w:t>-1</w:t>
            </w:r>
            <w:r w:rsidRPr="009D704C">
              <w:rPr>
                <w:i/>
                <w:iCs/>
                <w:color w:val="000000" w:themeColor="text1"/>
                <w:sz w:val="20"/>
                <w:szCs w:val="20"/>
                <w:lang w:val="sr-Cyrl-RS"/>
              </w:rPr>
              <w:t>59</w:t>
            </w:r>
          </w:p>
          <w:p w14:paraId="42FB95E3" w14:textId="3121C875" w:rsidR="00ED3ADA" w:rsidRPr="009D704C" w:rsidRDefault="00ED3ADA" w:rsidP="00304F4A">
            <w:pPr>
              <w:pStyle w:val="ListParagraph"/>
              <w:numPr>
                <w:ilvl w:val="0"/>
                <w:numId w:val="16"/>
              </w:numPr>
              <w:spacing w:after="0" w:line="240" w:lineRule="auto"/>
              <w:jc w:val="center"/>
              <w:rPr>
                <w:i/>
                <w:iCs/>
                <w:color w:val="000000" w:themeColor="text1"/>
                <w:sz w:val="20"/>
                <w:szCs w:val="20"/>
                <w:lang w:val="sr-Cyrl-RS"/>
              </w:rPr>
            </w:pPr>
            <w:r w:rsidRPr="4C1CD138">
              <w:rPr>
                <w:i/>
                <w:iCs/>
                <w:color w:val="000000" w:themeColor="text1"/>
                <w:sz w:val="20"/>
                <w:szCs w:val="20"/>
                <w:lang w:val="sr-Cyrl-RS"/>
              </w:rPr>
              <w:t>Гдје је ”ХХХХХХХХ” предефинисани дио</w:t>
            </w:r>
          </w:p>
          <w:p w14:paraId="48B1F557" w14:textId="2C15A400" w:rsidR="00ED3ADA" w:rsidRPr="009D704C" w:rsidRDefault="00ED3ADA" w:rsidP="00304F4A">
            <w:pPr>
              <w:pStyle w:val="ListParagraph"/>
              <w:numPr>
                <w:ilvl w:val="0"/>
                <w:numId w:val="16"/>
              </w:numPr>
              <w:spacing w:after="0" w:line="240" w:lineRule="auto"/>
              <w:jc w:val="center"/>
              <w:rPr>
                <w:i/>
                <w:iCs/>
                <w:color w:val="000000" w:themeColor="text1"/>
                <w:sz w:val="20"/>
                <w:szCs w:val="20"/>
                <w:lang w:val="sr-Cyrl-RS"/>
              </w:rPr>
            </w:pPr>
            <w:r w:rsidRPr="4C1CD138">
              <w:rPr>
                <w:i/>
                <w:iCs/>
                <w:color w:val="000000" w:themeColor="text1"/>
                <w:sz w:val="20"/>
                <w:szCs w:val="20"/>
                <w:lang w:val="sr-Cyrl-RS"/>
              </w:rPr>
              <w:t>Гдје је ”АБ123456” – ИБФМ (идентификациони број фискалног модула)</w:t>
            </w:r>
          </w:p>
          <w:p w14:paraId="6E1DD635" w14:textId="62C2D514" w:rsidR="00ED3ADA" w:rsidRPr="009D704C" w:rsidRDefault="00ED3ADA" w:rsidP="00304F4A">
            <w:pPr>
              <w:pStyle w:val="ListParagraph"/>
              <w:numPr>
                <w:ilvl w:val="0"/>
                <w:numId w:val="16"/>
              </w:numPr>
              <w:spacing w:after="0" w:line="240" w:lineRule="auto"/>
              <w:jc w:val="center"/>
              <w:rPr>
                <w:i/>
                <w:iCs/>
                <w:color w:val="000000" w:themeColor="text1"/>
                <w:lang w:val="sr-Cyrl-RS"/>
              </w:rPr>
            </w:pPr>
            <w:r w:rsidRPr="4C1CD138">
              <w:rPr>
                <w:i/>
                <w:iCs/>
                <w:color w:val="000000" w:themeColor="text1"/>
                <w:sz w:val="20"/>
                <w:szCs w:val="20"/>
                <w:lang w:val="sr-Cyrl-RS"/>
              </w:rPr>
              <w:t>Где је ”159” – БИ (број исјечка)</w:t>
            </w:r>
          </w:p>
        </w:tc>
      </w:tr>
      <w:tr w:rsidR="00ED3ADA" w:rsidRPr="009D704C" w14:paraId="3E628252" w14:textId="77777777" w:rsidTr="0031284C">
        <w:tc>
          <w:tcPr>
            <w:tcW w:w="3073" w:type="dxa"/>
          </w:tcPr>
          <w:p w14:paraId="2FC07D28"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П</w:t>
            </w:r>
            <w:r w:rsidRPr="009D704C">
              <w:rPr>
                <w:color w:val="000000" w:themeColor="text1"/>
                <w:lang w:val="ru-RU"/>
              </w:rPr>
              <w:t>7:</w:t>
            </w:r>
            <w:r w:rsidRPr="009D704C">
              <w:rPr>
                <w:i/>
                <w:iCs/>
                <w:color w:val="000000" w:themeColor="text1"/>
                <w:lang w:val="ru-RU"/>
              </w:rPr>
              <w:t xml:space="preserve"> </w:t>
            </w:r>
            <w:r w:rsidRPr="009D704C">
              <w:rPr>
                <w:color w:val="000000" w:themeColor="text1"/>
                <w:lang w:val="sr-Cyrl-RS"/>
              </w:rPr>
              <w:t>Да ли рачун приказује</w:t>
            </w:r>
            <w:r w:rsidRPr="009D704C">
              <w:rPr>
                <w:i/>
                <w:iCs/>
                <w:color w:val="000000" w:themeColor="text1"/>
                <w:lang w:val="ru-RU"/>
              </w:rPr>
              <w:t xml:space="preserve"> </w:t>
            </w:r>
            <w:r w:rsidRPr="009D704C">
              <w:rPr>
                <w:b/>
                <w:bCs/>
                <w:color w:val="000000" w:themeColor="text1"/>
                <w:lang w:val="sr-Cyrl-RS"/>
              </w:rPr>
              <w:t>врсту рачуна и тип трансакције</w:t>
            </w:r>
            <w:r w:rsidRPr="009D704C">
              <w:rPr>
                <w:color w:val="000000" w:themeColor="text1"/>
                <w:lang w:val="ru-RU"/>
              </w:rPr>
              <w:t xml:space="preserve">? </w:t>
            </w:r>
            <w:r w:rsidRPr="009D704C">
              <w:rPr>
                <w:color w:val="000000" w:themeColor="text1"/>
                <w:lang w:val="sr-Cyrl-RS"/>
              </w:rPr>
              <w:t>Најчешће се издају рачуни Промет Продаја и Промет Рефундација.</w:t>
            </w:r>
          </w:p>
        </w:tc>
        <w:tc>
          <w:tcPr>
            <w:tcW w:w="6198" w:type="dxa"/>
          </w:tcPr>
          <w:p w14:paraId="068E3B4E" w14:textId="77777777" w:rsidR="00ED3ADA" w:rsidRPr="009D704C" w:rsidRDefault="00ED3ADA" w:rsidP="00ED3ADA">
            <w:pPr>
              <w:jc w:val="both"/>
              <w:rPr>
                <w:i/>
                <w:iCs/>
                <w:color w:val="000000" w:themeColor="text1"/>
                <w:lang w:val="ru-RU"/>
              </w:rPr>
            </w:pPr>
          </w:p>
          <w:p w14:paraId="1985D5A9" w14:textId="78140758" w:rsidR="00ED3ADA" w:rsidRPr="009D704C" w:rsidRDefault="00ED3ADA" w:rsidP="00ED3ADA">
            <w:pPr>
              <w:jc w:val="center"/>
              <w:rPr>
                <w:i/>
                <w:iCs/>
                <w:color w:val="000000" w:themeColor="text1"/>
              </w:rPr>
            </w:pPr>
            <w:r w:rsidRPr="00671DF3">
              <w:rPr>
                <w:rFonts w:ascii="Consolas" w:hAnsi="Consolas" w:cs="Consolas"/>
                <w:b/>
                <w:bCs/>
                <w:sz w:val="16"/>
                <w:szCs w:val="16"/>
                <w:lang w:eastAsia="zh-CN"/>
              </w:rPr>
              <w:t xml:space="preserve">------------ </w:t>
            </w:r>
            <w:r w:rsidRPr="0076739C">
              <w:rPr>
                <w:rFonts w:ascii="Consolas" w:hAnsi="Consolas" w:cs="Consolas"/>
                <w:b/>
                <w:bCs/>
                <w:sz w:val="16"/>
                <w:szCs w:val="16"/>
                <w:lang w:eastAsia="zh-CN"/>
              </w:rPr>
              <w:t xml:space="preserve">ПРОМЕТ </w:t>
            </w:r>
            <w:r>
              <w:rPr>
                <w:rFonts w:ascii="Consolas" w:hAnsi="Consolas" w:cs="Consolas"/>
                <w:b/>
                <w:bCs/>
                <w:sz w:val="16"/>
                <w:szCs w:val="16"/>
                <w:lang w:eastAsia="zh-CN"/>
              </w:rPr>
              <w:t>–</w:t>
            </w:r>
            <w:r w:rsidRPr="0076739C">
              <w:rPr>
                <w:rFonts w:ascii="Consolas" w:hAnsi="Consolas" w:cs="Consolas"/>
                <w:b/>
                <w:bCs/>
                <w:sz w:val="16"/>
                <w:szCs w:val="16"/>
                <w:lang w:eastAsia="zh-CN"/>
              </w:rPr>
              <w:t xml:space="preserve"> ПРОДАЈА</w:t>
            </w:r>
            <w:r>
              <w:rPr>
                <w:rFonts w:ascii="Consolas" w:hAnsi="Consolas" w:cs="Consolas"/>
                <w:b/>
                <w:bCs/>
                <w:sz w:val="16"/>
                <w:szCs w:val="16"/>
                <w:lang w:val="sr-Cyrl-RS" w:eastAsia="zh-CN"/>
              </w:rPr>
              <w:t xml:space="preserve"> </w:t>
            </w:r>
            <w:r w:rsidRPr="00671DF3">
              <w:rPr>
                <w:rFonts w:ascii="Consolas" w:hAnsi="Consolas" w:cs="Consolas"/>
                <w:b/>
                <w:bCs/>
                <w:sz w:val="16"/>
                <w:szCs w:val="16"/>
                <w:lang w:eastAsia="zh-CN"/>
              </w:rPr>
              <w:t>----------</w:t>
            </w:r>
            <w:r w:rsidRPr="750622CE">
              <w:rPr>
                <w:rFonts w:ascii="Consolas" w:hAnsi="Consolas" w:cs="Consolas"/>
                <w:b/>
                <w:bCs/>
                <w:sz w:val="16"/>
                <w:szCs w:val="16"/>
                <w:lang w:eastAsia="zh-CN"/>
              </w:rPr>
              <w:t xml:space="preserve"> </w:t>
            </w:r>
          </w:p>
        </w:tc>
      </w:tr>
      <w:tr w:rsidR="00ED3ADA" w:rsidRPr="009D704C" w14:paraId="7D2DF5B3" w14:textId="77777777" w:rsidTr="0031284C">
        <w:tc>
          <w:tcPr>
            <w:tcW w:w="3073" w:type="dxa"/>
          </w:tcPr>
          <w:p w14:paraId="4D0E6525" w14:textId="77777777" w:rsidR="00ED3ADA" w:rsidRPr="000A159C" w:rsidRDefault="00ED3ADA" w:rsidP="001B7053">
            <w:pPr>
              <w:tabs>
                <w:tab w:val="left" w:pos="3766"/>
              </w:tabs>
              <w:rPr>
                <w:color w:val="000000" w:themeColor="text1"/>
                <w:lang w:val="ru-RU"/>
              </w:rPr>
            </w:pPr>
            <w:r w:rsidRPr="000A159C">
              <w:rPr>
                <w:color w:val="000000" w:themeColor="text1"/>
                <w:lang w:val="sr-Cyrl-RS"/>
              </w:rPr>
              <w:t>П</w:t>
            </w:r>
            <w:r w:rsidRPr="000A159C">
              <w:rPr>
                <w:color w:val="000000" w:themeColor="text1"/>
                <w:lang w:val="ru-RU"/>
              </w:rPr>
              <w:t xml:space="preserve">8: Да ли рачун приказује </w:t>
            </w:r>
            <w:r w:rsidRPr="000A159C">
              <w:rPr>
                <w:b/>
                <w:color w:val="000000" w:themeColor="text1"/>
                <w:lang w:val="ru-RU"/>
              </w:rPr>
              <w:t>артикле</w:t>
            </w:r>
            <w:r w:rsidRPr="000A159C">
              <w:rPr>
                <w:color w:val="000000" w:themeColor="text1"/>
                <w:lang w:val="ru-RU"/>
              </w:rPr>
              <w:t>? Листа артикала садржи обавезна поља</w:t>
            </w:r>
            <w:r w:rsidRPr="000A159C">
              <w:rPr>
                <w:color w:val="000000" w:themeColor="text1"/>
                <w:lang w:val="sr-Latn-RS"/>
              </w:rPr>
              <w:t> </w:t>
            </w:r>
            <w:r w:rsidRPr="000A159C">
              <w:rPr>
                <w:color w:val="000000" w:themeColor="text1"/>
                <w:lang w:val="ru-RU"/>
              </w:rPr>
              <w:t xml:space="preserve">као што су: </w:t>
            </w:r>
          </w:p>
          <w:p w14:paraId="660AC2C0" w14:textId="1DDB187E" w:rsidR="00ED3ADA" w:rsidRPr="000A159C" w:rsidRDefault="00ED3ADA" w:rsidP="00E40901">
            <w:pPr>
              <w:pStyle w:val="ListParagraph"/>
              <w:numPr>
                <w:ilvl w:val="0"/>
                <w:numId w:val="18"/>
              </w:numPr>
              <w:tabs>
                <w:tab w:val="left" w:pos="3766"/>
              </w:tabs>
              <w:spacing w:after="0" w:line="240" w:lineRule="auto"/>
              <w:rPr>
                <w:color w:val="000000" w:themeColor="text1"/>
                <w:lang w:val="ru-RU"/>
              </w:rPr>
            </w:pPr>
            <w:r w:rsidRPr="4C1CD138">
              <w:rPr>
                <w:color w:val="000000" w:themeColor="text1"/>
                <w:lang w:val="ru-RU"/>
              </w:rPr>
              <w:t>Назив</w:t>
            </w:r>
            <w:r w:rsidRPr="750622CE">
              <w:rPr>
                <w:color w:val="000000" w:themeColor="text1"/>
                <w:lang w:val="ru-RU"/>
              </w:rPr>
              <w:t xml:space="preserve"> </w:t>
            </w:r>
            <w:r w:rsidRPr="4C1CD138">
              <w:rPr>
                <w:color w:val="000000" w:themeColor="text1"/>
                <w:lang w:val="ru-RU"/>
              </w:rPr>
              <w:t>артикла</w:t>
            </w:r>
            <w:r w:rsidRPr="4C1CD138">
              <w:rPr>
                <w:color w:val="000000" w:themeColor="text1"/>
              </w:rPr>
              <w:t> </w:t>
            </w:r>
            <w:r w:rsidRPr="4C1CD138">
              <w:rPr>
                <w:color w:val="000000" w:themeColor="text1"/>
                <w:lang w:val="sr-Cyrl-RS"/>
              </w:rPr>
              <w:t xml:space="preserve">одвојен знаком </w:t>
            </w:r>
            <w:r w:rsidRPr="750622CE">
              <w:rPr>
                <w:color w:val="000000" w:themeColor="text1"/>
                <w:lang w:val="sr-Cyrl-RS"/>
              </w:rPr>
              <w:t>дијељења</w:t>
            </w:r>
            <w:r w:rsidRPr="4C1CD138">
              <w:rPr>
                <w:color w:val="000000" w:themeColor="text1"/>
                <w:lang w:val="sr-Cyrl-RS"/>
              </w:rPr>
              <w:t xml:space="preserve"> од јединице мјере (или без у случају комадних производа или појединачне услуге),</w:t>
            </w:r>
            <w:r w:rsidRPr="4C1CD138">
              <w:rPr>
                <w:color w:val="000000" w:themeColor="text1"/>
              </w:rPr>
              <w:t> </w:t>
            </w:r>
          </w:p>
          <w:p w14:paraId="3E918F57" w14:textId="142984D2" w:rsidR="00ED3ADA" w:rsidRDefault="00ED3ADA" w:rsidP="00E40901">
            <w:pPr>
              <w:pStyle w:val="ListParagraph"/>
              <w:numPr>
                <w:ilvl w:val="0"/>
                <w:numId w:val="18"/>
              </w:numPr>
              <w:tabs>
                <w:tab w:val="left" w:pos="3766"/>
              </w:tabs>
              <w:spacing w:after="0" w:line="240" w:lineRule="auto"/>
              <w:rPr>
                <w:color w:val="000000" w:themeColor="text1"/>
                <w:lang w:val="ru-RU"/>
              </w:rPr>
            </w:pPr>
            <w:r w:rsidRPr="4C1CD138">
              <w:rPr>
                <w:color w:val="000000" w:themeColor="text1"/>
                <w:lang w:val="ru-RU"/>
              </w:rPr>
              <w:lastRenderedPageBreak/>
              <w:t xml:space="preserve">пореска ознака, јединична цијена артикла (са примјењеним попустом ако га има), </w:t>
            </w:r>
          </w:p>
          <w:p w14:paraId="4FF72F4A" w14:textId="15A71A35" w:rsidR="00ED3ADA" w:rsidRDefault="00ED3ADA" w:rsidP="00E40901">
            <w:pPr>
              <w:pStyle w:val="ListParagraph"/>
              <w:numPr>
                <w:ilvl w:val="0"/>
                <w:numId w:val="18"/>
              </w:numPr>
              <w:tabs>
                <w:tab w:val="left" w:pos="3766"/>
              </w:tabs>
              <w:spacing w:after="0" w:line="240" w:lineRule="auto"/>
              <w:rPr>
                <w:color w:val="000000" w:themeColor="text1"/>
                <w:lang w:val="ru-RU"/>
              </w:rPr>
            </w:pPr>
            <w:r w:rsidRPr="4C1CD138">
              <w:rPr>
                <w:color w:val="000000" w:themeColor="text1"/>
                <w:lang w:val="ru-RU"/>
              </w:rPr>
              <w:t>количина и промет по артиклу (са примјењеним попустом ако га има).</w:t>
            </w:r>
          </w:p>
          <w:p w14:paraId="7DE24387" w14:textId="77777777" w:rsidR="00026CB5" w:rsidRDefault="00ED3ADA" w:rsidP="00C911A4">
            <w:pPr>
              <w:tabs>
                <w:tab w:val="left" w:pos="3766"/>
              </w:tabs>
              <w:rPr>
                <w:color w:val="000000" w:themeColor="text1"/>
                <w:lang w:val="sr-Cyrl-RS"/>
              </w:rPr>
            </w:pPr>
            <w:r w:rsidRPr="000A159C">
              <w:rPr>
                <w:color w:val="000000" w:themeColor="text1"/>
                <w:lang w:val="sr-Cyrl-RS"/>
              </w:rPr>
              <w:t>Лис</w:t>
            </w:r>
            <w:r>
              <w:rPr>
                <w:color w:val="000000" w:themeColor="text1"/>
                <w:lang w:val="sr-Cyrl-RS"/>
              </w:rPr>
              <w:t>та артикла такође обавезно садржи ГТИН број за производе или услуге, уколико постоји или други број који порески обвезник користи за јединствену идентификацију трговинских јединица (добара или услуга) уколико не постоји ГТИН број</w:t>
            </w:r>
            <w:r w:rsidRPr="000A159C">
              <w:rPr>
                <w:color w:val="000000" w:themeColor="text1"/>
                <w:lang w:val="sr-Cyrl-RS"/>
              </w:rPr>
              <w:t>.</w:t>
            </w:r>
            <w:r w:rsidR="00C911A4">
              <w:rPr>
                <w:color w:val="000000" w:themeColor="text1"/>
                <w:lang w:val="sr-Latn-RS"/>
              </w:rPr>
              <w:t xml:space="preserve"> </w:t>
            </w:r>
            <w:r w:rsidR="003E7454" w:rsidRPr="003E7454">
              <w:rPr>
                <w:color w:val="000000" w:themeColor="text1"/>
                <w:lang w:val="sr-Cyrl-RS"/>
              </w:rPr>
              <w:t>Други број, уколико не постоји ГТИН, мора бити у формату ГТИН-а</w:t>
            </w:r>
            <w:r w:rsidR="004A720F">
              <w:rPr>
                <w:color w:val="000000" w:themeColor="text1"/>
              </w:rPr>
              <w:t xml:space="preserve">, </w:t>
            </w:r>
            <w:r w:rsidR="004A720F">
              <w:rPr>
                <w:color w:val="000000" w:themeColor="text1"/>
                <w:lang w:val="sr-Cyrl-RS"/>
              </w:rPr>
              <w:t xml:space="preserve">са минимално осам цифара. Ако је број мањи од осам цифара, мора да почиње са онолико нула, колико је неопходно да би </w:t>
            </w:r>
            <w:r w:rsidR="00026CB5">
              <w:rPr>
                <w:color w:val="000000" w:themeColor="text1"/>
                <w:lang w:val="sr-Latn-RS"/>
              </w:rPr>
              <w:t xml:space="preserve">taj </w:t>
            </w:r>
            <w:r w:rsidR="004A720F">
              <w:rPr>
                <w:color w:val="000000" w:themeColor="text1"/>
                <w:lang w:val="sr-Cyrl-RS"/>
              </w:rPr>
              <w:t>други број био у формату ГТИН-а, а у погледу броја цифара.</w:t>
            </w:r>
          </w:p>
          <w:p w14:paraId="642E5A08" w14:textId="4A0D5E2A" w:rsidR="00ED3ADA" w:rsidRPr="000A159C" w:rsidRDefault="00ED3ADA" w:rsidP="00C911A4">
            <w:pPr>
              <w:tabs>
                <w:tab w:val="left" w:pos="3766"/>
              </w:tabs>
              <w:rPr>
                <w:color w:val="000000" w:themeColor="text1"/>
                <w:lang w:val="ru-RU"/>
              </w:rPr>
            </w:pPr>
            <w:r w:rsidRPr="000A159C">
              <w:rPr>
                <w:color w:val="000000" w:themeColor="text1"/>
                <w:lang w:val="sr-Cyrl-RS"/>
              </w:rPr>
              <w:br/>
              <w:t>И</w:t>
            </w:r>
            <w:r w:rsidRPr="000A159C">
              <w:rPr>
                <w:color w:val="000000" w:themeColor="text1"/>
                <w:lang w:val="ru-RU"/>
              </w:rPr>
              <w:t>знос попуста (уколико постоји) је локалног карактера</w:t>
            </w:r>
            <w:r w:rsidRPr="000A159C">
              <w:rPr>
                <w:color w:val="000000" w:themeColor="text1"/>
                <w:lang w:val="sr-Cyrl-RS"/>
              </w:rPr>
              <w:t xml:space="preserve"> (исказује га ЕСИР)</w:t>
            </w:r>
            <w:r w:rsidRPr="000A159C">
              <w:rPr>
                <w:color w:val="000000" w:themeColor="text1"/>
                <w:lang w:val="ru-RU"/>
              </w:rPr>
              <w:t>, за сваки артикал понаособ</w:t>
            </w:r>
            <w:r w:rsidRPr="000A159C">
              <w:rPr>
                <w:color w:val="000000" w:themeColor="text1"/>
                <w:lang w:val="sr-Cyrl-RS"/>
              </w:rPr>
              <w:t>, и не шаље се у СУФ.</w:t>
            </w:r>
          </w:p>
        </w:tc>
        <w:tc>
          <w:tcPr>
            <w:tcW w:w="6198" w:type="dxa"/>
          </w:tcPr>
          <w:p w14:paraId="43A79B3D" w14:textId="25D9ED53" w:rsidR="00ED3ADA" w:rsidRDefault="00ED3ADA" w:rsidP="00514868">
            <w:pPr>
              <w:jc w:val="center"/>
              <w:textAlignment w:val="baseline"/>
              <w:rPr>
                <w:rFonts w:ascii="Consolas" w:hAnsi="Consolas" w:cs="Consolas"/>
                <w:b/>
                <w:bCs/>
                <w:sz w:val="16"/>
                <w:szCs w:val="16"/>
                <w:lang w:val="ru-RU" w:eastAsia="zh-CN"/>
              </w:rPr>
            </w:pPr>
            <w:r w:rsidRPr="000A159C">
              <w:rPr>
                <w:rFonts w:ascii="Consolas" w:hAnsi="Consolas" w:cs="Consolas"/>
                <w:b/>
                <w:bCs/>
                <w:sz w:val="16"/>
                <w:szCs w:val="16"/>
                <w:lang w:val="ru-RU" w:eastAsia="zh-CN"/>
              </w:rPr>
              <w:lastRenderedPageBreak/>
              <w:t>Артикли</w:t>
            </w:r>
          </w:p>
          <w:p w14:paraId="7DEC3AD3" w14:textId="2301BF4F" w:rsidR="00ED3ADA" w:rsidRPr="000A159C" w:rsidRDefault="00ED3ADA" w:rsidP="00514868">
            <w:pPr>
              <w:jc w:val="center"/>
              <w:textAlignment w:val="baseline"/>
              <w:rPr>
                <w:rFonts w:ascii="Segoe UI" w:hAnsi="Segoe UI" w:cs="Segoe UI"/>
                <w:b/>
                <w:bCs/>
                <w:sz w:val="18"/>
                <w:szCs w:val="18"/>
                <w:lang w:val="ru-RU" w:eastAsia="zh-CN"/>
              </w:rPr>
            </w:pPr>
            <w:r w:rsidRPr="750622CE">
              <w:rPr>
                <w:rFonts w:ascii="Consolas" w:hAnsi="Consolas" w:cs="Consolas"/>
                <w:b/>
                <w:bCs/>
                <w:sz w:val="16"/>
                <w:szCs w:val="16"/>
                <w:lang w:val="ru-RU" w:eastAsia="zh-CN"/>
              </w:rPr>
              <w:t>========================================</w:t>
            </w:r>
          </w:p>
          <w:p w14:paraId="5D9D587C" w14:textId="77777777" w:rsidR="00304F4A" w:rsidRDefault="00ED3ADA" w:rsidP="00514868">
            <w:pPr>
              <w:jc w:val="center"/>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Назив</w:t>
            </w:r>
            <w:r w:rsidRPr="0031284C">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Pr>
                <w:rFonts w:ascii="Consolas" w:hAnsi="Consolas" w:cs="Consolas"/>
                <w:b/>
                <w:bCs/>
                <w:sz w:val="16"/>
                <w:szCs w:val="16"/>
                <w:lang w:val="sr-Cyrl-RS" w:eastAsia="zh-CN"/>
              </w:rPr>
              <w:t>Цена</w:t>
            </w:r>
            <w:r w:rsidRPr="0031284C">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Pr>
                <w:rFonts w:ascii="Consolas" w:hAnsi="Consolas" w:cs="Consolas"/>
                <w:b/>
                <w:bCs/>
                <w:sz w:val="16"/>
                <w:szCs w:val="16"/>
                <w:lang w:val="sr-Cyrl-RS" w:eastAsia="zh-CN"/>
              </w:rPr>
              <w:t>Кол</w:t>
            </w:r>
            <w:r w:rsidRPr="000A159C">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Pr>
                <w:rFonts w:ascii="Consolas" w:hAnsi="Consolas" w:cs="Consolas"/>
                <w:b/>
                <w:bCs/>
                <w:sz w:val="16"/>
                <w:szCs w:val="16"/>
                <w:lang w:val="sr-Cyrl-RS" w:eastAsia="zh-CN"/>
              </w:rPr>
              <w:t>Укупно</w:t>
            </w:r>
          </w:p>
          <w:p w14:paraId="773F6A67" w14:textId="3DE45283" w:rsidR="00ED3ADA" w:rsidRPr="000A159C" w:rsidRDefault="00304F4A" w:rsidP="00304F4A">
            <w:pPr>
              <w:jc w:val="both"/>
              <w:textAlignment w:val="baseline"/>
              <w:rPr>
                <w:rFonts w:ascii="Segoe UI" w:hAnsi="Segoe UI" w:cs="Segoe UI"/>
                <w:b/>
                <w:bCs/>
                <w:sz w:val="18"/>
                <w:szCs w:val="18"/>
                <w:lang w:val="ru-RU" w:eastAsia="zh-CN"/>
              </w:rPr>
            </w:pPr>
            <w:r w:rsidRPr="003E7454">
              <w:rPr>
                <w:rFonts w:ascii="Consolas" w:hAnsi="Consolas" w:cs="Segoe UI"/>
                <w:b/>
                <w:bCs/>
                <w:sz w:val="18"/>
                <w:szCs w:val="18"/>
                <w:lang w:val="sr-Latn-RS" w:eastAsia="zh-CN"/>
              </w:rPr>
              <w:t xml:space="preserve">  </w:t>
            </w:r>
            <w:r w:rsidR="003E7454">
              <w:rPr>
                <w:rFonts w:ascii="Consolas" w:hAnsi="Consolas" w:cs="Segoe UI"/>
                <w:b/>
                <w:bCs/>
                <w:sz w:val="18"/>
                <w:szCs w:val="18"/>
                <w:lang w:val="sr-Latn-RS" w:eastAsia="zh-CN"/>
              </w:rPr>
              <w:t xml:space="preserve">               </w:t>
            </w:r>
            <w:r w:rsidR="003E7454" w:rsidRPr="003E7454">
              <w:rPr>
                <w:rFonts w:ascii="Consolas" w:hAnsi="Consolas" w:cs="Segoe UI"/>
                <w:b/>
                <w:bCs/>
                <w:sz w:val="16"/>
                <w:szCs w:val="16"/>
                <w:lang w:val="sr-Latn-RS" w:eastAsia="zh-CN"/>
              </w:rPr>
              <w:t>3870281006001</w:t>
            </w:r>
            <w:r w:rsidR="003E7454">
              <w:rPr>
                <w:rFonts w:ascii="Segoe UI" w:hAnsi="Segoe UI" w:cs="Segoe UI"/>
                <w:b/>
                <w:bCs/>
                <w:sz w:val="16"/>
                <w:szCs w:val="16"/>
                <w:lang w:val="sr-Latn-RS" w:eastAsia="zh-CN"/>
              </w:rPr>
              <w:t xml:space="preserve"> </w:t>
            </w:r>
            <w:r w:rsidR="00ED3ADA" w:rsidRPr="003E7454">
              <w:rPr>
                <w:rFonts w:ascii="Consolas" w:hAnsi="Consolas" w:cs="Consolas"/>
                <w:b/>
                <w:bCs/>
                <w:sz w:val="16"/>
                <w:szCs w:val="16"/>
                <w:lang w:val="sr-Cyrl-RS" w:eastAsia="zh-CN"/>
              </w:rPr>
              <w:t>Пиво</w:t>
            </w:r>
            <w:r w:rsidR="00ED3ADA" w:rsidRPr="000A159C">
              <w:rPr>
                <w:rFonts w:ascii="Consolas" w:hAnsi="Consolas" w:cs="Consolas"/>
                <w:b/>
                <w:bCs/>
                <w:sz w:val="16"/>
                <w:szCs w:val="16"/>
                <w:lang w:val="ru-RU" w:eastAsia="zh-CN"/>
              </w:rPr>
              <w:t xml:space="preserve"> </w:t>
            </w:r>
            <w:r w:rsidR="00ED3ADA">
              <w:rPr>
                <w:rFonts w:ascii="Consolas" w:hAnsi="Consolas" w:cs="Consolas"/>
                <w:b/>
                <w:bCs/>
                <w:sz w:val="16"/>
                <w:szCs w:val="16"/>
                <w:lang w:val="sr-Cyrl-RS" w:eastAsia="zh-CN"/>
              </w:rPr>
              <w:t>ЛАВ</w:t>
            </w:r>
            <w:r w:rsidR="00ED3ADA" w:rsidRPr="000A159C">
              <w:rPr>
                <w:rFonts w:ascii="Consolas" w:hAnsi="Consolas" w:cs="Consolas"/>
                <w:b/>
                <w:bCs/>
                <w:sz w:val="16"/>
                <w:szCs w:val="16"/>
                <w:lang w:val="ru-RU" w:eastAsia="zh-CN"/>
              </w:rPr>
              <w:t xml:space="preserve"> / </w:t>
            </w:r>
            <w:r w:rsidR="00ED3ADA">
              <w:rPr>
                <w:rFonts w:ascii="Consolas" w:hAnsi="Consolas" w:cs="Consolas"/>
                <w:b/>
                <w:bCs/>
                <w:sz w:val="16"/>
                <w:szCs w:val="16"/>
                <w:lang w:val="sr-Cyrl-RS" w:eastAsia="zh-CN"/>
              </w:rPr>
              <w:t>ком</w:t>
            </w:r>
            <w:r w:rsidR="00ED3ADA" w:rsidRPr="000A159C">
              <w:rPr>
                <w:rFonts w:ascii="Consolas" w:hAnsi="Consolas" w:cs="Consolas"/>
                <w:b/>
                <w:bCs/>
                <w:sz w:val="16"/>
                <w:szCs w:val="16"/>
                <w:lang w:val="ru-RU" w:eastAsia="zh-CN"/>
              </w:rPr>
              <w:t xml:space="preserve"> (</w:t>
            </w:r>
            <w:r w:rsidR="00ED3ADA">
              <w:rPr>
                <w:rFonts w:ascii="Consolas" w:hAnsi="Consolas" w:cs="Consolas"/>
                <w:b/>
                <w:bCs/>
                <w:sz w:val="16"/>
                <w:szCs w:val="16"/>
                <w:lang w:val="ru-RU" w:eastAsia="zh-CN"/>
              </w:rPr>
              <w:t>Е</w:t>
            </w:r>
            <w:r w:rsidR="00ED3ADA" w:rsidRPr="000A159C">
              <w:rPr>
                <w:rFonts w:ascii="Consolas" w:hAnsi="Consolas" w:cs="Consolas"/>
                <w:b/>
                <w:bCs/>
                <w:sz w:val="16"/>
                <w:szCs w:val="16"/>
                <w:lang w:val="ru-RU" w:eastAsia="zh-CN"/>
              </w:rPr>
              <w:t>)</w:t>
            </w:r>
          </w:p>
          <w:p w14:paraId="605B90DB" w14:textId="05B06561" w:rsidR="00304F4A" w:rsidRDefault="00304F4A" w:rsidP="00514868">
            <w:pPr>
              <w:jc w:val="center"/>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180,00</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4</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720,00</w:t>
            </w:r>
          </w:p>
          <w:p w14:paraId="632A4BE6" w14:textId="2F368565" w:rsidR="00304F4A" w:rsidRDefault="00304F4A" w:rsidP="00304F4A">
            <w:pPr>
              <w:jc w:val="both"/>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Pr>
                <w:rFonts w:ascii="Consolas" w:hAnsi="Consolas" w:cs="Consolas"/>
                <w:b/>
                <w:bCs/>
                <w:sz w:val="16"/>
                <w:szCs w:val="16"/>
                <w:lang w:val="sr-Cyrl-RS" w:eastAsia="zh-CN"/>
              </w:rPr>
              <w:t>Попуст</w:t>
            </w:r>
            <w:r w:rsidR="00ED3ADA" w:rsidRPr="000A159C">
              <w:rPr>
                <w:rFonts w:ascii="Consolas" w:hAnsi="Consolas" w:cs="Consolas"/>
                <w:b/>
                <w:bCs/>
                <w:sz w:val="16"/>
                <w:szCs w:val="16"/>
                <w:lang w:val="ru-RU" w:eastAsia="zh-CN"/>
              </w:rPr>
              <w:t xml:space="preserve"> 10%</w:t>
            </w:r>
            <w:r w:rsidR="00ED3ADA" w:rsidRPr="750622CE">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20,00</w:t>
            </w:r>
            <w:r>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4</w:t>
            </w:r>
            <w:r>
              <w:rPr>
                <w:rFonts w:ascii="Consolas" w:hAnsi="Consolas" w:cs="Consolas"/>
                <w:b/>
                <w:bCs/>
                <w:sz w:val="16"/>
                <w:szCs w:val="16"/>
                <w:lang w:val="ru-RU" w:eastAsia="zh-CN"/>
              </w:rPr>
              <w:t xml:space="preserve"> </w:t>
            </w:r>
            <w:r w:rsidR="00ED3ADA" w:rsidRPr="0031284C">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 xml:space="preserve"> 80,00</w:t>
            </w:r>
          </w:p>
          <w:p w14:paraId="13027D4E" w14:textId="51FA3F00" w:rsidR="00ED3ADA" w:rsidRPr="000A159C" w:rsidRDefault="00304F4A" w:rsidP="00304F4A">
            <w:pPr>
              <w:jc w:val="both"/>
              <w:textAlignment w:val="baseline"/>
              <w:rPr>
                <w:rFonts w:ascii="Segoe UI" w:hAnsi="Segoe UI" w:cs="Segoe UI"/>
                <w:b/>
                <w:bCs/>
                <w:sz w:val="18"/>
                <w:szCs w:val="18"/>
                <w:lang w:val="ru-RU" w:eastAsia="zh-CN"/>
              </w:rPr>
            </w:pPr>
            <w:r>
              <w:rPr>
                <w:rFonts w:ascii="Segoe UI" w:hAnsi="Segoe UI" w:cs="Segoe UI"/>
                <w:b/>
                <w:bCs/>
                <w:sz w:val="18"/>
                <w:szCs w:val="18"/>
                <w:lang w:val="sr-Latn-RS" w:eastAsia="zh-CN"/>
              </w:rPr>
              <w:t xml:space="preserve">                                  </w:t>
            </w:r>
            <w:r w:rsidR="004A720F">
              <w:rPr>
                <w:rFonts w:ascii="Consolas" w:hAnsi="Consolas" w:cs="Segoe UI"/>
                <w:b/>
                <w:bCs/>
                <w:sz w:val="16"/>
                <w:szCs w:val="16"/>
                <w:lang w:val="sr-Latn-RS" w:eastAsia="zh-CN"/>
              </w:rPr>
              <w:t>00854789</w:t>
            </w:r>
            <w:r w:rsidR="003E7454">
              <w:rPr>
                <w:rFonts w:ascii="Segoe UI" w:hAnsi="Segoe UI" w:cs="Segoe UI"/>
                <w:b/>
                <w:bCs/>
                <w:sz w:val="18"/>
                <w:szCs w:val="18"/>
                <w:lang w:val="sr-Latn-RS" w:eastAsia="zh-CN"/>
              </w:rPr>
              <w:t xml:space="preserve"> </w:t>
            </w:r>
            <w:r w:rsidR="00ED3ADA" w:rsidRPr="004A619C">
              <w:rPr>
                <w:rFonts w:ascii="Consolas" w:hAnsi="Consolas" w:cs="Consolas"/>
                <w:b/>
                <w:bCs/>
                <w:sz w:val="16"/>
                <w:szCs w:val="16"/>
                <w:lang w:eastAsia="zh-CN"/>
              </w:rPr>
              <w:t>Fanta</w:t>
            </w:r>
            <w:r w:rsidR="00ED3ADA" w:rsidRPr="000A159C">
              <w:rPr>
                <w:rFonts w:ascii="Consolas" w:hAnsi="Consolas" w:cs="Consolas"/>
                <w:b/>
                <w:bCs/>
                <w:sz w:val="16"/>
                <w:szCs w:val="16"/>
                <w:lang w:val="ru-RU" w:eastAsia="zh-CN"/>
              </w:rPr>
              <w:t xml:space="preserve"> / </w:t>
            </w:r>
            <w:r w:rsidR="00ED3ADA">
              <w:rPr>
                <w:rFonts w:ascii="Consolas" w:hAnsi="Consolas" w:cs="Consolas"/>
                <w:b/>
                <w:bCs/>
                <w:sz w:val="16"/>
                <w:szCs w:val="16"/>
                <w:lang w:val="sr-Cyrl-RS" w:eastAsia="zh-CN"/>
              </w:rPr>
              <w:t>ком</w:t>
            </w:r>
            <w:r w:rsidR="00ED3ADA" w:rsidRPr="004A619C">
              <w:rPr>
                <w:rFonts w:ascii="Consolas" w:hAnsi="Consolas" w:cs="Consolas"/>
                <w:b/>
                <w:bCs/>
                <w:sz w:val="16"/>
                <w:szCs w:val="16"/>
                <w:lang w:eastAsia="zh-CN"/>
              </w:rPr>
              <w:t> </w:t>
            </w:r>
            <w:r w:rsidR="00ED3ADA" w:rsidRPr="000A159C">
              <w:rPr>
                <w:rFonts w:ascii="Consolas" w:hAnsi="Consolas" w:cs="Consolas"/>
                <w:b/>
                <w:bCs/>
                <w:sz w:val="16"/>
                <w:szCs w:val="16"/>
                <w:lang w:val="ru-RU" w:eastAsia="zh-CN"/>
              </w:rPr>
              <w:t>(</w:t>
            </w:r>
            <w:r w:rsidR="00ED3ADA">
              <w:rPr>
                <w:rFonts w:ascii="Consolas" w:hAnsi="Consolas" w:cs="Consolas"/>
                <w:b/>
                <w:bCs/>
                <w:sz w:val="16"/>
                <w:szCs w:val="16"/>
                <w:lang w:val="ru-RU" w:eastAsia="zh-CN"/>
              </w:rPr>
              <w:t>Е</w:t>
            </w:r>
            <w:r w:rsidR="00ED3ADA" w:rsidRPr="000A159C">
              <w:rPr>
                <w:rFonts w:ascii="Consolas" w:hAnsi="Consolas" w:cs="Consolas"/>
                <w:b/>
                <w:bCs/>
                <w:sz w:val="16"/>
                <w:szCs w:val="16"/>
                <w:lang w:val="ru-RU" w:eastAsia="zh-CN"/>
              </w:rPr>
              <w:t>)</w:t>
            </w:r>
          </w:p>
          <w:p w14:paraId="618DD2BB" w14:textId="5655518A" w:rsidR="00ED3ADA" w:rsidRPr="000A159C" w:rsidRDefault="00304F4A" w:rsidP="00514868">
            <w:pPr>
              <w:jc w:val="center"/>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72,00</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w:t>
            </w:r>
            <w:r>
              <w:rPr>
                <w:rFonts w:ascii="Consolas" w:hAnsi="Consolas" w:cs="Consolas"/>
                <w:b/>
                <w:bCs/>
                <w:sz w:val="16"/>
                <w:szCs w:val="16"/>
                <w:lang w:val="sr-Latn-RS" w:eastAsia="zh-CN"/>
              </w:rPr>
              <w:t xml:space="preserve">   </w:t>
            </w:r>
            <w:r w:rsidR="00ED3ADA" w:rsidRPr="000A159C">
              <w:rPr>
                <w:rFonts w:ascii="Consolas" w:hAnsi="Consolas" w:cs="Consolas"/>
                <w:b/>
                <w:bCs/>
                <w:sz w:val="16"/>
                <w:szCs w:val="16"/>
                <w:lang w:val="ru-RU" w:eastAsia="zh-CN"/>
              </w:rPr>
              <w:t>2</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144,00</w:t>
            </w:r>
          </w:p>
          <w:p w14:paraId="18DA2F05" w14:textId="709AC059" w:rsidR="00ED3ADA" w:rsidRPr="000A159C" w:rsidRDefault="00304F4A" w:rsidP="00304F4A">
            <w:pPr>
              <w:jc w:val="both"/>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ED3ADA">
              <w:rPr>
                <w:rFonts w:ascii="Consolas" w:hAnsi="Consolas" w:cs="Consolas"/>
                <w:b/>
                <w:bCs/>
                <w:sz w:val="16"/>
                <w:szCs w:val="16"/>
                <w:lang w:val="sr-Cyrl-RS" w:eastAsia="zh-CN"/>
              </w:rPr>
              <w:t>Попуст</w:t>
            </w:r>
            <w:r w:rsidR="00ED3ADA" w:rsidRPr="000A159C">
              <w:rPr>
                <w:rFonts w:ascii="Consolas" w:hAnsi="Consolas" w:cs="Consolas"/>
                <w:b/>
                <w:bCs/>
                <w:sz w:val="16"/>
                <w:szCs w:val="16"/>
                <w:lang w:val="ru-RU" w:eastAsia="zh-CN"/>
              </w:rPr>
              <w:t xml:space="preserve"> 10%</w:t>
            </w:r>
            <w:r w:rsidR="00ED3ADA" w:rsidRPr="0031284C">
              <w:rPr>
                <w:rFonts w:ascii="Consolas" w:hAnsi="Consolas" w:cs="Consolas"/>
                <w:b/>
                <w:bCs/>
                <w:sz w:val="16"/>
                <w:szCs w:val="16"/>
                <w:lang w:val="ru-RU" w:eastAsia="zh-CN"/>
              </w:rPr>
              <w:t xml:space="preserve"> </w:t>
            </w:r>
            <w:r w:rsidR="00ED3ADA" w:rsidRPr="750622CE">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8,00</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2</w:t>
            </w:r>
            <w:r w:rsidR="00ED3ADA" w:rsidRPr="0031284C">
              <w:rPr>
                <w:rFonts w:ascii="Consolas" w:hAnsi="Consolas" w:cs="Consolas"/>
                <w:b/>
                <w:bCs/>
                <w:sz w:val="16"/>
                <w:szCs w:val="16"/>
                <w:lang w:val="ru-RU" w:eastAsia="zh-CN"/>
              </w:rPr>
              <w:t xml:space="preserve">    </w:t>
            </w:r>
            <w:r w:rsidR="00ED3ADA" w:rsidRPr="000A159C">
              <w:rPr>
                <w:rFonts w:ascii="Consolas" w:hAnsi="Consolas" w:cs="Consolas"/>
                <w:b/>
                <w:bCs/>
                <w:sz w:val="16"/>
                <w:szCs w:val="16"/>
                <w:lang w:val="ru-RU" w:eastAsia="zh-CN"/>
              </w:rPr>
              <w:t xml:space="preserve"> 16,00</w:t>
            </w:r>
          </w:p>
          <w:p w14:paraId="054A998D" w14:textId="613CE2DD" w:rsidR="00ED3ADA" w:rsidRPr="000A159C" w:rsidRDefault="00ED3ADA" w:rsidP="00514868">
            <w:pPr>
              <w:jc w:val="center"/>
              <w:textAlignment w:val="baseline"/>
              <w:rPr>
                <w:rFonts w:ascii="Segoe UI" w:hAnsi="Segoe UI" w:cs="Segoe UI"/>
                <w:b/>
                <w:bCs/>
                <w:sz w:val="18"/>
                <w:szCs w:val="18"/>
                <w:lang w:val="ru-RU" w:eastAsia="zh-CN"/>
              </w:rPr>
            </w:pPr>
          </w:p>
          <w:p w14:paraId="19F17BAF" w14:textId="5245F46A" w:rsidR="00ED3ADA" w:rsidRPr="000A159C" w:rsidRDefault="00304F4A" w:rsidP="00304F4A">
            <w:pPr>
              <w:jc w:val="both"/>
              <w:textAlignment w:val="baseline"/>
              <w:rPr>
                <w:rFonts w:ascii="Segoe UI" w:hAnsi="Segoe UI" w:cs="Segoe UI"/>
                <w:b/>
                <w:bCs/>
                <w:sz w:val="18"/>
                <w:szCs w:val="18"/>
                <w:lang w:val="ru-RU" w:eastAsia="zh-CN"/>
              </w:rPr>
            </w:pPr>
            <w:r>
              <w:rPr>
                <w:rFonts w:ascii="Consolas" w:hAnsi="Consolas" w:cs="Consolas"/>
                <w:b/>
                <w:bCs/>
                <w:sz w:val="16"/>
                <w:szCs w:val="16"/>
                <w:lang w:val="sr-Latn-RS" w:eastAsia="zh-CN"/>
              </w:rPr>
              <w:t xml:space="preserve">                   </w:t>
            </w:r>
            <w:r w:rsidR="003E7454">
              <w:rPr>
                <w:rFonts w:ascii="Consolas" w:hAnsi="Consolas" w:cs="Consolas"/>
                <w:b/>
                <w:bCs/>
                <w:sz w:val="16"/>
                <w:szCs w:val="16"/>
                <w:lang w:val="sr-Latn-RS" w:eastAsia="zh-CN"/>
              </w:rPr>
              <w:t>0000</w:t>
            </w:r>
            <w:r w:rsidR="004A720F">
              <w:rPr>
                <w:rFonts w:ascii="Consolas" w:hAnsi="Consolas" w:cs="Consolas"/>
                <w:b/>
                <w:bCs/>
                <w:sz w:val="16"/>
                <w:szCs w:val="16"/>
                <w:lang w:val="sr-Cyrl-RS" w:eastAsia="zh-CN"/>
              </w:rPr>
              <w:t>0</w:t>
            </w:r>
            <w:r w:rsidR="004A720F">
              <w:rPr>
                <w:rFonts w:ascii="Consolas" w:hAnsi="Consolas" w:cs="Consolas"/>
                <w:b/>
                <w:bCs/>
                <w:sz w:val="16"/>
                <w:szCs w:val="16"/>
                <w:lang w:val="sr-Latn-RS" w:eastAsia="zh-CN"/>
              </w:rPr>
              <w:t>547</w:t>
            </w:r>
            <w:r w:rsidR="003E7454">
              <w:rPr>
                <w:rFonts w:ascii="Consolas" w:hAnsi="Consolas" w:cs="Consolas"/>
                <w:b/>
                <w:bCs/>
                <w:sz w:val="16"/>
                <w:szCs w:val="16"/>
                <w:lang w:val="sr-Latn-RS" w:eastAsia="zh-CN"/>
              </w:rPr>
              <w:t xml:space="preserve"> </w:t>
            </w:r>
            <w:r w:rsidR="00ED3ADA" w:rsidRPr="4C1CD138">
              <w:rPr>
                <w:rFonts w:ascii="Consolas" w:hAnsi="Consolas" w:cs="Consolas"/>
                <w:b/>
                <w:bCs/>
                <w:sz w:val="16"/>
                <w:szCs w:val="16"/>
                <w:lang w:val="sr-Cyrl-RS" w:eastAsia="zh-CN"/>
              </w:rPr>
              <w:t>Хљеб бијели</w:t>
            </w:r>
            <w:r w:rsidR="00ED3ADA" w:rsidRPr="4C1CD138">
              <w:rPr>
                <w:rFonts w:ascii="Consolas" w:hAnsi="Consolas" w:cs="Consolas"/>
                <w:b/>
                <w:bCs/>
                <w:sz w:val="16"/>
                <w:szCs w:val="16"/>
                <w:lang w:val="ru-RU" w:eastAsia="zh-CN"/>
              </w:rPr>
              <w:t xml:space="preserve"> (К)</w:t>
            </w:r>
          </w:p>
          <w:p w14:paraId="1A4C538D" w14:textId="7C92F3D0" w:rsidR="00ED3ADA" w:rsidRPr="009D704C" w:rsidRDefault="00304F4A" w:rsidP="00514868">
            <w:pPr>
              <w:jc w:val="center"/>
              <w:rPr>
                <w:i/>
                <w:iCs/>
                <w:color w:val="000000" w:themeColor="text1"/>
                <w:lang w:val="sr-Latn-RS"/>
              </w:rPr>
            </w:pPr>
            <w:r>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100,00</w:t>
            </w:r>
            <w:r w:rsidR="00ED3ADA" w:rsidRPr="750622CE">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 xml:space="preserve"> </w:t>
            </w:r>
            <w:r>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1</w:t>
            </w:r>
            <w:r w:rsidR="00ED3ADA" w:rsidRPr="750622CE">
              <w:rPr>
                <w:rFonts w:ascii="Consolas" w:hAnsi="Consolas" w:cs="Consolas"/>
                <w:b/>
                <w:bCs/>
                <w:sz w:val="16"/>
                <w:szCs w:val="16"/>
                <w:lang w:val="sv-SE" w:eastAsia="zh-CN"/>
              </w:rPr>
              <w:t xml:space="preserve">   </w:t>
            </w:r>
            <w:r w:rsidR="00ED3ADA" w:rsidRPr="00671DF3">
              <w:rPr>
                <w:rFonts w:ascii="Consolas" w:hAnsi="Consolas" w:cs="Consolas"/>
                <w:b/>
                <w:bCs/>
                <w:sz w:val="16"/>
                <w:szCs w:val="16"/>
                <w:lang w:val="sv-SE" w:eastAsia="zh-CN"/>
              </w:rPr>
              <w:t xml:space="preserve"> 100,00</w:t>
            </w:r>
          </w:p>
        </w:tc>
      </w:tr>
      <w:tr w:rsidR="00ED3ADA" w:rsidRPr="009D704C" w14:paraId="361C8CA8" w14:textId="77777777" w:rsidTr="0031284C">
        <w:tc>
          <w:tcPr>
            <w:tcW w:w="3073" w:type="dxa"/>
          </w:tcPr>
          <w:p w14:paraId="6737DE0B" w14:textId="3CC61022" w:rsidR="00ED3ADA" w:rsidRPr="00B76046" w:rsidRDefault="00ED3ADA" w:rsidP="001B7053">
            <w:pPr>
              <w:tabs>
                <w:tab w:val="left" w:pos="3766"/>
              </w:tabs>
              <w:rPr>
                <w:color w:val="000000" w:themeColor="text1"/>
                <w:lang w:val="ru-RU"/>
              </w:rPr>
            </w:pPr>
            <w:r w:rsidRPr="4C1CD138">
              <w:rPr>
                <w:color w:val="000000" w:themeColor="text1"/>
                <w:lang w:val="sr-Cyrl-RS"/>
              </w:rPr>
              <w:t>П</w:t>
            </w:r>
            <w:r w:rsidRPr="4C1CD138">
              <w:rPr>
                <w:color w:val="000000" w:themeColor="text1"/>
                <w:lang w:val="ru-RU"/>
              </w:rPr>
              <w:t xml:space="preserve">9: </w:t>
            </w:r>
            <w:r w:rsidRPr="4C1CD138">
              <w:rPr>
                <w:color w:val="000000" w:themeColor="text1"/>
                <w:lang w:val="sr-Cyrl-RS"/>
              </w:rPr>
              <w:t>Да ли рачун садржи и приказује</w:t>
            </w:r>
            <w:r w:rsidRPr="4C1CD138">
              <w:rPr>
                <w:color w:val="000000" w:themeColor="text1"/>
                <w:lang w:val="ru-RU"/>
              </w:rPr>
              <w:t xml:space="preserve"> </w:t>
            </w:r>
            <w:r w:rsidRPr="4C1CD138">
              <w:rPr>
                <w:color w:val="000000" w:themeColor="text1"/>
                <w:lang w:val="sr-Cyrl-RS"/>
              </w:rPr>
              <w:t xml:space="preserve">укупан износ за уплату, </w:t>
            </w:r>
            <w:r w:rsidRPr="37909DC0">
              <w:rPr>
                <w:color w:val="000000" w:themeColor="text1"/>
                <w:lang w:val="sr-Cyrl-RS"/>
              </w:rPr>
              <w:t>поврат</w:t>
            </w:r>
            <w:r w:rsidRPr="4C1CD138">
              <w:rPr>
                <w:color w:val="000000" w:themeColor="text1"/>
                <w:lang w:val="sr-Cyrl-RS"/>
              </w:rPr>
              <w:t>, ставке пореза по ознаци и укупан износ пореза</w:t>
            </w:r>
            <w:r w:rsidRPr="4C1CD138">
              <w:rPr>
                <w:b/>
                <w:bCs/>
                <w:color w:val="000000" w:themeColor="text1"/>
                <w:lang w:val="ru-RU"/>
              </w:rPr>
              <w:t xml:space="preserve">? </w:t>
            </w:r>
            <w:r w:rsidRPr="4C1CD138">
              <w:rPr>
                <w:color w:val="000000" w:themeColor="text1"/>
                <w:lang w:val="sr-Cyrl-RS"/>
              </w:rPr>
              <w:t>Податке рачуна В-ПФР или Л-ПФР током фискализације рачуна и враћа их ЕСИР-у у склопу одговора на захтјев за фискализацију. Такође, да ли износ приказује</w:t>
            </w:r>
            <w:r w:rsidRPr="4C1CD138">
              <w:rPr>
                <w:b/>
                <w:bCs/>
                <w:color w:val="000000" w:themeColor="text1"/>
                <w:lang w:val="sr-Cyrl-RS"/>
              </w:rPr>
              <w:t xml:space="preserve"> </w:t>
            </w:r>
            <w:r w:rsidRPr="4C1CD138">
              <w:rPr>
                <w:color w:val="000000" w:themeColor="text1"/>
                <w:lang w:val="sr-Cyrl-RS"/>
              </w:rPr>
              <w:t>начин плаћања: готовина, картица, чек, пренос на рачун, ваучер, инстант плаћање или друго</w:t>
            </w:r>
            <w:r w:rsidRPr="4C1CD138">
              <w:rPr>
                <w:color w:val="000000" w:themeColor="text1"/>
                <w:lang w:val="ru-RU"/>
              </w:rPr>
              <w:t>.</w:t>
            </w:r>
            <w:r w:rsidRPr="0031284C">
              <w:rPr>
                <w:lang w:val="ru-RU"/>
              </w:rPr>
              <w:br/>
            </w:r>
            <w:r w:rsidRPr="4C1CD138">
              <w:rPr>
                <w:color w:val="000000" w:themeColor="text1"/>
                <w:lang w:val="ru-RU"/>
              </w:rPr>
              <w:t xml:space="preserve">Информације о </w:t>
            </w:r>
            <w:r w:rsidRPr="4C1CD138">
              <w:rPr>
                <w:b/>
                <w:bCs/>
                <w:color w:val="000000" w:themeColor="text1"/>
                <w:lang w:val="ru-RU"/>
              </w:rPr>
              <w:t>примљеним средствима и повраћају</w:t>
            </w:r>
            <w:r w:rsidRPr="4C1CD138">
              <w:rPr>
                <w:color w:val="000000" w:themeColor="text1"/>
                <w:lang w:val="ru-RU"/>
              </w:rPr>
              <w:t xml:space="preserve"> су локалног карактера (исказује их ЕСИР) - не шаљу се у </w:t>
            </w:r>
            <w:r w:rsidRPr="4C1CD138">
              <w:rPr>
                <w:color w:val="000000" w:themeColor="text1"/>
                <w:lang w:val="sr-Cyrl-RS"/>
              </w:rPr>
              <w:t>СУФ.</w:t>
            </w:r>
            <w:r w:rsidRPr="750622CE">
              <w:rPr>
                <w:color w:val="000000" w:themeColor="text1"/>
                <w:lang w:val="sr-Latn-RS"/>
              </w:rPr>
              <w:t xml:space="preserve"> </w:t>
            </w:r>
            <w:r w:rsidRPr="0031284C">
              <w:rPr>
                <w:lang w:val="ru-RU"/>
              </w:rPr>
              <w:br/>
            </w:r>
            <w:r w:rsidRPr="4C1CD138">
              <w:rPr>
                <w:color w:val="000000" w:themeColor="text1"/>
                <w:lang w:val="ru-RU"/>
              </w:rPr>
              <w:lastRenderedPageBreak/>
              <w:t xml:space="preserve">Податак о вриједности </w:t>
            </w:r>
            <w:r w:rsidRPr="4C1CD138">
              <w:rPr>
                <w:b/>
                <w:bCs/>
                <w:color w:val="000000" w:themeColor="text1"/>
                <w:lang w:val="ru-RU"/>
              </w:rPr>
              <w:t>промета по пореским стопама</w:t>
            </w:r>
            <w:r w:rsidRPr="4C1CD138">
              <w:rPr>
                <w:color w:val="000000" w:themeColor="text1"/>
                <w:lang w:val="ru-RU"/>
              </w:rPr>
              <w:t xml:space="preserve"> је локалног карактера (исказује га ЕСИР) - не шаље се у </w:t>
            </w:r>
            <w:r w:rsidRPr="4C1CD138">
              <w:rPr>
                <w:color w:val="000000" w:themeColor="text1"/>
                <w:lang w:val="sr-Cyrl-RS"/>
              </w:rPr>
              <w:t>СУФ.</w:t>
            </w:r>
            <w:r w:rsidRPr="4C1CD138">
              <w:rPr>
                <w:color w:val="000000" w:themeColor="text1"/>
                <w:lang w:val="sr-Latn-RS"/>
              </w:rPr>
              <w:t> </w:t>
            </w:r>
          </w:p>
        </w:tc>
        <w:tc>
          <w:tcPr>
            <w:tcW w:w="6198" w:type="dxa"/>
          </w:tcPr>
          <w:p w14:paraId="78FAF897" w14:textId="431D28AD" w:rsidR="00ED3ADA" w:rsidRDefault="00ED3ADA" w:rsidP="00ED3ADA">
            <w:pPr>
              <w:jc w:val="center"/>
              <w:textAlignment w:val="baseline"/>
              <w:rPr>
                <w:rFonts w:ascii="Consolas" w:hAnsi="Consolas" w:cs="Consolas"/>
                <w:b/>
                <w:bCs/>
                <w:sz w:val="16"/>
                <w:szCs w:val="16"/>
                <w:lang w:val="ru-RU" w:eastAsia="zh-CN"/>
              </w:rPr>
            </w:pPr>
            <w:r w:rsidRPr="003F0545">
              <w:rPr>
                <w:rFonts w:ascii="Consolas" w:hAnsi="Consolas" w:cs="Consolas"/>
                <w:b/>
                <w:bCs/>
                <w:sz w:val="16"/>
                <w:szCs w:val="16"/>
                <w:lang w:val="ru-RU" w:eastAsia="zh-CN"/>
              </w:rPr>
              <w:lastRenderedPageBreak/>
              <w:t>----------------------------------------</w:t>
            </w:r>
          </w:p>
          <w:p w14:paraId="6F728DA6" w14:textId="56EE490B" w:rsidR="00ED3ADA" w:rsidRPr="003F0545" w:rsidRDefault="00ED3ADA" w:rsidP="00304F4A">
            <w:pPr>
              <w:ind w:left="1357"/>
              <w:jc w:val="both"/>
              <w:textAlignment w:val="baseline"/>
              <w:rPr>
                <w:rFonts w:ascii="Segoe UI" w:hAnsi="Segoe UI" w:cs="Segoe UI"/>
                <w:b/>
                <w:bCs/>
                <w:sz w:val="18"/>
                <w:szCs w:val="18"/>
                <w:lang w:val="ru-RU" w:eastAsia="zh-CN"/>
              </w:rPr>
            </w:pPr>
            <w:r w:rsidRPr="003F0545">
              <w:rPr>
                <w:rFonts w:ascii="Consolas" w:hAnsi="Consolas" w:cs="Consolas"/>
                <w:b/>
                <w:bCs/>
                <w:sz w:val="16"/>
                <w:szCs w:val="16"/>
                <w:lang w:val="ru-RU" w:eastAsia="zh-CN"/>
              </w:rPr>
              <w:t>Укупан износ:</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964,00</w:t>
            </w:r>
          </w:p>
          <w:p w14:paraId="18B104E8" w14:textId="1E82127C" w:rsidR="00ED3ADA" w:rsidRPr="003F0545" w:rsidRDefault="00ED3ADA" w:rsidP="00304F4A">
            <w:pPr>
              <w:ind w:left="1357"/>
              <w:jc w:val="both"/>
              <w:textAlignment w:val="baseline"/>
              <w:rPr>
                <w:rFonts w:ascii="Segoe UI" w:hAnsi="Segoe UI" w:cs="Segoe UI"/>
                <w:b/>
                <w:bCs/>
                <w:sz w:val="18"/>
                <w:szCs w:val="18"/>
                <w:lang w:val="ru-RU" w:eastAsia="zh-CN"/>
              </w:rPr>
            </w:pPr>
            <w:r w:rsidRPr="750622CE">
              <w:rPr>
                <w:rFonts w:ascii="Consolas" w:hAnsi="Consolas" w:cs="Consolas"/>
                <w:b/>
                <w:bCs/>
                <w:sz w:val="16"/>
                <w:szCs w:val="16"/>
                <w:lang w:val="ru-RU" w:eastAsia="zh-CN"/>
              </w:rPr>
              <w:t>Готовина:</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750622CE">
              <w:rPr>
                <w:rFonts w:ascii="Consolas" w:hAnsi="Consolas" w:cs="Consolas"/>
                <w:b/>
                <w:bCs/>
                <w:sz w:val="16"/>
                <w:szCs w:val="16"/>
                <w:lang w:val="ru-RU" w:eastAsia="zh-CN"/>
              </w:rPr>
              <w:t>964,00</w:t>
            </w:r>
          </w:p>
          <w:p w14:paraId="5A15E576" w14:textId="2C465275"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Примљено средстава</w:t>
            </w:r>
            <w:r w:rsidRPr="003F0545">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1000,00</w:t>
            </w:r>
          </w:p>
          <w:p w14:paraId="3E990DE3" w14:textId="526FBA3C" w:rsidR="00ED3ADA" w:rsidRPr="000A159C" w:rsidRDefault="00ED3ADA" w:rsidP="00304F4A">
            <w:pPr>
              <w:ind w:left="1357"/>
              <w:jc w:val="both"/>
              <w:rPr>
                <w:rFonts w:ascii="Consolas" w:hAnsi="Consolas" w:cs="Consolas"/>
                <w:b/>
                <w:bCs/>
                <w:i/>
                <w:iCs/>
                <w:sz w:val="16"/>
                <w:szCs w:val="16"/>
                <w:lang w:val="ru-RU" w:eastAsia="zh-CN"/>
              </w:rPr>
            </w:pPr>
            <w:r w:rsidRPr="000A159C">
              <w:rPr>
                <w:rFonts w:ascii="Consolas" w:hAnsi="Consolas" w:cs="Consolas"/>
                <w:b/>
                <w:bCs/>
                <w:sz w:val="16"/>
                <w:szCs w:val="16"/>
                <w:lang w:val="ru-RU" w:eastAsia="zh-CN"/>
              </w:rPr>
              <w:t xml:space="preserve">Разлика за </w:t>
            </w:r>
            <w:r w:rsidRPr="37909DC0">
              <w:rPr>
                <w:rFonts w:ascii="Consolas" w:hAnsi="Consolas" w:cs="Consolas"/>
                <w:b/>
                <w:bCs/>
                <w:sz w:val="16"/>
                <w:szCs w:val="16"/>
                <w:lang w:val="ru-RU" w:eastAsia="zh-CN"/>
              </w:rPr>
              <w:t>поврат</w:t>
            </w:r>
            <w:r w:rsidRPr="000A159C">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0A159C">
              <w:rPr>
                <w:rFonts w:ascii="Consolas" w:hAnsi="Consolas" w:cs="Consolas"/>
                <w:b/>
                <w:bCs/>
                <w:sz w:val="16"/>
                <w:szCs w:val="16"/>
                <w:lang w:val="ru-RU" w:eastAsia="zh-CN"/>
              </w:rPr>
              <w:t xml:space="preserve"> 36,00</w:t>
            </w:r>
          </w:p>
          <w:p w14:paraId="2DB87DA2" w14:textId="2180CA57" w:rsidR="00ED3ADA" w:rsidRPr="003F0545" w:rsidRDefault="00ED3ADA" w:rsidP="00304F4A">
            <w:pPr>
              <w:ind w:left="1357"/>
              <w:jc w:val="both"/>
              <w:textAlignment w:val="baseline"/>
              <w:rPr>
                <w:rFonts w:ascii="Segoe UI" w:hAnsi="Segoe UI" w:cs="Segoe UI"/>
                <w:b/>
                <w:bCs/>
                <w:sz w:val="18"/>
                <w:szCs w:val="18"/>
                <w:lang w:val="ru-RU" w:eastAsia="zh-CN"/>
              </w:rPr>
            </w:pPr>
            <w:r w:rsidRPr="00671DF3">
              <w:rPr>
                <w:rFonts w:ascii="Consolas" w:hAnsi="Consolas" w:cs="Consolas"/>
                <w:b/>
                <w:bCs/>
                <w:sz w:val="16"/>
                <w:szCs w:val="16"/>
                <w:lang w:val="ru-RU" w:eastAsia="zh-CN"/>
              </w:rPr>
              <w:t>========================================</w:t>
            </w:r>
          </w:p>
          <w:p w14:paraId="19B87084" w14:textId="27B0A45C"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Ознака</w:t>
            </w:r>
            <w:r w:rsidRPr="0031284C">
              <w:rPr>
                <w:rFonts w:ascii="Consolas" w:hAnsi="Consolas" w:cs="Consolas"/>
                <w:b/>
                <w:bCs/>
                <w:sz w:val="16"/>
                <w:szCs w:val="16"/>
                <w:lang w:val="ru-RU" w:eastAsia="zh-CN"/>
              </w:rPr>
              <w:t xml:space="preserve">  </w:t>
            </w:r>
            <w:r w:rsidRPr="00671DF3">
              <w:rPr>
                <w:rFonts w:ascii="Consolas" w:hAnsi="Consolas" w:cs="Consolas"/>
                <w:b/>
                <w:bCs/>
                <w:sz w:val="16"/>
                <w:szCs w:val="16"/>
                <w:lang w:val="pl-PL" w:eastAsia="zh-CN"/>
              </w:rPr>
              <w:t> </w:t>
            </w:r>
            <w:r w:rsidR="00304F4A">
              <w:rPr>
                <w:rFonts w:ascii="Consolas" w:hAnsi="Consolas" w:cs="Consolas"/>
                <w:b/>
                <w:bCs/>
                <w:sz w:val="16"/>
                <w:szCs w:val="16"/>
                <w:lang w:val="pl-PL" w:eastAsia="zh-CN"/>
              </w:rPr>
              <w:t xml:space="preserve">  </w:t>
            </w:r>
            <w:r>
              <w:rPr>
                <w:rFonts w:ascii="Consolas" w:hAnsi="Consolas" w:cs="Consolas"/>
                <w:b/>
                <w:bCs/>
                <w:sz w:val="16"/>
                <w:szCs w:val="16"/>
                <w:lang w:val="sr-Cyrl-RS" w:eastAsia="zh-CN"/>
              </w:rPr>
              <w:t>Назив</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sr-Cyrl-RS"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sr-Cyrl-RS" w:eastAsia="zh-CN"/>
              </w:rPr>
              <w:t>Стопа</w:t>
            </w:r>
            <w:r w:rsidRPr="00671DF3">
              <w:rPr>
                <w:rFonts w:ascii="Consolas" w:hAnsi="Consolas" w:cs="Consolas"/>
                <w:b/>
                <w:bCs/>
                <w:sz w:val="16"/>
                <w:szCs w:val="16"/>
                <w:lang w:val="ru-RU" w:eastAsia="zh-CN"/>
              </w:rPr>
              <w:t xml:space="preserve"> %</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Pr>
                <w:rFonts w:ascii="Consolas" w:hAnsi="Consolas" w:cs="Consolas"/>
                <w:b/>
                <w:bCs/>
                <w:sz w:val="16"/>
                <w:szCs w:val="16"/>
                <w:lang w:val="sr-Cyrl-RS" w:eastAsia="zh-CN"/>
              </w:rPr>
              <w:t xml:space="preserve"> Порез</w:t>
            </w:r>
          </w:p>
          <w:p w14:paraId="53C1486D" w14:textId="7574ED14"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Е</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w:t>
            </w:r>
            <w:r>
              <w:rPr>
                <w:rFonts w:ascii="Consolas" w:hAnsi="Consolas" w:cs="Consolas"/>
                <w:b/>
                <w:bCs/>
                <w:sz w:val="16"/>
                <w:szCs w:val="16"/>
                <w:lang w:val="sr-Cyrl-RS" w:eastAsia="zh-CN"/>
              </w:rPr>
              <w:t>ПДВ</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17,00</w:t>
            </w:r>
            <w:r w:rsidRPr="0031284C">
              <w:rPr>
                <w:rFonts w:ascii="Consolas" w:hAnsi="Consolas" w:cs="Consolas"/>
                <w:b/>
                <w:bCs/>
                <w:sz w:val="16"/>
                <w:szCs w:val="16"/>
                <w:lang w:val="ru-RU" w:eastAsia="zh-CN"/>
              </w:rPr>
              <w:t xml:space="preserve">   </w:t>
            </w:r>
            <w:r w:rsidRPr="003F0545">
              <w:rPr>
                <w:rFonts w:ascii="Consolas" w:hAnsi="Consolas" w:cs="Consolas"/>
                <w:b/>
                <w:bCs/>
                <w:sz w:val="16"/>
                <w:szCs w:val="16"/>
                <w:lang w:val="ru-RU" w:eastAsia="zh-CN"/>
              </w:rPr>
              <w:t xml:space="preserve"> 1</w:t>
            </w:r>
            <w:r>
              <w:rPr>
                <w:rFonts w:ascii="Consolas" w:hAnsi="Consolas" w:cs="Consolas"/>
                <w:b/>
                <w:bCs/>
                <w:sz w:val="16"/>
                <w:szCs w:val="16"/>
                <w:lang w:val="ru-RU" w:eastAsia="zh-CN"/>
              </w:rPr>
              <w:t>25</w:t>
            </w:r>
            <w:r w:rsidRPr="003F0545">
              <w:rPr>
                <w:rFonts w:ascii="Consolas" w:hAnsi="Consolas" w:cs="Consolas"/>
                <w:b/>
                <w:bCs/>
                <w:sz w:val="16"/>
                <w:szCs w:val="16"/>
                <w:lang w:val="ru-RU" w:eastAsia="zh-CN"/>
              </w:rPr>
              <w:t>,</w:t>
            </w:r>
            <w:r>
              <w:rPr>
                <w:rFonts w:ascii="Consolas" w:hAnsi="Consolas" w:cs="Consolas"/>
                <w:b/>
                <w:bCs/>
                <w:sz w:val="16"/>
                <w:szCs w:val="16"/>
                <w:lang w:val="ru-RU" w:eastAsia="zh-CN"/>
              </w:rPr>
              <w:t>54</w:t>
            </w:r>
          </w:p>
          <w:p w14:paraId="39045A96" w14:textId="2FAA47FF" w:rsidR="00ED3ADA" w:rsidRPr="003F0545" w:rsidRDefault="00ED3ADA" w:rsidP="00304F4A">
            <w:pPr>
              <w:ind w:left="1357"/>
              <w:jc w:val="both"/>
              <w:textAlignment w:val="baseline"/>
              <w:rPr>
                <w:rFonts w:ascii="Segoe UI" w:hAnsi="Segoe UI" w:cs="Segoe UI"/>
                <w:b/>
                <w:bCs/>
                <w:sz w:val="18"/>
                <w:szCs w:val="18"/>
                <w:lang w:val="ru-RU" w:eastAsia="zh-CN"/>
              </w:rPr>
            </w:pPr>
            <w:r>
              <w:rPr>
                <w:rFonts w:ascii="Consolas" w:hAnsi="Consolas" w:cs="Consolas"/>
                <w:b/>
                <w:bCs/>
                <w:sz w:val="16"/>
                <w:szCs w:val="16"/>
                <w:lang w:val="sr-Cyrl-RS" w:eastAsia="zh-CN"/>
              </w:rPr>
              <w:t>К</w:t>
            </w:r>
            <w:r w:rsidRPr="0031284C">
              <w:rPr>
                <w:rFonts w:ascii="Consolas" w:hAnsi="Consolas" w:cs="Consolas"/>
                <w:b/>
                <w:bCs/>
                <w:sz w:val="16"/>
                <w:szCs w:val="16"/>
                <w:lang w:val="ru-RU" w:eastAsia="zh-CN"/>
              </w:rPr>
              <w:t xml:space="preserve">     </w:t>
            </w:r>
            <w:r w:rsidRPr="003F0545">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sr-Cyrl-RS" w:eastAsia="zh-CN"/>
              </w:rPr>
              <w:t>ПДВ</w:t>
            </w:r>
            <w:r w:rsidRPr="0031284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3F0545">
              <w:rPr>
                <w:rFonts w:ascii="Consolas" w:hAnsi="Consolas" w:cs="Consolas"/>
                <w:b/>
                <w:bCs/>
                <w:sz w:val="16"/>
                <w:szCs w:val="16"/>
                <w:lang w:val="ru-RU" w:eastAsia="zh-CN"/>
              </w:rPr>
              <w:t xml:space="preserve"> 0,00</w:t>
            </w:r>
          </w:p>
          <w:p w14:paraId="7713EFED" w14:textId="58AFB88F" w:rsidR="00ED3ADA" w:rsidRPr="003F0545" w:rsidRDefault="00ED3ADA" w:rsidP="00304F4A">
            <w:pPr>
              <w:ind w:left="1357"/>
              <w:jc w:val="both"/>
              <w:textAlignment w:val="baseline"/>
              <w:rPr>
                <w:rFonts w:ascii="Consolas" w:hAnsi="Consolas" w:cs="Consolas"/>
                <w:b/>
                <w:bCs/>
                <w:sz w:val="16"/>
                <w:szCs w:val="16"/>
                <w:lang w:val="ru-RU" w:eastAsia="zh-CN"/>
              </w:rPr>
            </w:pPr>
            <w:r w:rsidRPr="003F0545">
              <w:rPr>
                <w:rFonts w:ascii="Consolas" w:hAnsi="Consolas" w:cs="Consolas"/>
                <w:b/>
                <w:bCs/>
                <w:sz w:val="16"/>
                <w:szCs w:val="16"/>
                <w:lang w:val="ru-RU" w:eastAsia="zh-CN"/>
              </w:rPr>
              <w:t>-------------------------------</w:t>
            </w:r>
            <w:r>
              <w:rPr>
                <w:rFonts w:ascii="Consolas" w:hAnsi="Consolas" w:cs="Consolas"/>
                <w:b/>
                <w:bCs/>
                <w:sz w:val="16"/>
                <w:szCs w:val="16"/>
                <w:lang w:val="sr-Cyrl-RS" w:eastAsia="zh-CN"/>
              </w:rPr>
              <w:t>-------</w:t>
            </w:r>
          </w:p>
          <w:p w14:paraId="09208973" w14:textId="0D077B3C" w:rsidR="00ED3ADA" w:rsidRPr="009D704C" w:rsidRDefault="00ED3ADA" w:rsidP="00304F4A">
            <w:pPr>
              <w:ind w:left="1357"/>
              <w:jc w:val="both"/>
              <w:rPr>
                <w:b/>
                <w:bCs/>
                <w:i/>
                <w:iCs/>
                <w:color w:val="000000" w:themeColor="text1"/>
                <w:lang w:val="ru-RU"/>
              </w:rPr>
            </w:pPr>
            <w:r w:rsidRPr="003F0545">
              <w:rPr>
                <w:rFonts w:ascii="Consolas" w:hAnsi="Consolas" w:cs="Consolas"/>
                <w:b/>
                <w:bCs/>
                <w:sz w:val="16"/>
                <w:szCs w:val="16"/>
                <w:lang w:val="ru-RU" w:eastAsia="zh-CN"/>
              </w:rPr>
              <w:t>Укупан износ пореза:</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sr-Cyrl-RS"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sr-Cyrl-RS" w:eastAsia="zh-CN"/>
              </w:rPr>
              <w:t xml:space="preserve"> </w:t>
            </w:r>
            <w:r w:rsidRPr="003F0545">
              <w:rPr>
                <w:rFonts w:ascii="Consolas" w:hAnsi="Consolas" w:cs="Consolas"/>
                <w:b/>
                <w:bCs/>
                <w:sz w:val="16"/>
                <w:szCs w:val="16"/>
                <w:lang w:val="ru-RU" w:eastAsia="zh-CN"/>
              </w:rPr>
              <w:t>1</w:t>
            </w:r>
            <w:r>
              <w:rPr>
                <w:rFonts w:ascii="Consolas" w:hAnsi="Consolas" w:cs="Consolas"/>
                <w:b/>
                <w:bCs/>
                <w:sz w:val="16"/>
                <w:szCs w:val="16"/>
                <w:lang w:val="ru-RU" w:eastAsia="zh-CN"/>
              </w:rPr>
              <w:t>25</w:t>
            </w:r>
            <w:r w:rsidRPr="003F0545">
              <w:rPr>
                <w:rFonts w:ascii="Consolas" w:hAnsi="Consolas" w:cs="Consolas"/>
                <w:b/>
                <w:bCs/>
                <w:sz w:val="16"/>
                <w:szCs w:val="16"/>
                <w:lang w:val="ru-RU" w:eastAsia="zh-CN"/>
              </w:rPr>
              <w:t>,</w:t>
            </w:r>
            <w:r>
              <w:rPr>
                <w:rFonts w:ascii="Consolas" w:hAnsi="Consolas" w:cs="Consolas"/>
                <w:b/>
                <w:bCs/>
                <w:sz w:val="16"/>
                <w:szCs w:val="16"/>
                <w:lang w:val="ru-RU" w:eastAsia="zh-CN"/>
              </w:rPr>
              <w:t>54</w:t>
            </w:r>
          </w:p>
          <w:p w14:paraId="2603C10A" w14:textId="5D2D7F25" w:rsidR="00ED3ADA" w:rsidRPr="003F0545" w:rsidRDefault="00ED3ADA" w:rsidP="00304F4A">
            <w:pPr>
              <w:ind w:left="1357"/>
              <w:jc w:val="both"/>
              <w:textAlignment w:val="baseline"/>
              <w:rPr>
                <w:rFonts w:ascii="Segoe UI" w:hAnsi="Segoe UI" w:cs="Segoe UI"/>
                <w:b/>
                <w:bCs/>
                <w:sz w:val="18"/>
                <w:szCs w:val="18"/>
                <w:lang w:val="ru-RU" w:eastAsia="zh-CN"/>
              </w:rPr>
            </w:pPr>
            <w:r w:rsidRPr="0076739C">
              <w:rPr>
                <w:rFonts w:ascii="Consolas" w:hAnsi="Consolas" w:cs="Consolas"/>
                <w:b/>
                <w:bCs/>
                <w:sz w:val="16"/>
                <w:szCs w:val="16"/>
                <w:lang w:val="ru-RU" w:eastAsia="zh-CN"/>
              </w:rPr>
              <w:t xml:space="preserve">Укупан промет </w:t>
            </w:r>
            <w:r w:rsidRPr="00671DF3">
              <w:rPr>
                <w:rFonts w:ascii="Consolas" w:hAnsi="Consolas" w:cs="Consolas"/>
                <w:b/>
                <w:bCs/>
                <w:sz w:val="16"/>
                <w:szCs w:val="16"/>
                <w:lang w:val="ru-RU" w:eastAsia="zh-CN"/>
              </w:rPr>
              <w:t>(</w:t>
            </w:r>
            <w:r>
              <w:rPr>
                <w:rFonts w:ascii="Consolas" w:hAnsi="Consolas" w:cs="Consolas"/>
                <w:b/>
                <w:bCs/>
                <w:sz w:val="16"/>
                <w:szCs w:val="16"/>
                <w:lang w:val="ru-RU" w:eastAsia="zh-CN"/>
              </w:rPr>
              <w:t>Е</w:t>
            </w:r>
            <w:r w:rsidRPr="00671DF3">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sidRPr="00671DF3">
              <w:rPr>
                <w:rFonts w:ascii="Consolas" w:hAnsi="Consolas" w:cs="Consolas"/>
                <w:b/>
                <w:bCs/>
                <w:sz w:val="16"/>
                <w:szCs w:val="16"/>
                <w:lang w:val="ru-RU" w:eastAsia="zh-CN"/>
              </w:rPr>
              <w:t xml:space="preserve"> </w:t>
            </w:r>
            <w:r>
              <w:rPr>
                <w:rFonts w:ascii="Consolas" w:hAnsi="Consolas" w:cs="Consolas"/>
                <w:b/>
                <w:bCs/>
                <w:sz w:val="16"/>
                <w:szCs w:val="16"/>
                <w:lang w:val="ru-RU" w:eastAsia="zh-CN"/>
              </w:rPr>
              <w:t>8</w:t>
            </w:r>
            <w:r w:rsidRPr="00671DF3">
              <w:rPr>
                <w:rFonts w:ascii="Consolas" w:hAnsi="Consolas" w:cs="Consolas"/>
                <w:b/>
                <w:bCs/>
                <w:sz w:val="16"/>
                <w:szCs w:val="16"/>
                <w:lang w:val="ru-RU" w:eastAsia="zh-CN"/>
              </w:rPr>
              <w:t>64,00</w:t>
            </w:r>
          </w:p>
          <w:p w14:paraId="1B3407D1" w14:textId="1DA14871" w:rsidR="00ED3ADA" w:rsidRPr="000A159C" w:rsidRDefault="00ED3ADA" w:rsidP="00304F4A">
            <w:pPr>
              <w:ind w:left="1357"/>
              <w:jc w:val="both"/>
              <w:rPr>
                <w:i/>
                <w:iCs/>
                <w:color w:val="000000" w:themeColor="text1"/>
                <w:lang w:val="ru-RU"/>
              </w:rPr>
            </w:pPr>
            <w:r w:rsidRPr="0076739C">
              <w:rPr>
                <w:rFonts w:ascii="Consolas" w:hAnsi="Consolas" w:cs="Consolas"/>
                <w:b/>
                <w:bCs/>
                <w:sz w:val="16"/>
                <w:szCs w:val="16"/>
                <w:lang w:val="ru-RU" w:eastAsia="zh-CN"/>
              </w:rPr>
              <w:t xml:space="preserve">Укупан промет </w:t>
            </w:r>
            <w:r w:rsidRPr="00671DF3">
              <w:rPr>
                <w:rFonts w:ascii="Consolas" w:hAnsi="Consolas" w:cs="Consolas"/>
                <w:b/>
                <w:bCs/>
                <w:sz w:val="16"/>
                <w:szCs w:val="16"/>
                <w:lang w:val="ru-RU" w:eastAsia="zh-CN"/>
              </w:rPr>
              <w:t>(</w:t>
            </w:r>
            <w:r>
              <w:rPr>
                <w:rFonts w:ascii="Consolas" w:hAnsi="Consolas" w:cs="Consolas"/>
                <w:b/>
                <w:bCs/>
                <w:sz w:val="16"/>
                <w:szCs w:val="16"/>
                <w:lang w:val="ru-RU" w:eastAsia="zh-CN"/>
              </w:rPr>
              <w:t>К</w:t>
            </w:r>
            <w:r w:rsidRPr="00671DF3">
              <w:rPr>
                <w:rFonts w:ascii="Consolas" w:hAnsi="Consolas" w:cs="Consolas"/>
                <w:b/>
                <w:bCs/>
                <w:sz w:val="16"/>
                <w:szCs w:val="16"/>
                <w:lang w:val="ru-RU" w:eastAsia="zh-CN"/>
              </w:rPr>
              <w:t>)</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Pr="0031284C">
              <w:rPr>
                <w:rFonts w:ascii="Consolas" w:hAnsi="Consolas" w:cs="Consolas"/>
                <w:b/>
                <w:bCs/>
                <w:sz w:val="16"/>
                <w:szCs w:val="16"/>
                <w:lang w:val="ru-RU" w:eastAsia="zh-CN"/>
              </w:rPr>
              <w:t xml:space="preserve">    </w:t>
            </w:r>
            <w:r w:rsidRPr="750622CE">
              <w:rPr>
                <w:rFonts w:ascii="Consolas" w:hAnsi="Consolas" w:cs="Consolas"/>
                <w:b/>
                <w:bCs/>
                <w:sz w:val="16"/>
                <w:szCs w:val="16"/>
                <w:lang w:val="ru-RU" w:eastAsia="zh-CN"/>
              </w:rPr>
              <w:t xml:space="preserve"> </w:t>
            </w:r>
            <w:r w:rsidRPr="000A159C">
              <w:rPr>
                <w:rFonts w:ascii="Consolas" w:hAnsi="Consolas" w:cs="Consolas"/>
                <w:b/>
                <w:bCs/>
                <w:sz w:val="16"/>
                <w:szCs w:val="16"/>
                <w:lang w:val="ru-RU" w:eastAsia="zh-CN"/>
              </w:rPr>
              <w:t xml:space="preserve"> </w:t>
            </w:r>
            <w:r w:rsidRPr="000A159C" w:rsidDel="00637F30">
              <w:rPr>
                <w:rFonts w:ascii="Consolas" w:hAnsi="Consolas" w:cs="Consolas"/>
                <w:b/>
                <w:bCs/>
                <w:sz w:val="16"/>
                <w:szCs w:val="16"/>
                <w:lang w:val="ru-RU" w:eastAsia="zh-CN"/>
              </w:rPr>
              <w:t xml:space="preserve"> </w:t>
            </w:r>
            <w:r w:rsidR="00304F4A">
              <w:rPr>
                <w:rFonts w:ascii="Consolas" w:hAnsi="Consolas" w:cs="Consolas"/>
                <w:b/>
                <w:bCs/>
                <w:sz w:val="16"/>
                <w:szCs w:val="16"/>
                <w:lang w:val="sr-Latn-RS" w:eastAsia="zh-CN"/>
              </w:rPr>
              <w:t xml:space="preserve">    </w:t>
            </w:r>
            <w:r>
              <w:rPr>
                <w:rFonts w:ascii="Consolas" w:hAnsi="Consolas" w:cs="Consolas"/>
                <w:b/>
                <w:bCs/>
                <w:sz w:val="16"/>
                <w:szCs w:val="16"/>
                <w:lang w:val="ru-RU" w:eastAsia="zh-CN"/>
              </w:rPr>
              <w:t>10</w:t>
            </w:r>
            <w:r w:rsidRPr="00671DF3">
              <w:rPr>
                <w:rFonts w:ascii="Consolas" w:hAnsi="Consolas" w:cs="Consolas"/>
                <w:b/>
                <w:bCs/>
                <w:sz w:val="16"/>
                <w:szCs w:val="16"/>
                <w:lang w:val="ru-RU" w:eastAsia="zh-CN"/>
              </w:rPr>
              <w:t>0,00</w:t>
            </w:r>
          </w:p>
        </w:tc>
      </w:tr>
      <w:tr w:rsidR="00ED3ADA" w:rsidRPr="009D704C" w14:paraId="7324224E" w14:textId="77777777" w:rsidTr="0031284C">
        <w:tc>
          <w:tcPr>
            <w:tcW w:w="3073" w:type="dxa"/>
          </w:tcPr>
          <w:p w14:paraId="004CD78F" w14:textId="77777777" w:rsidR="00ED3ADA" w:rsidRPr="009D704C" w:rsidRDefault="00ED3ADA" w:rsidP="001B7053">
            <w:pPr>
              <w:tabs>
                <w:tab w:val="left" w:pos="3766"/>
              </w:tabs>
              <w:rPr>
                <w:color w:val="000000" w:themeColor="text1"/>
                <w:lang w:val="sr-Cyrl-RS"/>
              </w:rPr>
            </w:pPr>
            <w:r w:rsidRPr="009D704C">
              <w:rPr>
                <w:color w:val="000000" w:themeColor="text1"/>
                <w:lang w:val="sr-Cyrl-RS"/>
              </w:rPr>
              <w:t xml:space="preserve">П10. Да ли рачуни врсте Копија, Предрачун и Обука садрже поруку </w:t>
            </w:r>
            <w:r w:rsidRPr="009D704C">
              <w:rPr>
                <w:b/>
                <w:bCs/>
                <w:color w:val="000000" w:themeColor="text1"/>
                <w:lang w:val="sr-Cyrl-RS"/>
              </w:rPr>
              <w:t>Ово није фискални рачун</w:t>
            </w:r>
            <w:r w:rsidRPr="009D704C">
              <w:rPr>
                <w:color w:val="000000" w:themeColor="text1"/>
                <w:lang w:val="sr-Cyrl-RS"/>
              </w:rPr>
              <w:t xml:space="preserve"> </w:t>
            </w:r>
          </w:p>
          <w:p w14:paraId="1EF64A37" w14:textId="01F59E20" w:rsidR="00ED3ADA" w:rsidRPr="009D704C" w:rsidRDefault="00ED3ADA" w:rsidP="001B7053">
            <w:pPr>
              <w:tabs>
                <w:tab w:val="left" w:pos="3766"/>
              </w:tabs>
              <w:rPr>
                <w:color w:val="000000" w:themeColor="text1"/>
                <w:lang w:val="sr-Cyrl-RS"/>
              </w:rPr>
            </w:pPr>
            <w:r w:rsidRPr="4C1CD138">
              <w:rPr>
                <w:color w:val="000000" w:themeColor="text1"/>
                <w:lang w:val="sr-Cyrl-RS"/>
              </w:rPr>
              <w:t>Ова порука је обавезан дио за наведене врсте рачуна и мора бити јасно видљива и написана величином фонта која је најмање двоструко већа од текста којим се приказују остали подаци у фискалном документу</w:t>
            </w:r>
          </w:p>
        </w:tc>
        <w:tc>
          <w:tcPr>
            <w:tcW w:w="6198" w:type="dxa"/>
          </w:tcPr>
          <w:p w14:paraId="6989DB79" w14:textId="77777777" w:rsidR="00ED3ADA" w:rsidRPr="009D704C" w:rsidRDefault="00ED3ADA" w:rsidP="00ED3ADA">
            <w:pPr>
              <w:jc w:val="both"/>
              <w:rPr>
                <w:b/>
                <w:bCs/>
                <w:i/>
                <w:iCs/>
                <w:color w:val="000000" w:themeColor="text1"/>
                <w:lang w:val="ru-RU"/>
              </w:rPr>
            </w:pPr>
          </w:p>
          <w:p w14:paraId="3337C21D" w14:textId="1FE14DDB" w:rsidR="00ED3ADA" w:rsidRPr="003F0545" w:rsidRDefault="00ED3ADA" w:rsidP="00ED3ADA">
            <w:pPr>
              <w:jc w:val="center"/>
              <w:textAlignment w:val="baseline"/>
              <w:rPr>
                <w:rFonts w:ascii="Segoe UI" w:hAnsi="Segoe UI" w:cs="Segoe UI"/>
                <w:b/>
                <w:bCs/>
                <w:sz w:val="18"/>
                <w:szCs w:val="18"/>
                <w:lang w:val="ru-RU" w:eastAsia="zh-CN"/>
              </w:rPr>
            </w:pPr>
            <w:r w:rsidRPr="00671DF3">
              <w:rPr>
                <w:rFonts w:ascii="Consolas" w:hAnsi="Consolas" w:cs="Consolas"/>
                <w:b/>
                <w:bCs/>
                <w:sz w:val="16"/>
                <w:szCs w:val="16"/>
                <w:lang w:val="ru-RU" w:eastAsia="zh-CN"/>
              </w:rPr>
              <w:t>========================================</w:t>
            </w:r>
            <w:r>
              <w:rPr>
                <w:rFonts w:ascii="Consolas" w:hAnsi="Consolas" w:cs="Consolas"/>
                <w:b/>
                <w:bCs/>
                <w:sz w:val="16"/>
                <w:szCs w:val="16"/>
                <w:lang w:val="ru-RU" w:eastAsia="zh-CN"/>
              </w:rPr>
              <w:br/>
            </w:r>
            <w:r w:rsidRPr="000A159C">
              <w:rPr>
                <w:rFonts w:ascii="Consolas" w:hAnsi="Consolas" w:cs="Consolas"/>
                <w:b/>
                <w:bCs/>
                <w:lang w:val="ru-RU" w:eastAsia="zh-CN"/>
              </w:rPr>
              <w:t>ОВО НИЈЕ ФИСКАЛНИ РАЧУН</w:t>
            </w:r>
            <w:r w:rsidRPr="000A159C">
              <w:rPr>
                <w:rFonts w:ascii="Consolas" w:hAnsi="Consolas" w:cs="Consolas"/>
                <w:b/>
                <w:bCs/>
                <w:lang w:val="ru-RU" w:eastAsia="zh-CN"/>
              </w:rPr>
              <w:br/>
            </w:r>
            <w:r w:rsidRPr="00671DF3">
              <w:rPr>
                <w:rFonts w:ascii="Consolas" w:hAnsi="Consolas" w:cs="Consolas"/>
                <w:b/>
                <w:bCs/>
                <w:sz w:val="16"/>
                <w:szCs w:val="16"/>
                <w:lang w:val="ru-RU" w:eastAsia="zh-CN"/>
              </w:rPr>
              <w:t>========================================</w:t>
            </w:r>
          </w:p>
          <w:p w14:paraId="1D842FA2" w14:textId="77777777" w:rsidR="00ED3ADA" w:rsidRPr="009D704C" w:rsidRDefault="00ED3ADA" w:rsidP="00ED3ADA">
            <w:pPr>
              <w:jc w:val="both"/>
              <w:rPr>
                <w:i/>
                <w:iCs/>
                <w:color w:val="000000" w:themeColor="text1"/>
              </w:rPr>
            </w:pPr>
          </w:p>
        </w:tc>
      </w:tr>
      <w:tr w:rsidR="00ED3ADA" w:rsidRPr="009D704C" w14:paraId="264F4647" w14:textId="77777777" w:rsidTr="0031284C">
        <w:tc>
          <w:tcPr>
            <w:tcW w:w="3073" w:type="dxa"/>
          </w:tcPr>
          <w:p w14:paraId="4C44FCFA" w14:textId="1DB75E50" w:rsidR="00ED3ADA" w:rsidRPr="009D704C" w:rsidRDefault="00ED3ADA" w:rsidP="001B7053">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 xml:space="preserve">11: </w:t>
            </w:r>
            <w:r w:rsidRPr="4C1CD138">
              <w:rPr>
                <w:color w:val="000000" w:themeColor="text1"/>
                <w:lang w:val="sr-Cyrl-RS"/>
              </w:rPr>
              <w:t>Да ли рачун садржи и приказује</w:t>
            </w:r>
            <w:r w:rsidRPr="4C1CD138">
              <w:rPr>
                <w:color w:val="000000" w:themeColor="text1"/>
                <w:lang w:val="ru-RU"/>
              </w:rPr>
              <w:t xml:space="preserve"> </w:t>
            </w:r>
            <w:r w:rsidRPr="4C1CD138">
              <w:rPr>
                <w:b/>
                <w:bCs/>
                <w:color w:val="000000" w:themeColor="text1"/>
                <w:lang w:val="sr-Cyrl-RS"/>
              </w:rPr>
              <w:t>ПФР фискалне метаподатке</w:t>
            </w:r>
            <w:r w:rsidRPr="4C1CD138">
              <w:rPr>
                <w:color w:val="000000" w:themeColor="text1"/>
                <w:lang w:val="ru-RU"/>
              </w:rPr>
              <w:t xml:space="preserve">? </w:t>
            </w:r>
            <w:r w:rsidRPr="4C1CD138">
              <w:rPr>
                <w:color w:val="000000" w:themeColor="text1"/>
                <w:lang w:val="sr-Cyrl-RS"/>
              </w:rPr>
              <w:t>Ови подаци настају током фискализације рачуна</w:t>
            </w:r>
            <w:r w:rsidRPr="4C1CD138">
              <w:rPr>
                <w:color w:val="000000" w:themeColor="text1"/>
                <w:lang w:val="ru-RU"/>
              </w:rPr>
              <w:t xml:space="preserve">. </w:t>
            </w:r>
            <w:r w:rsidRPr="4C1CD138">
              <w:rPr>
                <w:b/>
                <w:bCs/>
                <w:color w:val="000000" w:themeColor="text1"/>
                <w:lang w:val="sr-Cyrl-RS"/>
              </w:rPr>
              <w:t>ПФР број рачуна</w:t>
            </w:r>
            <w:r w:rsidRPr="4C1CD138">
              <w:rPr>
                <w:color w:val="000000" w:themeColor="text1"/>
                <w:lang w:val="en-GB"/>
              </w:rPr>
              <w:t> </w:t>
            </w:r>
            <w:r w:rsidRPr="4C1CD138">
              <w:rPr>
                <w:color w:val="000000" w:themeColor="text1"/>
                <w:lang w:val="ru-RU"/>
              </w:rPr>
              <w:t xml:space="preserve">- </w:t>
            </w:r>
            <w:r w:rsidRPr="4C1CD138">
              <w:rPr>
                <w:color w:val="000000" w:themeColor="text1"/>
                <w:lang w:val="sr-Cyrl-RS"/>
              </w:rPr>
              <w:t>комбинација</w:t>
            </w:r>
            <w:r w:rsidRPr="4C1CD138">
              <w:rPr>
                <w:color w:val="000000" w:themeColor="text1"/>
                <w:lang w:val="ru-RU"/>
              </w:rPr>
              <w:t xml:space="preserve"> </w:t>
            </w:r>
            <w:r w:rsidRPr="4C1CD138">
              <w:rPr>
                <w:i/>
                <w:iCs/>
                <w:color w:val="000000" w:themeColor="text1"/>
                <w:lang w:val="sr-Cyrl-RS"/>
              </w:rPr>
              <w:t>ЈИД</w:t>
            </w:r>
            <w:r w:rsidRPr="4C1CD138">
              <w:rPr>
                <w:i/>
                <w:iCs/>
                <w:color w:val="000000" w:themeColor="text1"/>
                <w:lang w:val="sr-Latn-RS"/>
              </w:rPr>
              <w:t>_</w:t>
            </w:r>
            <w:r w:rsidRPr="4C1CD138">
              <w:rPr>
                <w:i/>
                <w:iCs/>
                <w:color w:val="000000" w:themeColor="text1"/>
                <w:lang w:val="sr-Cyrl-RS"/>
              </w:rPr>
              <w:t>Захтјева-ЈИД</w:t>
            </w:r>
            <w:r w:rsidRPr="4C1CD138">
              <w:rPr>
                <w:i/>
                <w:iCs/>
                <w:color w:val="000000" w:themeColor="text1"/>
                <w:lang w:val="sr-Latn-RS"/>
              </w:rPr>
              <w:t>_</w:t>
            </w:r>
            <w:r w:rsidRPr="4C1CD138">
              <w:rPr>
                <w:i/>
                <w:iCs/>
                <w:color w:val="000000" w:themeColor="text1"/>
                <w:lang w:val="sr-Cyrl-RS"/>
              </w:rPr>
              <w:t>Потписа-РедниБрој</w:t>
            </w:r>
            <w:r w:rsidRPr="4C1CD138">
              <w:rPr>
                <w:color w:val="000000" w:themeColor="text1"/>
                <w:lang w:val="ru-RU"/>
              </w:rPr>
              <w:t xml:space="preserve"> (</w:t>
            </w:r>
            <w:r w:rsidRPr="4C1CD138">
              <w:rPr>
                <w:color w:val="000000" w:themeColor="text1"/>
                <w:lang w:val="sr-Cyrl-RS"/>
              </w:rPr>
              <w:t xml:space="preserve">на </w:t>
            </w:r>
            <w:r w:rsidRPr="750622CE">
              <w:rPr>
                <w:color w:val="000000" w:themeColor="text1"/>
                <w:lang w:val="sr-Cyrl-RS"/>
              </w:rPr>
              <w:t>примјер</w:t>
            </w:r>
            <w:r w:rsidRPr="4C1CD138">
              <w:rPr>
                <w:color w:val="000000" w:themeColor="text1"/>
                <w:lang w:val="ru-RU"/>
              </w:rPr>
              <w:t>, 7</w:t>
            </w:r>
            <w:r w:rsidRPr="4C1CD138">
              <w:rPr>
                <w:color w:val="000000" w:themeColor="text1"/>
                <w:lang w:val="en-GB"/>
              </w:rPr>
              <w:t>AF</w:t>
            </w:r>
            <w:r w:rsidRPr="4C1CD138">
              <w:rPr>
                <w:color w:val="000000" w:themeColor="text1"/>
                <w:lang w:val="ru-RU"/>
              </w:rPr>
              <w:t>4</w:t>
            </w:r>
            <w:r w:rsidRPr="4C1CD138">
              <w:rPr>
                <w:color w:val="000000" w:themeColor="text1"/>
                <w:lang w:val="en-GB"/>
              </w:rPr>
              <w:t>D</w:t>
            </w:r>
            <w:r w:rsidRPr="4C1CD138">
              <w:rPr>
                <w:color w:val="000000" w:themeColor="text1"/>
                <w:lang w:val="ru-RU"/>
              </w:rPr>
              <w:t xml:space="preserve">923- </w:t>
            </w:r>
            <w:r w:rsidRPr="4C1CD138">
              <w:rPr>
                <w:color w:val="000000" w:themeColor="text1"/>
                <w:lang w:val="en-GB"/>
              </w:rPr>
              <w:t>E</w:t>
            </w:r>
            <w:r w:rsidRPr="4C1CD138">
              <w:rPr>
                <w:color w:val="000000" w:themeColor="text1"/>
                <w:lang w:val="ru-RU"/>
              </w:rPr>
              <w:t>3</w:t>
            </w:r>
            <w:r w:rsidRPr="4C1CD138">
              <w:rPr>
                <w:color w:val="000000" w:themeColor="text1"/>
                <w:lang w:val="en-GB"/>
              </w:rPr>
              <w:t>B</w:t>
            </w:r>
            <w:r w:rsidRPr="4C1CD138">
              <w:rPr>
                <w:color w:val="000000" w:themeColor="text1"/>
                <w:lang w:val="ru-RU"/>
              </w:rPr>
              <w:t>30</w:t>
            </w:r>
            <w:r w:rsidRPr="4C1CD138">
              <w:rPr>
                <w:color w:val="000000" w:themeColor="text1"/>
                <w:lang w:val="en-GB"/>
              </w:rPr>
              <w:t>A</w:t>
            </w:r>
            <w:r w:rsidRPr="4C1CD138">
              <w:rPr>
                <w:color w:val="000000" w:themeColor="text1"/>
                <w:lang w:val="ru-RU"/>
              </w:rPr>
              <w:t xml:space="preserve">31-234) – </w:t>
            </w:r>
            <w:r w:rsidRPr="4C1CD138">
              <w:rPr>
                <w:color w:val="000000" w:themeColor="text1"/>
                <w:lang w:val="sr-Cyrl-RS"/>
              </w:rPr>
              <w:t>је јединствена идентификација сваког фискалног рачуна у цијелом систему.</w:t>
            </w:r>
            <w:r w:rsidRPr="4C1CD138">
              <w:rPr>
                <w:color w:val="000000" w:themeColor="text1"/>
                <w:lang w:val="ru-RU"/>
              </w:rPr>
              <w:t xml:space="preserve"> </w:t>
            </w:r>
            <w:r w:rsidRPr="4C1CD138">
              <w:rPr>
                <w:b/>
                <w:bCs/>
                <w:color w:val="000000" w:themeColor="text1"/>
                <w:lang w:val="sr-Cyrl-RS"/>
              </w:rPr>
              <w:t>ПФР вријеме</w:t>
            </w:r>
            <w:r w:rsidRPr="4C1CD138">
              <w:rPr>
                <w:color w:val="000000" w:themeColor="text1"/>
                <w:lang w:val="en-GB"/>
              </w:rPr>
              <w:t> </w:t>
            </w:r>
            <w:r w:rsidRPr="4C1CD138">
              <w:rPr>
                <w:color w:val="000000" w:themeColor="text1"/>
                <w:lang w:val="sr-Cyrl-RS"/>
              </w:rPr>
              <w:t xml:space="preserve">је званичан датум и вријеме издавања рачуна који се узимају у обзир током рачунања пореза и стварања извјештаја. </w:t>
            </w:r>
            <w:r w:rsidRPr="4C1CD138">
              <w:rPr>
                <w:b/>
                <w:bCs/>
                <w:color w:val="000000" w:themeColor="text1"/>
                <w:lang w:val="sr-Cyrl-RS"/>
              </w:rPr>
              <w:t>Бројач рачуна</w:t>
            </w:r>
            <w:r w:rsidRPr="4C1CD138">
              <w:rPr>
                <w:color w:val="000000" w:themeColor="text1"/>
                <w:lang w:val="en-GB"/>
              </w:rPr>
              <w:t> </w:t>
            </w:r>
            <w:r w:rsidRPr="4C1CD138">
              <w:rPr>
                <w:color w:val="000000" w:themeColor="text1"/>
                <w:lang w:val="sr-Cyrl-RS"/>
              </w:rPr>
              <w:t>генерише В-ПФР или Л-ПФР</w:t>
            </w:r>
            <w:r w:rsidRPr="4C1CD138">
              <w:rPr>
                <w:color w:val="000000" w:themeColor="text1"/>
                <w:lang w:val="en-GB"/>
              </w:rPr>
              <w:t>.</w:t>
            </w:r>
          </w:p>
        </w:tc>
        <w:tc>
          <w:tcPr>
            <w:tcW w:w="6198" w:type="dxa"/>
          </w:tcPr>
          <w:p w14:paraId="0DA9D95E" w14:textId="77777777" w:rsidR="00ED3ADA" w:rsidRPr="009D704C" w:rsidRDefault="00ED3ADA" w:rsidP="00ED3ADA">
            <w:pPr>
              <w:jc w:val="both"/>
              <w:rPr>
                <w:i/>
                <w:iCs/>
                <w:color w:val="000000" w:themeColor="text1"/>
                <w:lang w:val="sr-Cyrl-RS"/>
              </w:rPr>
            </w:pPr>
          </w:p>
          <w:p w14:paraId="480496C2" w14:textId="1B11D897" w:rsidR="00ED3ADA" w:rsidRPr="009D704C" w:rsidRDefault="00ED3ADA" w:rsidP="00ED3ADA">
            <w:pPr>
              <w:jc w:val="center"/>
              <w:rPr>
                <w:i/>
                <w:iCs/>
                <w:color w:val="000000" w:themeColor="text1"/>
                <w:lang w:val="sr-Cyrl-RS"/>
              </w:rPr>
            </w:pPr>
            <w:r w:rsidRPr="000A159C">
              <w:rPr>
                <w:rFonts w:ascii="Consolas" w:hAnsi="Consolas" w:cs="Consolas"/>
                <w:b/>
                <w:bCs/>
                <w:sz w:val="16"/>
                <w:szCs w:val="16"/>
                <w:lang w:val="sr-Cyrl-RS" w:eastAsia="zh-CN"/>
              </w:rPr>
              <w:t>========================================</w:t>
            </w:r>
          </w:p>
          <w:p w14:paraId="4C33698C" w14:textId="53632E08" w:rsidR="00ED3ADA" w:rsidRDefault="00ED3ADA" w:rsidP="00304F4A">
            <w:pPr>
              <w:ind w:left="1357"/>
              <w:jc w:val="both"/>
              <w:textAlignment w:val="baseline"/>
              <w:rPr>
                <w:rFonts w:ascii="Consolas" w:hAnsi="Consolas" w:cs="Consolas"/>
                <w:b/>
                <w:bCs/>
                <w:sz w:val="16"/>
                <w:szCs w:val="16"/>
                <w:lang w:val="sr-Cyrl-RS" w:eastAsia="zh-CN"/>
              </w:rPr>
            </w:pPr>
            <w:r>
              <w:rPr>
                <w:rFonts w:ascii="Consolas" w:hAnsi="Consolas" w:cs="Consolas"/>
                <w:b/>
                <w:bCs/>
                <w:sz w:val="16"/>
                <w:szCs w:val="16"/>
                <w:lang w:val="sr-Cyrl-RS" w:eastAsia="zh-CN"/>
              </w:rPr>
              <w:t xml:space="preserve">ПФР </w:t>
            </w:r>
            <w:r w:rsidRPr="37909DC0">
              <w:rPr>
                <w:rFonts w:ascii="Consolas" w:hAnsi="Consolas" w:cs="Consolas"/>
                <w:b/>
                <w:bCs/>
                <w:sz w:val="16"/>
                <w:szCs w:val="16"/>
                <w:lang w:val="sr-Cyrl-RS" w:eastAsia="zh-CN"/>
              </w:rPr>
              <w:t>вријеме</w:t>
            </w:r>
            <w:r w:rsidRPr="000A159C">
              <w:rPr>
                <w:rFonts w:ascii="Consolas" w:hAnsi="Consolas" w:cs="Consolas"/>
                <w:b/>
                <w:bCs/>
                <w:sz w:val="16"/>
                <w:szCs w:val="16"/>
                <w:lang w:val="sr-Cyrl-RS" w:eastAsia="zh-CN"/>
              </w:rPr>
              <w:t>:</w:t>
            </w:r>
            <w:r w:rsidRPr="0031284C">
              <w:rPr>
                <w:rFonts w:ascii="Consolas" w:hAnsi="Consolas" w:cs="Consolas"/>
                <w:b/>
                <w:bCs/>
                <w:sz w:val="16"/>
                <w:szCs w:val="16"/>
                <w:lang w:val="sr-Cyrl-RS" w:eastAsia="zh-CN"/>
              </w:rPr>
              <w:t xml:space="preserve">     </w:t>
            </w:r>
            <w:r w:rsidRPr="000A159C">
              <w:rPr>
                <w:rFonts w:ascii="Consolas" w:hAnsi="Consolas" w:cs="Consolas"/>
                <w:b/>
                <w:bCs/>
                <w:sz w:val="16"/>
                <w:szCs w:val="16"/>
                <w:lang w:val="sr-Cyrl-RS" w:eastAsia="zh-CN"/>
              </w:rPr>
              <w:t xml:space="preserve"> 06-06</w:t>
            </w:r>
            <w:r w:rsidRPr="55B8333B">
              <w:rPr>
                <w:rFonts w:ascii="Consolas" w:hAnsi="Consolas" w:cs="Consolas"/>
                <w:b/>
                <w:bCs/>
                <w:sz w:val="16"/>
                <w:szCs w:val="16"/>
                <w:lang w:val="sr-Cyrl-RS" w:eastAsia="zh-CN"/>
              </w:rPr>
              <w:t>-2017</w:t>
            </w:r>
            <w:r w:rsidRPr="000A159C">
              <w:rPr>
                <w:rFonts w:ascii="Consolas" w:hAnsi="Consolas" w:cs="Consolas"/>
                <w:b/>
                <w:bCs/>
                <w:sz w:val="16"/>
                <w:szCs w:val="16"/>
                <w:lang w:val="sr-Cyrl-RS" w:eastAsia="zh-CN"/>
              </w:rPr>
              <w:t xml:space="preserve"> 17:53:48</w:t>
            </w:r>
          </w:p>
          <w:p w14:paraId="3E43F5EF" w14:textId="7250C393" w:rsidR="00ED3ADA" w:rsidRPr="000A159C" w:rsidRDefault="00ED3ADA" w:rsidP="00304F4A">
            <w:pPr>
              <w:ind w:left="1357"/>
              <w:jc w:val="both"/>
              <w:textAlignment w:val="baseline"/>
              <w:rPr>
                <w:rFonts w:ascii="Segoe UI" w:hAnsi="Segoe UI" w:cs="Segoe UI"/>
                <w:b/>
                <w:bCs/>
                <w:sz w:val="18"/>
                <w:szCs w:val="18"/>
                <w:lang w:val="sr-Cyrl-RS" w:eastAsia="zh-CN"/>
              </w:rPr>
            </w:pPr>
            <w:r>
              <w:rPr>
                <w:rFonts w:ascii="Consolas" w:hAnsi="Consolas" w:cs="Consolas"/>
                <w:b/>
                <w:bCs/>
                <w:sz w:val="16"/>
                <w:szCs w:val="16"/>
                <w:lang w:val="sr-Cyrl-RS" w:eastAsia="zh-CN"/>
              </w:rPr>
              <w:t>ПФР број</w:t>
            </w:r>
            <w:r w:rsidRPr="000A159C">
              <w:rPr>
                <w:rFonts w:ascii="Consolas" w:hAnsi="Consolas" w:cs="Consolas"/>
                <w:b/>
                <w:bCs/>
                <w:sz w:val="16"/>
                <w:szCs w:val="16"/>
                <w:lang w:val="sr-Cyrl-RS" w:eastAsia="zh-CN"/>
              </w:rPr>
              <w:t>:</w:t>
            </w:r>
            <w:r w:rsidRPr="0031284C">
              <w:rPr>
                <w:rFonts w:ascii="Consolas" w:hAnsi="Consolas" w:cs="Consolas"/>
                <w:b/>
                <w:bCs/>
                <w:sz w:val="16"/>
                <w:szCs w:val="16"/>
                <w:lang w:val="sr-Cyrl-RS" w:eastAsia="zh-CN"/>
              </w:rPr>
              <w:t xml:space="preserve">     </w:t>
            </w:r>
            <w:r w:rsidR="00304F4A">
              <w:rPr>
                <w:rFonts w:ascii="Consolas" w:hAnsi="Consolas" w:cs="Consolas"/>
                <w:b/>
                <w:bCs/>
                <w:sz w:val="16"/>
                <w:szCs w:val="16"/>
                <w:lang w:val="sr-Latn-RS" w:eastAsia="zh-CN"/>
              </w:rPr>
              <w:t xml:space="preserve">  </w:t>
            </w:r>
            <w:r w:rsidRPr="000A159C">
              <w:rPr>
                <w:rFonts w:ascii="Consolas" w:hAnsi="Consolas" w:cs="Consolas"/>
                <w:b/>
                <w:bCs/>
                <w:sz w:val="16"/>
                <w:szCs w:val="16"/>
                <w:lang w:val="sr-Cyrl-RS" w:eastAsia="zh-CN"/>
              </w:rPr>
              <w:t xml:space="preserve"> 7</w:t>
            </w:r>
            <w:r w:rsidRPr="004A619C">
              <w:rPr>
                <w:rFonts w:ascii="Consolas" w:hAnsi="Consolas" w:cs="Consolas"/>
                <w:b/>
                <w:bCs/>
                <w:sz w:val="16"/>
                <w:szCs w:val="16"/>
                <w:lang w:eastAsia="zh-CN"/>
              </w:rPr>
              <w:t>AF</w:t>
            </w:r>
            <w:r w:rsidRPr="000A159C">
              <w:rPr>
                <w:rFonts w:ascii="Consolas" w:hAnsi="Consolas" w:cs="Consolas"/>
                <w:b/>
                <w:bCs/>
                <w:sz w:val="16"/>
                <w:szCs w:val="16"/>
                <w:lang w:val="sr-Cyrl-RS" w:eastAsia="zh-CN"/>
              </w:rPr>
              <w:t>4</w:t>
            </w:r>
            <w:r w:rsidRPr="004A619C">
              <w:rPr>
                <w:rFonts w:ascii="Consolas" w:hAnsi="Consolas" w:cs="Consolas"/>
                <w:b/>
                <w:bCs/>
                <w:sz w:val="16"/>
                <w:szCs w:val="16"/>
                <w:lang w:eastAsia="zh-CN"/>
              </w:rPr>
              <w:t>D</w:t>
            </w:r>
            <w:r w:rsidRPr="000A159C">
              <w:rPr>
                <w:rFonts w:ascii="Consolas" w:hAnsi="Consolas" w:cs="Consolas"/>
                <w:b/>
                <w:bCs/>
                <w:sz w:val="16"/>
                <w:szCs w:val="16"/>
                <w:lang w:val="sr-Cyrl-RS" w:eastAsia="zh-CN"/>
              </w:rPr>
              <w:t>9-</w:t>
            </w:r>
            <w:r w:rsidRPr="004A619C">
              <w:rPr>
                <w:rFonts w:ascii="Consolas" w:hAnsi="Consolas" w:cs="Consolas"/>
                <w:b/>
                <w:bCs/>
                <w:sz w:val="16"/>
                <w:szCs w:val="16"/>
                <w:lang w:eastAsia="zh-CN"/>
              </w:rPr>
              <w:t>E</w:t>
            </w:r>
            <w:r w:rsidRPr="000A159C">
              <w:rPr>
                <w:rFonts w:ascii="Consolas" w:hAnsi="Consolas" w:cs="Consolas"/>
                <w:b/>
                <w:bCs/>
                <w:sz w:val="16"/>
                <w:szCs w:val="16"/>
                <w:lang w:val="sr-Cyrl-RS" w:eastAsia="zh-CN"/>
              </w:rPr>
              <w:t>3</w:t>
            </w:r>
            <w:r w:rsidRPr="004A619C">
              <w:rPr>
                <w:rFonts w:ascii="Consolas" w:hAnsi="Consolas" w:cs="Consolas"/>
                <w:b/>
                <w:bCs/>
                <w:sz w:val="16"/>
                <w:szCs w:val="16"/>
                <w:lang w:eastAsia="zh-CN"/>
              </w:rPr>
              <w:t>B</w:t>
            </w:r>
            <w:r w:rsidRPr="000A159C">
              <w:rPr>
                <w:rFonts w:ascii="Consolas" w:hAnsi="Consolas" w:cs="Consolas"/>
                <w:b/>
                <w:bCs/>
                <w:sz w:val="16"/>
                <w:szCs w:val="16"/>
                <w:lang w:val="sr-Cyrl-RS" w:eastAsia="zh-CN"/>
              </w:rPr>
              <w:t>30</w:t>
            </w:r>
            <w:r w:rsidRPr="004A619C">
              <w:rPr>
                <w:rFonts w:ascii="Consolas" w:hAnsi="Consolas" w:cs="Consolas"/>
                <w:b/>
                <w:bCs/>
                <w:sz w:val="16"/>
                <w:szCs w:val="16"/>
                <w:lang w:eastAsia="zh-CN"/>
              </w:rPr>
              <w:t>A</w:t>
            </w:r>
            <w:r w:rsidRPr="000A159C">
              <w:rPr>
                <w:rFonts w:ascii="Consolas" w:hAnsi="Consolas" w:cs="Consolas"/>
                <w:b/>
                <w:bCs/>
                <w:sz w:val="16"/>
                <w:szCs w:val="16"/>
                <w:lang w:val="sr-Cyrl-RS" w:eastAsia="zh-CN"/>
              </w:rPr>
              <w:t>-150493</w:t>
            </w:r>
          </w:p>
          <w:p w14:paraId="503EA1C6" w14:textId="239D076C" w:rsidR="00ED3ADA" w:rsidRPr="00671DF3" w:rsidRDefault="00ED3ADA" w:rsidP="00304F4A">
            <w:pPr>
              <w:ind w:left="1357"/>
              <w:jc w:val="both"/>
              <w:textAlignment w:val="baseline"/>
              <w:rPr>
                <w:rFonts w:ascii="Segoe UI" w:hAnsi="Segoe UI" w:cs="Segoe UI"/>
                <w:b/>
                <w:bCs/>
                <w:sz w:val="18"/>
                <w:szCs w:val="18"/>
                <w:lang w:eastAsia="zh-CN"/>
              </w:rPr>
            </w:pPr>
            <w:r>
              <w:rPr>
                <w:rFonts w:ascii="Consolas" w:hAnsi="Consolas" w:cs="Consolas"/>
                <w:b/>
                <w:bCs/>
                <w:sz w:val="16"/>
                <w:szCs w:val="16"/>
                <w:lang w:val="sr-Cyrl-RS" w:eastAsia="zh-CN"/>
              </w:rPr>
              <w:t>Бројач рачуна</w:t>
            </w:r>
            <w:r w:rsidRPr="004A619C">
              <w:rPr>
                <w:rFonts w:ascii="Consolas" w:hAnsi="Consolas" w:cs="Consolas"/>
                <w:b/>
                <w:bCs/>
                <w:sz w:val="16"/>
                <w:szCs w:val="16"/>
                <w:lang w:eastAsia="zh-CN"/>
              </w:rPr>
              <w:t>:</w:t>
            </w:r>
            <w:r w:rsidRPr="750622CE">
              <w:rPr>
                <w:rFonts w:ascii="Consolas" w:hAnsi="Consolas" w:cs="Consolas"/>
                <w:b/>
                <w:bCs/>
                <w:sz w:val="16"/>
                <w:szCs w:val="16"/>
                <w:lang w:eastAsia="zh-CN"/>
              </w:rPr>
              <w:t xml:space="preserve">    </w:t>
            </w:r>
            <w:r w:rsidR="00304F4A">
              <w:rPr>
                <w:rFonts w:ascii="Consolas" w:hAnsi="Consolas" w:cs="Consolas"/>
                <w:b/>
                <w:bCs/>
                <w:sz w:val="16"/>
                <w:szCs w:val="16"/>
                <w:lang w:eastAsia="zh-CN"/>
              </w:rPr>
              <w:t xml:space="preserve">  </w:t>
            </w:r>
            <w:r w:rsidRPr="004A619C">
              <w:rPr>
                <w:rFonts w:ascii="Consolas" w:hAnsi="Consolas" w:cs="Consolas"/>
                <w:b/>
                <w:bCs/>
                <w:sz w:val="16"/>
                <w:szCs w:val="16"/>
                <w:lang w:eastAsia="zh-CN"/>
              </w:rPr>
              <w:t xml:space="preserve"> 1430271/150493</w:t>
            </w:r>
            <w:r>
              <w:rPr>
                <w:rFonts w:ascii="Consolas" w:hAnsi="Consolas" w:cs="Consolas"/>
                <w:b/>
                <w:bCs/>
                <w:sz w:val="16"/>
                <w:szCs w:val="16"/>
                <w:lang w:val="sr-Cyrl-RS" w:eastAsia="zh-CN"/>
              </w:rPr>
              <w:t>ПП</w:t>
            </w:r>
          </w:p>
          <w:p w14:paraId="14616975" w14:textId="77777777" w:rsidR="00ED3ADA" w:rsidRPr="009D704C" w:rsidRDefault="00ED3ADA" w:rsidP="00ED3ADA">
            <w:pPr>
              <w:jc w:val="center"/>
              <w:rPr>
                <w:i/>
                <w:iCs/>
                <w:color w:val="000000" w:themeColor="text1"/>
                <w:lang w:val="sr-Cyrl-RS"/>
              </w:rPr>
            </w:pPr>
            <w:r w:rsidRPr="005011F9">
              <w:rPr>
                <w:rFonts w:ascii="Consolas" w:hAnsi="Consolas" w:cs="Consolas"/>
                <w:b/>
                <w:bCs/>
                <w:sz w:val="16"/>
                <w:szCs w:val="16"/>
                <w:lang w:val="sr-Cyrl-RS" w:eastAsia="zh-CN"/>
              </w:rPr>
              <w:t>========================================</w:t>
            </w:r>
          </w:p>
          <w:p w14:paraId="73185F60" w14:textId="77777777" w:rsidR="00ED3ADA" w:rsidRPr="009D704C" w:rsidRDefault="00ED3ADA" w:rsidP="00ED3ADA">
            <w:pPr>
              <w:jc w:val="both"/>
              <w:rPr>
                <w:i/>
                <w:iCs/>
                <w:color w:val="000000" w:themeColor="text1"/>
                <w:lang w:val="sr-Cyrl-RS"/>
              </w:rPr>
            </w:pPr>
          </w:p>
          <w:p w14:paraId="55D6A39B" w14:textId="77777777" w:rsidR="00ED3ADA" w:rsidRPr="009D704C" w:rsidRDefault="00ED3ADA" w:rsidP="00ED3ADA">
            <w:pPr>
              <w:jc w:val="both"/>
              <w:rPr>
                <w:i/>
                <w:iCs/>
                <w:color w:val="000000" w:themeColor="text1"/>
                <w:lang w:val="sr-Latn-RS"/>
              </w:rPr>
            </w:pPr>
          </w:p>
        </w:tc>
      </w:tr>
      <w:tr w:rsidR="00ED3ADA" w:rsidRPr="009D704C" w14:paraId="273643BD" w14:textId="77777777" w:rsidTr="0031284C">
        <w:tc>
          <w:tcPr>
            <w:tcW w:w="3073" w:type="dxa"/>
          </w:tcPr>
          <w:p w14:paraId="4A47EAE2" w14:textId="45785702" w:rsidR="00ED3ADA" w:rsidRPr="009D704C" w:rsidRDefault="00ED3ADA" w:rsidP="001B7053">
            <w:pPr>
              <w:tabs>
                <w:tab w:val="left" w:pos="3766"/>
              </w:tabs>
              <w:rPr>
                <w:color w:val="000000" w:themeColor="text1"/>
                <w:lang w:val="ru-RU"/>
              </w:rPr>
            </w:pPr>
            <w:r w:rsidRPr="4C1CD138">
              <w:rPr>
                <w:color w:val="000000" w:themeColor="text1"/>
                <w:lang w:val="sr-Cyrl-RS"/>
              </w:rPr>
              <w:t>П</w:t>
            </w:r>
            <w:r w:rsidRPr="4C1CD138">
              <w:rPr>
                <w:color w:val="000000" w:themeColor="text1"/>
                <w:lang w:val="ru-RU"/>
              </w:rPr>
              <w:t xml:space="preserve">12: </w:t>
            </w:r>
            <w:r w:rsidRPr="4C1CD138">
              <w:rPr>
                <w:color w:val="000000" w:themeColor="text1"/>
                <w:lang w:val="sr-Cyrl-RS"/>
              </w:rPr>
              <w:t>Да ли рачун садржи и приказује</w:t>
            </w:r>
            <w:r w:rsidRPr="4C1CD138">
              <w:rPr>
                <w:color w:val="000000" w:themeColor="text1"/>
                <w:lang w:val="ru-RU"/>
              </w:rPr>
              <w:t xml:space="preserve"> </w:t>
            </w:r>
            <w:r w:rsidRPr="4C1CD138">
              <w:rPr>
                <w:b/>
                <w:bCs/>
                <w:color w:val="000000" w:themeColor="text1"/>
                <w:lang w:val="sr-Latn-RS"/>
              </w:rPr>
              <w:t>QR</w:t>
            </w:r>
            <w:r w:rsidRPr="4C1CD138">
              <w:rPr>
                <w:b/>
                <w:bCs/>
                <w:color w:val="000000" w:themeColor="text1"/>
                <w:lang w:val="ru-RU"/>
              </w:rPr>
              <w:t xml:space="preserve"> </w:t>
            </w:r>
            <w:r w:rsidRPr="4C1CD138">
              <w:rPr>
                <w:b/>
                <w:bCs/>
                <w:color w:val="000000" w:themeColor="text1"/>
                <w:lang w:val="sr-Cyrl-RS"/>
              </w:rPr>
              <w:t>код</w:t>
            </w:r>
            <w:r w:rsidRPr="4C1CD138">
              <w:rPr>
                <w:color w:val="000000" w:themeColor="text1"/>
                <w:lang w:val="sr-Cyrl-RS"/>
              </w:rPr>
              <w:t xml:space="preserve"> који се може скенирати? </w:t>
            </w:r>
            <w:r w:rsidRPr="4C1CD138">
              <w:rPr>
                <w:color w:val="000000" w:themeColor="text1"/>
                <w:lang w:val="sr-Latn-RS"/>
              </w:rPr>
              <w:t>QR</w:t>
            </w:r>
            <w:r w:rsidRPr="4C1CD138">
              <w:rPr>
                <w:color w:val="000000" w:themeColor="text1"/>
                <w:lang w:val="sr-Cyrl-RS"/>
              </w:rPr>
              <w:t xml:space="preserve"> код садржи </w:t>
            </w:r>
            <w:r w:rsidRPr="4C1CD138">
              <w:rPr>
                <w:color w:val="000000" w:themeColor="text1"/>
                <w:lang w:val="sr-Latn-RS"/>
              </w:rPr>
              <w:t xml:space="preserve">URL </w:t>
            </w:r>
            <w:r w:rsidRPr="4C1CD138">
              <w:rPr>
                <w:color w:val="000000" w:themeColor="text1"/>
                <w:lang w:val="sr-Cyrl-RS"/>
              </w:rPr>
              <w:t xml:space="preserve">за провјеру исправности рачуна, као и интерне податке и дигитални потпис који се користе за детаљну анализу рачуна. Купац може да провјери рачун одмах након фискализације. У случају да се рачун доставља као електронски документ, </w:t>
            </w:r>
            <w:r w:rsidRPr="4C1CD138">
              <w:rPr>
                <w:color w:val="000000" w:themeColor="text1"/>
                <w:lang w:val="sr-Latn-RS"/>
              </w:rPr>
              <w:t xml:space="preserve">QR </w:t>
            </w:r>
            <w:r w:rsidRPr="4C1CD138">
              <w:rPr>
                <w:color w:val="000000" w:themeColor="text1"/>
                <w:lang w:val="sr-Cyrl-RS"/>
              </w:rPr>
              <w:t xml:space="preserve">код се замјењује </w:t>
            </w:r>
            <w:r w:rsidRPr="4C1CD138">
              <w:rPr>
                <w:color w:val="000000" w:themeColor="text1"/>
                <w:lang w:val="sr-Latn-RS"/>
              </w:rPr>
              <w:t>URL</w:t>
            </w:r>
            <w:r w:rsidRPr="4C1CD138">
              <w:rPr>
                <w:color w:val="000000" w:themeColor="text1"/>
                <w:lang w:val="sr-Cyrl-RS"/>
              </w:rPr>
              <w:t>-ом у хиперлинк формату</w:t>
            </w:r>
            <w:r w:rsidRPr="4C1CD138">
              <w:rPr>
                <w:color w:val="000000" w:themeColor="text1"/>
                <w:lang w:val="ru-RU"/>
              </w:rPr>
              <w:t xml:space="preserve">. </w:t>
            </w:r>
          </w:p>
          <w:p w14:paraId="440AB8D1" w14:textId="77777777" w:rsidR="00ED3ADA" w:rsidRPr="009D704C" w:rsidRDefault="00ED3ADA" w:rsidP="001B7053">
            <w:pPr>
              <w:tabs>
                <w:tab w:val="left" w:pos="3766"/>
              </w:tabs>
              <w:rPr>
                <w:color w:val="000000" w:themeColor="text1"/>
                <w:lang w:val="sr-Cyrl-RS"/>
              </w:rPr>
            </w:pPr>
            <w:r w:rsidRPr="009D704C">
              <w:rPr>
                <w:b/>
                <w:bCs/>
                <w:color w:val="000000" w:themeColor="text1"/>
                <w:lang w:val="sr-Cyrl-RS"/>
              </w:rPr>
              <w:lastRenderedPageBreak/>
              <w:t>Важна напомена</w:t>
            </w:r>
            <w:r w:rsidRPr="009D704C">
              <w:rPr>
                <w:b/>
                <w:bCs/>
                <w:color w:val="000000" w:themeColor="text1"/>
                <w:lang w:val="ru-RU"/>
              </w:rPr>
              <w:t>:</w:t>
            </w:r>
            <w:r w:rsidRPr="009D704C">
              <w:rPr>
                <w:color w:val="000000" w:themeColor="text1"/>
                <w:lang w:val="en-GB"/>
              </w:rPr>
              <w:t> QR</w:t>
            </w:r>
            <w:r w:rsidRPr="009D704C">
              <w:rPr>
                <w:color w:val="000000" w:themeColor="text1"/>
                <w:lang w:val="ru-RU"/>
              </w:rPr>
              <w:t xml:space="preserve"> к</w:t>
            </w:r>
            <w:r w:rsidRPr="009D704C">
              <w:rPr>
                <w:color w:val="000000" w:themeColor="text1"/>
                <w:lang w:val="sr-Cyrl-RS"/>
              </w:rPr>
              <w:t>о</w:t>
            </w:r>
            <w:r w:rsidRPr="009D704C">
              <w:rPr>
                <w:color w:val="000000" w:themeColor="text1"/>
                <w:lang w:val="ru-RU"/>
              </w:rPr>
              <w:t xml:space="preserve">д је квадратног облика, димензија не мањих од 40 </w:t>
            </w:r>
            <w:r w:rsidRPr="009D704C">
              <w:rPr>
                <w:color w:val="000000" w:themeColor="text1"/>
                <w:lang w:val="en-GB"/>
              </w:rPr>
              <w:t>mm</w:t>
            </w:r>
            <w:r w:rsidRPr="009D704C">
              <w:rPr>
                <w:color w:val="000000" w:themeColor="text1"/>
                <w:lang w:val="ru-RU"/>
              </w:rPr>
              <w:t xml:space="preserve"> </w:t>
            </w:r>
            <w:r w:rsidRPr="009D704C">
              <w:rPr>
                <w:color w:val="000000" w:themeColor="text1"/>
                <w:lang w:val="en-GB"/>
              </w:rPr>
              <w:t>x</w:t>
            </w:r>
            <w:r w:rsidRPr="009D704C">
              <w:rPr>
                <w:color w:val="000000" w:themeColor="text1"/>
                <w:lang w:val="ru-RU"/>
              </w:rPr>
              <w:t xml:space="preserve"> 40 </w:t>
            </w:r>
            <w:r w:rsidRPr="009D704C">
              <w:rPr>
                <w:color w:val="000000" w:themeColor="text1"/>
                <w:lang w:val="en-GB"/>
              </w:rPr>
              <w:t>mm</w:t>
            </w:r>
            <w:r w:rsidRPr="009D704C">
              <w:rPr>
                <w:color w:val="000000" w:themeColor="text1"/>
                <w:lang w:val="ru-RU"/>
              </w:rPr>
              <w:t xml:space="preserve"> и не већих од 50 </w:t>
            </w:r>
            <w:r w:rsidRPr="009D704C">
              <w:rPr>
                <w:color w:val="000000" w:themeColor="text1"/>
                <w:lang w:val="en-GB"/>
              </w:rPr>
              <w:t>mm</w:t>
            </w:r>
            <w:r w:rsidRPr="009D704C">
              <w:rPr>
                <w:color w:val="000000" w:themeColor="text1"/>
                <w:lang w:val="ru-RU"/>
              </w:rPr>
              <w:t xml:space="preserve"> </w:t>
            </w:r>
            <w:r w:rsidRPr="009D704C">
              <w:rPr>
                <w:color w:val="000000" w:themeColor="text1"/>
                <w:lang w:val="en-GB"/>
              </w:rPr>
              <w:t>x</w:t>
            </w:r>
            <w:r w:rsidRPr="009D704C">
              <w:rPr>
                <w:color w:val="000000" w:themeColor="text1"/>
                <w:lang w:val="ru-RU"/>
              </w:rPr>
              <w:t xml:space="preserve"> 50 </w:t>
            </w:r>
            <w:r w:rsidRPr="009D704C">
              <w:rPr>
                <w:color w:val="000000" w:themeColor="text1"/>
                <w:lang w:val="en-GB"/>
              </w:rPr>
              <w:t>mm</w:t>
            </w:r>
            <w:r w:rsidRPr="009D704C">
              <w:rPr>
                <w:color w:val="000000" w:themeColor="text1"/>
                <w:lang w:val="ru-RU"/>
              </w:rPr>
              <w:t>.</w:t>
            </w:r>
          </w:p>
        </w:tc>
        <w:tc>
          <w:tcPr>
            <w:tcW w:w="6198" w:type="dxa"/>
          </w:tcPr>
          <w:p w14:paraId="6A610629" w14:textId="77777777" w:rsidR="00ED3ADA" w:rsidRPr="009D704C" w:rsidRDefault="00ED3ADA" w:rsidP="00ED3ADA">
            <w:pPr>
              <w:jc w:val="center"/>
              <w:rPr>
                <w:i/>
                <w:iCs/>
                <w:color w:val="000000" w:themeColor="text1"/>
              </w:rPr>
            </w:pPr>
            <w:r w:rsidRPr="009D704C">
              <w:rPr>
                <w:i/>
                <w:iCs/>
                <w:noProof/>
                <w:color w:val="000000" w:themeColor="text1"/>
              </w:rPr>
              <w:lastRenderedPageBreak/>
              <w:drawing>
                <wp:inline distT="0" distB="0" distL="0" distR="0" wp14:anchorId="01208667" wp14:editId="113469D5">
                  <wp:extent cx="1947333" cy="19473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964135" cy="1964135"/>
                          </a:xfrm>
                          <a:prstGeom prst="rect">
                            <a:avLst/>
                          </a:prstGeom>
                        </pic:spPr>
                      </pic:pic>
                    </a:graphicData>
                  </a:graphic>
                </wp:inline>
              </w:drawing>
            </w:r>
          </w:p>
        </w:tc>
      </w:tr>
      <w:tr w:rsidR="00ED3ADA" w:rsidRPr="009D704C" w14:paraId="77F0BE76" w14:textId="77777777" w:rsidTr="0031284C">
        <w:tc>
          <w:tcPr>
            <w:tcW w:w="3073" w:type="dxa"/>
          </w:tcPr>
          <w:p w14:paraId="67D17243" w14:textId="15A694F1" w:rsidR="00ED3ADA" w:rsidRPr="009D704C" w:rsidRDefault="00ED3ADA" w:rsidP="001B7053">
            <w:pPr>
              <w:tabs>
                <w:tab w:val="left" w:pos="3766"/>
              </w:tabs>
              <w:rPr>
                <w:color w:val="000000" w:themeColor="text1"/>
                <w:lang w:val="sr-Cyrl-RS"/>
              </w:rPr>
            </w:pPr>
            <w:r w:rsidRPr="4C1CD138">
              <w:rPr>
                <w:color w:val="000000" w:themeColor="text1"/>
                <w:lang w:val="sr-Cyrl-RS"/>
              </w:rPr>
              <w:t>П</w:t>
            </w:r>
            <w:r w:rsidRPr="4C1CD138">
              <w:rPr>
                <w:color w:val="000000" w:themeColor="text1"/>
                <w:lang w:val="ru-RU"/>
              </w:rPr>
              <w:t xml:space="preserve">13: </w:t>
            </w:r>
            <w:r w:rsidRPr="4C1CD138">
              <w:rPr>
                <w:color w:val="000000" w:themeColor="text1"/>
                <w:lang w:val="sr-Cyrl-RS"/>
              </w:rPr>
              <w:t>Да ли се рачун завршава</w:t>
            </w:r>
            <w:r w:rsidRPr="4C1CD138">
              <w:rPr>
                <w:color w:val="000000" w:themeColor="text1"/>
                <w:lang w:val="ru-RU"/>
              </w:rPr>
              <w:t xml:space="preserve"> </w:t>
            </w:r>
            <w:r w:rsidRPr="4C1CD138">
              <w:rPr>
                <w:b/>
                <w:bCs/>
                <w:color w:val="000000" w:themeColor="text1"/>
                <w:lang w:val="sr-Cyrl-RS"/>
              </w:rPr>
              <w:t>насловном линијом</w:t>
            </w:r>
            <w:r w:rsidRPr="4C1CD138">
              <w:rPr>
                <w:color w:val="000000" w:themeColor="text1"/>
                <w:lang w:val="sr-Cyrl-RS"/>
              </w:rPr>
              <w:t xml:space="preserve"> која </w:t>
            </w:r>
            <w:r w:rsidRPr="750622CE">
              <w:rPr>
                <w:color w:val="000000" w:themeColor="text1"/>
                <w:lang w:val="sr-Cyrl-RS"/>
              </w:rPr>
              <w:t>обиљежава</w:t>
            </w:r>
            <w:r w:rsidRPr="4C1CD138">
              <w:rPr>
                <w:color w:val="000000" w:themeColor="text1"/>
                <w:lang w:val="sr-Cyrl-RS"/>
              </w:rPr>
              <w:t xml:space="preserve"> крај фискалног дијела рачуна</w:t>
            </w:r>
            <w:r w:rsidRPr="4C1CD138">
              <w:rPr>
                <w:color w:val="000000" w:themeColor="text1"/>
                <w:lang w:val="ru-RU"/>
              </w:rPr>
              <w:t xml:space="preserve">? </w:t>
            </w:r>
            <w:r w:rsidRPr="4C1CD138">
              <w:rPr>
                <w:color w:val="000000" w:themeColor="text1"/>
                <w:lang w:val="sr-Cyrl-RS"/>
              </w:rPr>
              <w:t>Било шта што је одштампано после ње, не сматра се дијелом фискалног рачуна.</w:t>
            </w:r>
          </w:p>
        </w:tc>
        <w:tc>
          <w:tcPr>
            <w:tcW w:w="6198" w:type="dxa"/>
          </w:tcPr>
          <w:p w14:paraId="691974EA" w14:textId="77777777" w:rsidR="00ED3ADA" w:rsidRPr="009D704C" w:rsidRDefault="00ED3ADA" w:rsidP="00ED3ADA">
            <w:pPr>
              <w:jc w:val="both"/>
              <w:rPr>
                <w:i/>
                <w:iCs/>
                <w:color w:val="000000" w:themeColor="text1"/>
                <w:lang w:val="ru-RU"/>
              </w:rPr>
            </w:pPr>
          </w:p>
          <w:p w14:paraId="10A72986" w14:textId="69DEB243" w:rsidR="00ED3ADA" w:rsidRPr="009D704C" w:rsidRDefault="00ED3ADA" w:rsidP="00ED3ADA">
            <w:pPr>
              <w:jc w:val="center"/>
              <w:rPr>
                <w:i/>
                <w:iCs/>
                <w:color w:val="000000" w:themeColor="text1"/>
              </w:rPr>
            </w:pPr>
            <w:r w:rsidRPr="00671DF3">
              <w:rPr>
                <w:rFonts w:ascii="Consolas" w:hAnsi="Consolas" w:cs="Consolas"/>
                <w:b/>
                <w:bCs/>
                <w:sz w:val="16"/>
                <w:szCs w:val="16"/>
                <w:lang w:eastAsia="zh-CN"/>
              </w:rPr>
              <w:t xml:space="preserve">======== </w:t>
            </w:r>
            <w:r w:rsidRPr="0076739C">
              <w:rPr>
                <w:rFonts w:ascii="Consolas" w:hAnsi="Consolas" w:cs="Consolas"/>
                <w:b/>
                <w:bCs/>
                <w:sz w:val="16"/>
                <w:szCs w:val="16"/>
                <w:lang w:eastAsia="zh-CN"/>
              </w:rPr>
              <w:t>КРАЈ ФИСКАЛНОГ РАЧУНА</w:t>
            </w:r>
            <w:r>
              <w:rPr>
                <w:rFonts w:ascii="Consolas" w:hAnsi="Consolas" w:cs="Consolas"/>
                <w:b/>
                <w:bCs/>
                <w:sz w:val="16"/>
                <w:szCs w:val="16"/>
                <w:lang w:eastAsia="zh-CN"/>
              </w:rPr>
              <w:t xml:space="preserve"> </w:t>
            </w:r>
            <w:r w:rsidRPr="00671DF3">
              <w:rPr>
                <w:rFonts w:ascii="Consolas" w:hAnsi="Consolas" w:cs="Consolas"/>
                <w:b/>
                <w:bCs/>
                <w:sz w:val="16"/>
                <w:szCs w:val="16"/>
                <w:lang w:eastAsia="zh-CN"/>
              </w:rPr>
              <w:t>========= </w:t>
            </w:r>
          </w:p>
        </w:tc>
      </w:tr>
      <w:tr w:rsidR="00ED3ADA" w:rsidRPr="009D704C" w14:paraId="46FF1C17" w14:textId="77777777" w:rsidTr="0031284C">
        <w:tc>
          <w:tcPr>
            <w:tcW w:w="3073" w:type="dxa"/>
          </w:tcPr>
          <w:p w14:paraId="69C7AB54" w14:textId="32AC994C" w:rsidR="00ED3ADA" w:rsidRPr="009D704C" w:rsidRDefault="00ED3ADA" w:rsidP="001B7053">
            <w:pPr>
              <w:tabs>
                <w:tab w:val="left" w:pos="3766"/>
              </w:tabs>
              <w:rPr>
                <w:color w:val="000000" w:themeColor="text1"/>
                <w:lang w:val="sr-Cyrl-RS"/>
              </w:rPr>
            </w:pPr>
            <w:r w:rsidRPr="4C1CD138">
              <w:rPr>
                <w:color w:val="000000" w:themeColor="text1"/>
                <w:lang w:val="sr-Cyrl-RS"/>
              </w:rPr>
              <w:t>П14:</w:t>
            </w:r>
            <w:r w:rsidRPr="4C1CD138">
              <w:rPr>
                <w:color w:val="000000" w:themeColor="text1"/>
                <w:lang w:val="ru-RU"/>
              </w:rPr>
              <w:t xml:space="preserve"> </w:t>
            </w:r>
            <w:r w:rsidRPr="4C1CD138">
              <w:rPr>
                <w:color w:val="000000" w:themeColor="text1"/>
                <w:lang w:val="sr-Cyrl-RS"/>
              </w:rPr>
              <w:t>Да ли рачун садржи Поље за рекламу испод насловне линије која обиљежава крај фискалног рачуна</w:t>
            </w:r>
          </w:p>
        </w:tc>
        <w:tc>
          <w:tcPr>
            <w:tcW w:w="6198" w:type="dxa"/>
          </w:tcPr>
          <w:p w14:paraId="2C04961A" w14:textId="20BAD744" w:rsidR="00ED3ADA" w:rsidRPr="009D704C" w:rsidRDefault="00ED3ADA" w:rsidP="00ED3ADA">
            <w:pPr>
              <w:jc w:val="both"/>
              <w:rPr>
                <w:i/>
                <w:color w:val="000000" w:themeColor="text1"/>
                <w:lang w:val="sr-Cyrl-RS"/>
              </w:rPr>
            </w:pPr>
            <w:r w:rsidRPr="664C013F">
              <w:rPr>
                <w:i/>
                <w:iCs/>
                <w:color w:val="000000" w:themeColor="text1"/>
                <w:lang w:val="sr-Cyrl-RS"/>
              </w:rPr>
              <w:t xml:space="preserve">Обавезно </w:t>
            </w:r>
          </w:p>
        </w:tc>
      </w:tr>
      <w:tr w:rsidR="00ED3ADA" w:rsidRPr="009D704C" w14:paraId="233D93D0" w14:textId="77777777" w:rsidTr="0031284C">
        <w:tc>
          <w:tcPr>
            <w:tcW w:w="3073" w:type="dxa"/>
            <w:shd w:val="clear" w:color="auto" w:fill="DDD9C3" w:themeFill="background2" w:themeFillShade="E6"/>
          </w:tcPr>
          <w:p w14:paraId="70518608" w14:textId="1AC75349" w:rsidR="00ED3ADA" w:rsidRPr="009D704C" w:rsidRDefault="00ED3ADA" w:rsidP="001B7053">
            <w:pPr>
              <w:tabs>
                <w:tab w:val="left" w:pos="3766"/>
              </w:tabs>
              <w:rPr>
                <w:color w:val="000000" w:themeColor="text1"/>
                <w:lang w:val="sr-Cyrl-RS"/>
              </w:rPr>
            </w:pPr>
            <w:r w:rsidRPr="4C1CD138">
              <w:rPr>
                <w:color w:val="000000" w:themeColor="text1"/>
                <w:lang w:val="sr-Cyrl-RS"/>
              </w:rPr>
              <w:t>17.</w:t>
            </w:r>
            <w:r w:rsidRPr="4C1CD138">
              <w:rPr>
                <w:color w:val="000000" w:themeColor="text1"/>
                <w:lang w:val="ru-RU"/>
              </w:rPr>
              <w:t xml:space="preserve"> </w:t>
            </w:r>
            <w:r w:rsidRPr="4C1CD138">
              <w:rPr>
                <w:color w:val="000000" w:themeColor="text1"/>
                <w:lang w:val="sr-Cyrl-RS"/>
              </w:rPr>
              <w:t xml:space="preserve">Примјери рачуна са ЕСИР-а </w:t>
            </w:r>
          </w:p>
        </w:tc>
        <w:tc>
          <w:tcPr>
            <w:tcW w:w="6198" w:type="dxa"/>
            <w:shd w:val="clear" w:color="auto" w:fill="DDD9C3" w:themeFill="background2" w:themeFillShade="E6"/>
          </w:tcPr>
          <w:p w14:paraId="028FD007" w14:textId="6E8BE08F" w:rsidR="00ED3ADA" w:rsidRPr="009D704C" w:rsidRDefault="00ED3ADA" w:rsidP="00ED3ADA">
            <w:pPr>
              <w:jc w:val="both"/>
              <w:rPr>
                <w:i/>
                <w:iCs/>
                <w:color w:val="000000" w:themeColor="text1"/>
                <w:lang w:val="sr-Cyrl-RS"/>
              </w:rPr>
            </w:pPr>
            <w:r w:rsidRPr="4C1CD138">
              <w:rPr>
                <w:i/>
                <w:iCs/>
                <w:color w:val="000000" w:themeColor="text1"/>
                <w:lang w:val="ru-RU"/>
              </w:rPr>
              <w:t>Евалуација се врши посебно за сваки доствљени примјер рачуна</w:t>
            </w:r>
            <w:r w:rsidRPr="4C1CD138">
              <w:rPr>
                <w:i/>
                <w:iCs/>
                <w:color w:val="000000" w:themeColor="text1"/>
                <w:lang w:val="sr-Cyrl-RS"/>
              </w:rPr>
              <w:t xml:space="preserve"> (узорци)</w:t>
            </w:r>
            <w:r w:rsidRPr="4C1CD138">
              <w:rPr>
                <w:i/>
                <w:iCs/>
                <w:color w:val="000000" w:themeColor="text1"/>
                <w:lang w:val="ru-RU"/>
              </w:rPr>
              <w:t xml:space="preserve">. </w:t>
            </w:r>
          </w:p>
          <w:p w14:paraId="622C5E67" w14:textId="4EBB4B7D" w:rsidR="00ED3ADA" w:rsidRPr="009D704C" w:rsidRDefault="00ED3ADA" w:rsidP="00ED3ADA">
            <w:pPr>
              <w:jc w:val="both"/>
              <w:rPr>
                <w:i/>
                <w:iCs/>
                <w:color w:val="000000" w:themeColor="text1"/>
                <w:lang w:val="sr-Latn-RS"/>
              </w:rPr>
            </w:pPr>
            <w:r w:rsidRPr="4C1CD138">
              <w:rPr>
                <w:i/>
                <w:iCs/>
                <w:color w:val="000000" w:themeColor="text1"/>
                <w:lang w:val="sr-Cyrl-RS"/>
              </w:rPr>
              <w:t>У примјерима рачуна који садрже ИД купца, исказати и Опционо поље за купца..</w:t>
            </w:r>
          </w:p>
          <w:p w14:paraId="5B2E88A9" w14:textId="2281D7D8" w:rsidR="00ED3ADA" w:rsidRPr="009D704C" w:rsidRDefault="00ED3ADA" w:rsidP="00ED3ADA">
            <w:pPr>
              <w:jc w:val="both"/>
              <w:rPr>
                <w:i/>
                <w:iCs/>
                <w:color w:val="000000" w:themeColor="text1"/>
                <w:lang w:val="ru-RU"/>
              </w:rPr>
            </w:pPr>
            <w:r w:rsidRPr="4C1CD138">
              <w:rPr>
                <w:i/>
                <w:iCs/>
                <w:color w:val="000000" w:themeColor="text1"/>
                <w:lang w:val="ru-RU"/>
              </w:rPr>
              <w:t xml:space="preserve">Примјери морају да имају очитљив </w:t>
            </w:r>
            <w:r w:rsidRPr="4C1CD138">
              <w:rPr>
                <w:i/>
                <w:iCs/>
                <w:color w:val="000000" w:themeColor="text1"/>
              </w:rPr>
              <w:t>QR</w:t>
            </w:r>
            <w:r w:rsidRPr="4C1CD138">
              <w:rPr>
                <w:i/>
                <w:iCs/>
                <w:color w:val="000000" w:themeColor="text1"/>
                <w:lang w:val="ru-RU"/>
              </w:rPr>
              <w:t xml:space="preserve"> код.</w:t>
            </w:r>
            <w:r w:rsidRPr="750622CE">
              <w:rPr>
                <w:i/>
                <w:iCs/>
                <w:color w:val="000000" w:themeColor="text1"/>
                <w:lang w:val="ru-RU"/>
              </w:rPr>
              <w:t xml:space="preserve"> </w:t>
            </w:r>
          </w:p>
        </w:tc>
      </w:tr>
      <w:tr w:rsidR="00ED3ADA" w:rsidRPr="009D704C" w14:paraId="34C211EC" w14:textId="77777777" w:rsidTr="0031284C">
        <w:tc>
          <w:tcPr>
            <w:tcW w:w="3073" w:type="dxa"/>
          </w:tcPr>
          <w:p w14:paraId="0C5C52EE"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П1: Промет Продаја </w:t>
            </w:r>
            <w:r w:rsidRPr="009D704C">
              <w:rPr>
                <w:color w:val="000000" w:themeColor="text1"/>
                <w:lang w:val="sr-Cyrl-RS"/>
              </w:rPr>
              <w:t>са идентификацијом купца</w:t>
            </w:r>
          </w:p>
        </w:tc>
        <w:tc>
          <w:tcPr>
            <w:tcW w:w="6198" w:type="dxa"/>
          </w:tcPr>
          <w:p w14:paraId="4CE6290F" w14:textId="490AC8DB"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5BB9182B" w14:textId="77777777" w:rsidTr="0031284C">
        <w:tc>
          <w:tcPr>
            <w:tcW w:w="3073" w:type="dxa"/>
          </w:tcPr>
          <w:p w14:paraId="14364CAD"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П2: Промет Рефундација </w:t>
            </w:r>
            <w:r w:rsidRPr="009D704C">
              <w:rPr>
                <w:color w:val="000000" w:themeColor="text1"/>
                <w:lang w:val="sr-Cyrl-RS"/>
              </w:rPr>
              <w:t>са идентификацијом купца</w:t>
            </w:r>
          </w:p>
        </w:tc>
        <w:tc>
          <w:tcPr>
            <w:tcW w:w="6198" w:type="dxa"/>
          </w:tcPr>
          <w:p w14:paraId="02283655" w14:textId="3DC85798" w:rsidR="00ED3ADA" w:rsidRPr="009D704C" w:rsidRDefault="00ED3ADA" w:rsidP="00ED3ADA">
            <w:pPr>
              <w:jc w:val="both"/>
              <w:rPr>
                <w:i/>
                <w:iCs/>
                <w:color w:val="000000" w:themeColor="text1"/>
                <w:lang w:val="ru-RU"/>
              </w:rPr>
            </w:pPr>
            <w:r w:rsidRPr="004160FE">
              <w:rPr>
                <w:i/>
                <w:iCs/>
                <w:color w:val="000000" w:themeColor="text1"/>
                <w:lang w:val="sr-Cyrl-RS"/>
              </w:rPr>
              <w:t xml:space="preserve">Обавезно </w:t>
            </w:r>
          </w:p>
        </w:tc>
      </w:tr>
      <w:tr w:rsidR="00ED3ADA" w:rsidRPr="009D704C" w14:paraId="00821E3E" w14:textId="77777777" w:rsidTr="0031284C">
        <w:tc>
          <w:tcPr>
            <w:tcW w:w="3073" w:type="dxa"/>
          </w:tcPr>
          <w:p w14:paraId="66E119CA" w14:textId="1667D557" w:rsidR="00ED3ADA" w:rsidRPr="009D704C" w:rsidRDefault="00ED3ADA" w:rsidP="001B7053">
            <w:pPr>
              <w:tabs>
                <w:tab w:val="left" w:pos="3766"/>
              </w:tabs>
              <w:rPr>
                <w:color w:val="000000" w:themeColor="text1"/>
                <w:lang w:val="sr-Cyrl-RS"/>
              </w:rPr>
            </w:pPr>
            <w:r w:rsidRPr="009D704C">
              <w:rPr>
                <w:color w:val="000000" w:themeColor="text1"/>
                <w:lang w:val="ru-RU"/>
              </w:rPr>
              <w:t>П3: Копија Продај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64A74800" w14:textId="49D53A7C" w:rsidR="00ED3ADA" w:rsidRPr="009D704C" w:rsidRDefault="00ED3ADA" w:rsidP="00ED3ADA">
            <w:pPr>
              <w:jc w:val="both"/>
              <w:rPr>
                <w:i/>
                <w:iCs/>
                <w:color w:val="000000" w:themeColor="text1"/>
                <w:lang w:val="sr-Cyrl-RS"/>
              </w:rPr>
            </w:pPr>
            <w:r w:rsidRPr="004160FE">
              <w:rPr>
                <w:i/>
                <w:iCs/>
                <w:color w:val="000000" w:themeColor="text1"/>
                <w:lang w:val="sr-Cyrl-RS"/>
              </w:rPr>
              <w:t xml:space="preserve">Обавезно </w:t>
            </w:r>
          </w:p>
        </w:tc>
      </w:tr>
      <w:tr w:rsidR="00ED3ADA" w:rsidRPr="009D704C" w14:paraId="64570526" w14:textId="77777777" w:rsidTr="0031284C">
        <w:tc>
          <w:tcPr>
            <w:tcW w:w="3073" w:type="dxa"/>
          </w:tcPr>
          <w:p w14:paraId="1ACED5C4"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П4: Копија Рефундациј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0BEB7E40" w14:textId="14317FD7" w:rsidR="00ED3ADA" w:rsidRPr="009D704C" w:rsidRDefault="00ED3ADA" w:rsidP="00ED3ADA">
            <w:pPr>
              <w:jc w:val="both"/>
              <w:rPr>
                <w:i/>
                <w:iCs/>
                <w:color w:val="000000" w:themeColor="text1"/>
                <w:lang w:val="ru-RU"/>
              </w:rPr>
            </w:pPr>
            <w:r w:rsidRPr="004160FE">
              <w:rPr>
                <w:i/>
                <w:iCs/>
                <w:color w:val="000000" w:themeColor="text1"/>
                <w:lang w:val="sr-Cyrl-RS"/>
              </w:rPr>
              <w:t xml:space="preserve">Обавезно </w:t>
            </w:r>
          </w:p>
        </w:tc>
      </w:tr>
      <w:tr w:rsidR="00ED3ADA" w:rsidRPr="009D704C" w14:paraId="14B0081F" w14:textId="77777777" w:rsidTr="0031284C">
        <w:tc>
          <w:tcPr>
            <w:tcW w:w="3073" w:type="dxa"/>
          </w:tcPr>
          <w:p w14:paraId="796D6538"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П5: Предрачун Продаја </w:t>
            </w:r>
            <w:r w:rsidRPr="009D704C">
              <w:rPr>
                <w:color w:val="000000" w:themeColor="text1"/>
                <w:lang w:val="sr-Cyrl-RS"/>
              </w:rPr>
              <w:t>са идентификацијом купца</w:t>
            </w:r>
          </w:p>
        </w:tc>
        <w:tc>
          <w:tcPr>
            <w:tcW w:w="6198" w:type="dxa"/>
          </w:tcPr>
          <w:p w14:paraId="74D118C4" w14:textId="4A0217F2"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48157128" w14:textId="77777777" w:rsidTr="0031284C">
        <w:tc>
          <w:tcPr>
            <w:tcW w:w="3073" w:type="dxa"/>
          </w:tcPr>
          <w:p w14:paraId="40345CE9"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П6: Предрачун Рефундациј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33DD33B5" w14:textId="4D5D8BA2"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00EEF4E1" w14:textId="77777777" w:rsidTr="0031284C">
        <w:tc>
          <w:tcPr>
            <w:tcW w:w="3073" w:type="dxa"/>
          </w:tcPr>
          <w:p w14:paraId="79A2F387"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П7: Обука Продаја </w:t>
            </w:r>
            <w:r w:rsidRPr="009D704C">
              <w:rPr>
                <w:color w:val="000000" w:themeColor="text1"/>
                <w:lang w:val="sr-Cyrl-RS"/>
              </w:rPr>
              <w:t>са идентификацијом купца</w:t>
            </w:r>
          </w:p>
        </w:tc>
        <w:tc>
          <w:tcPr>
            <w:tcW w:w="6198" w:type="dxa"/>
          </w:tcPr>
          <w:p w14:paraId="7B6586BD" w14:textId="18C2B533"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04403CD5" w14:textId="77777777" w:rsidTr="0031284C">
        <w:tc>
          <w:tcPr>
            <w:tcW w:w="3073" w:type="dxa"/>
          </w:tcPr>
          <w:p w14:paraId="6A3504B9" w14:textId="77777777" w:rsidR="00ED3ADA" w:rsidRPr="009D704C" w:rsidRDefault="00ED3ADA" w:rsidP="001B7053">
            <w:pPr>
              <w:tabs>
                <w:tab w:val="left" w:pos="3766"/>
              </w:tabs>
              <w:rPr>
                <w:color w:val="000000" w:themeColor="text1"/>
                <w:lang w:val="sr-Cyrl-RS"/>
              </w:rPr>
            </w:pPr>
            <w:r w:rsidRPr="009D704C">
              <w:rPr>
                <w:color w:val="000000" w:themeColor="text1"/>
                <w:lang w:val="ru-RU"/>
              </w:rPr>
              <w:t>П8: Обука Рефундациј</w:t>
            </w:r>
            <w:r w:rsidRPr="009D704C">
              <w:rPr>
                <w:color w:val="000000" w:themeColor="text1"/>
                <w:lang w:val="sr-Cyrl-RS"/>
              </w:rPr>
              <w:t>а</w:t>
            </w:r>
            <w:r w:rsidRPr="009D704C">
              <w:rPr>
                <w:color w:val="000000" w:themeColor="text1"/>
                <w:lang w:val="ru-RU"/>
              </w:rPr>
              <w:t xml:space="preserve"> </w:t>
            </w:r>
            <w:r w:rsidRPr="009D704C">
              <w:rPr>
                <w:color w:val="000000" w:themeColor="text1"/>
                <w:lang w:val="sr-Cyrl-RS"/>
              </w:rPr>
              <w:t>са идентификацијом купца</w:t>
            </w:r>
          </w:p>
        </w:tc>
        <w:tc>
          <w:tcPr>
            <w:tcW w:w="6198" w:type="dxa"/>
          </w:tcPr>
          <w:p w14:paraId="0F0314C3" w14:textId="00AE15DC"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56B8C70B" w14:textId="77777777" w:rsidTr="0031284C">
        <w:tc>
          <w:tcPr>
            <w:tcW w:w="3073" w:type="dxa"/>
          </w:tcPr>
          <w:p w14:paraId="2F6A6F80" w14:textId="77777777" w:rsidR="00ED3ADA" w:rsidRPr="009D704C" w:rsidRDefault="00ED3ADA" w:rsidP="001B7053">
            <w:pPr>
              <w:tabs>
                <w:tab w:val="left" w:pos="3766"/>
              </w:tabs>
              <w:rPr>
                <w:color w:val="000000" w:themeColor="text1"/>
                <w:lang w:val="sr-Cyrl-RS"/>
              </w:rPr>
            </w:pPr>
            <w:r w:rsidRPr="009D704C">
              <w:rPr>
                <w:color w:val="000000" w:themeColor="text1"/>
                <w:lang w:val="ru-RU"/>
              </w:rPr>
              <w:t xml:space="preserve">П9: Аванс Продаја </w:t>
            </w:r>
            <w:r w:rsidRPr="009D704C">
              <w:rPr>
                <w:color w:val="000000" w:themeColor="text1"/>
                <w:lang w:val="sr-Cyrl-RS"/>
              </w:rPr>
              <w:t>са идентификацијом купца</w:t>
            </w:r>
          </w:p>
        </w:tc>
        <w:tc>
          <w:tcPr>
            <w:tcW w:w="6198" w:type="dxa"/>
          </w:tcPr>
          <w:p w14:paraId="21445D37" w14:textId="31895278"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2DF7E9F4" w14:textId="77777777" w:rsidTr="0031284C">
        <w:tc>
          <w:tcPr>
            <w:tcW w:w="3073" w:type="dxa"/>
          </w:tcPr>
          <w:p w14:paraId="09B8D674" w14:textId="77777777" w:rsidR="00ED3ADA" w:rsidRPr="009D704C" w:rsidRDefault="00ED3ADA" w:rsidP="001B7053">
            <w:pPr>
              <w:tabs>
                <w:tab w:val="left" w:pos="3766"/>
              </w:tabs>
              <w:rPr>
                <w:color w:val="000000" w:themeColor="text1"/>
                <w:lang w:val="sr-Latn-RS"/>
              </w:rPr>
            </w:pPr>
            <w:r w:rsidRPr="009D704C">
              <w:rPr>
                <w:color w:val="000000" w:themeColor="text1"/>
                <w:lang w:val="ru-RU"/>
              </w:rPr>
              <w:t xml:space="preserve">П10: Аванс Рефундација </w:t>
            </w:r>
            <w:r w:rsidRPr="009D704C">
              <w:rPr>
                <w:color w:val="000000" w:themeColor="text1"/>
                <w:lang w:val="sr-Cyrl-RS"/>
              </w:rPr>
              <w:t>са идентификацијом купца</w:t>
            </w:r>
          </w:p>
        </w:tc>
        <w:tc>
          <w:tcPr>
            <w:tcW w:w="6198" w:type="dxa"/>
          </w:tcPr>
          <w:p w14:paraId="1307D15F" w14:textId="7C2D8C40"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1BC3679F" w14:textId="77777777" w:rsidTr="0031284C">
        <w:tc>
          <w:tcPr>
            <w:tcW w:w="3073" w:type="dxa"/>
          </w:tcPr>
          <w:p w14:paraId="1AD6F136" w14:textId="77777777" w:rsidR="00ED3ADA" w:rsidRPr="009D704C" w:rsidRDefault="00ED3ADA" w:rsidP="001B7053">
            <w:pPr>
              <w:tabs>
                <w:tab w:val="left" w:pos="3766"/>
              </w:tabs>
              <w:rPr>
                <w:color w:val="000000" w:themeColor="text1"/>
                <w:lang w:val="sr-Cyrl-RS"/>
              </w:rPr>
            </w:pPr>
            <w:r w:rsidRPr="009D704C">
              <w:rPr>
                <w:color w:val="000000" w:themeColor="text1"/>
              </w:rPr>
              <w:t xml:space="preserve">П11: Промет Продаја </w:t>
            </w:r>
          </w:p>
        </w:tc>
        <w:tc>
          <w:tcPr>
            <w:tcW w:w="6198" w:type="dxa"/>
          </w:tcPr>
          <w:p w14:paraId="42F0679A" w14:textId="7A6A639A"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1883A276" w14:textId="77777777" w:rsidTr="0031284C">
        <w:tc>
          <w:tcPr>
            <w:tcW w:w="3073" w:type="dxa"/>
          </w:tcPr>
          <w:p w14:paraId="598F3CDB" w14:textId="3F657139"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2</w:t>
            </w:r>
            <w:r w:rsidRPr="009D704C">
              <w:rPr>
                <w:color w:val="000000" w:themeColor="text1"/>
              </w:rPr>
              <w:t>: Копија Продај</w:t>
            </w:r>
            <w:r w:rsidRPr="009D704C">
              <w:rPr>
                <w:color w:val="000000" w:themeColor="text1"/>
                <w:lang w:val="sr-Cyrl-RS"/>
              </w:rPr>
              <w:t>а</w:t>
            </w:r>
          </w:p>
        </w:tc>
        <w:tc>
          <w:tcPr>
            <w:tcW w:w="6198" w:type="dxa"/>
          </w:tcPr>
          <w:p w14:paraId="671E828F" w14:textId="5E7C0633"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6F681850" w14:textId="77777777" w:rsidTr="0031284C">
        <w:tc>
          <w:tcPr>
            <w:tcW w:w="3073" w:type="dxa"/>
          </w:tcPr>
          <w:p w14:paraId="6518577E" w14:textId="11955AE1"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3</w:t>
            </w:r>
            <w:r w:rsidRPr="009D704C">
              <w:rPr>
                <w:color w:val="000000" w:themeColor="text1"/>
              </w:rPr>
              <w:t xml:space="preserve">: Предрачун Продаја </w:t>
            </w:r>
          </w:p>
        </w:tc>
        <w:tc>
          <w:tcPr>
            <w:tcW w:w="6198" w:type="dxa"/>
          </w:tcPr>
          <w:p w14:paraId="71E16838" w14:textId="5706CB16"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6511927D" w14:textId="77777777" w:rsidTr="0031284C">
        <w:tc>
          <w:tcPr>
            <w:tcW w:w="3073" w:type="dxa"/>
          </w:tcPr>
          <w:p w14:paraId="69BC9575" w14:textId="193E597D"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4</w:t>
            </w:r>
            <w:r w:rsidRPr="009D704C">
              <w:rPr>
                <w:color w:val="000000" w:themeColor="text1"/>
              </w:rPr>
              <w:t xml:space="preserve">: Обука Продаја </w:t>
            </w:r>
          </w:p>
        </w:tc>
        <w:tc>
          <w:tcPr>
            <w:tcW w:w="6198" w:type="dxa"/>
          </w:tcPr>
          <w:p w14:paraId="02BE9973" w14:textId="3AA9EECC"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1AA45DA2" w14:textId="77777777" w:rsidTr="0031284C">
        <w:tc>
          <w:tcPr>
            <w:tcW w:w="3073" w:type="dxa"/>
          </w:tcPr>
          <w:p w14:paraId="1A4E030D" w14:textId="6129468A" w:rsidR="00ED3ADA" w:rsidRPr="009D704C" w:rsidRDefault="00ED3ADA" w:rsidP="001B7053">
            <w:pPr>
              <w:tabs>
                <w:tab w:val="left" w:pos="3766"/>
              </w:tabs>
              <w:rPr>
                <w:color w:val="000000" w:themeColor="text1"/>
                <w:lang w:val="sr-Cyrl-RS"/>
              </w:rPr>
            </w:pPr>
            <w:r w:rsidRPr="009D704C">
              <w:rPr>
                <w:color w:val="000000" w:themeColor="text1"/>
              </w:rPr>
              <w:t>П1</w:t>
            </w:r>
            <w:r w:rsidRPr="009D704C">
              <w:rPr>
                <w:color w:val="000000" w:themeColor="text1"/>
                <w:lang w:val="sr-Cyrl-RS"/>
              </w:rPr>
              <w:t>5</w:t>
            </w:r>
            <w:r w:rsidRPr="009D704C">
              <w:rPr>
                <w:color w:val="000000" w:themeColor="text1"/>
              </w:rPr>
              <w:t xml:space="preserve">: Аванс Продаја </w:t>
            </w:r>
          </w:p>
        </w:tc>
        <w:tc>
          <w:tcPr>
            <w:tcW w:w="6198" w:type="dxa"/>
          </w:tcPr>
          <w:p w14:paraId="3DD7CB70" w14:textId="243ADFDA" w:rsidR="00ED3ADA" w:rsidRPr="009D704C" w:rsidRDefault="00ED3ADA" w:rsidP="00ED3ADA">
            <w:pPr>
              <w:jc w:val="both"/>
              <w:rPr>
                <w:i/>
                <w:iCs/>
                <w:color w:val="000000" w:themeColor="text1"/>
              </w:rPr>
            </w:pPr>
            <w:r w:rsidRPr="004160FE">
              <w:rPr>
                <w:i/>
                <w:iCs/>
                <w:color w:val="000000" w:themeColor="text1"/>
                <w:lang w:val="sr-Cyrl-RS"/>
              </w:rPr>
              <w:t xml:space="preserve">Обавезно </w:t>
            </w:r>
          </w:p>
        </w:tc>
      </w:tr>
      <w:tr w:rsidR="00ED3ADA" w:rsidRPr="009D704C" w14:paraId="2DF635CB" w14:textId="77777777" w:rsidTr="0031284C">
        <w:tc>
          <w:tcPr>
            <w:tcW w:w="3073" w:type="dxa"/>
          </w:tcPr>
          <w:p w14:paraId="0C37C2C2" w14:textId="22B40AF7" w:rsidR="00ED3ADA" w:rsidRPr="00ED3ADA" w:rsidRDefault="00ED3ADA" w:rsidP="001B7053">
            <w:pPr>
              <w:tabs>
                <w:tab w:val="left" w:pos="3766"/>
              </w:tabs>
              <w:rPr>
                <w:color w:val="000000" w:themeColor="text1"/>
              </w:rPr>
            </w:pPr>
            <w:r w:rsidRPr="00ED3ADA">
              <w:rPr>
                <w:color w:val="000000" w:themeColor="text1"/>
                <w:lang w:val="sr-Cyrl-RS"/>
              </w:rPr>
              <w:t>П16: Промет Продаја - поништавање</w:t>
            </w:r>
          </w:p>
        </w:tc>
        <w:tc>
          <w:tcPr>
            <w:tcW w:w="6198" w:type="dxa"/>
          </w:tcPr>
          <w:p w14:paraId="523748F1" w14:textId="70156AF6"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33D269A4" w14:textId="77777777" w:rsidTr="0031284C">
        <w:tc>
          <w:tcPr>
            <w:tcW w:w="3073" w:type="dxa"/>
          </w:tcPr>
          <w:p w14:paraId="78F8678B" w14:textId="00B55948" w:rsidR="00ED3ADA" w:rsidRPr="00ED3ADA" w:rsidRDefault="00ED3ADA" w:rsidP="001B7053">
            <w:pPr>
              <w:tabs>
                <w:tab w:val="left" w:pos="3766"/>
              </w:tabs>
              <w:rPr>
                <w:color w:val="000000" w:themeColor="text1"/>
              </w:rPr>
            </w:pPr>
            <w:r w:rsidRPr="00ED3ADA">
              <w:rPr>
                <w:color w:val="000000" w:themeColor="text1"/>
                <w:lang w:val="sr-Cyrl-RS"/>
              </w:rPr>
              <w:t>П17: Промет Рефундација - поништавање</w:t>
            </w:r>
          </w:p>
        </w:tc>
        <w:tc>
          <w:tcPr>
            <w:tcW w:w="6198" w:type="dxa"/>
          </w:tcPr>
          <w:p w14:paraId="6CA93E92" w14:textId="482EC0A6"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123F6813" w14:textId="77777777" w:rsidTr="0031284C">
        <w:tc>
          <w:tcPr>
            <w:tcW w:w="3073" w:type="dxa"/>
          </w:tcPr>
          <w:p w14:paraId="5EDFA159" w14:textId="44A18190" w:rsidR="00ED3ADA" w:rsidRPr="00ED3ADA" w:rsidRDefault="00ED3ADA" w:rsidP="001B7053">
            <w:pPr>
              <w:tabs>
                <w:tab w:val="left" w:pos="3766"/>
              </w:tabs>
              <w:rPr>
                <w:color w:val="000000" w:themeColor="text1"/>
              </w:rPr>
            </w:pPr>
            <w:r w:rsidRPr="00ED3ADA">
              <w:rPr>
                <w:color w:val="000000" w:themeColor="text1"/>
                <w:lang w:val="sr-Cyrl-RS"/>
              </w:rPr>
              <w:lastRenderedPageBreak/>
              <w:t>П18: Аванс Продаја - поништавање</w:t>
            </w:r>
          </w:p>
        </w:tc>
        <w:tc>
          <w:tcPr>
            <w:tcW w:w="6198" w:type="dxa"/>
          </w:tcPr>
          <w:p w14:paraId="443DCF1D" w14:textId="02F44DC7"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r w:rsidR="00ED3ADA" w:rsidRPr="009D704C" w14:paraId="5651315D" w14:textId="77777777" w:rsidTr="0031284C">
        <w:tc>
          <w:tcPr>
            <w:tcW w:w="3073" w:type="dxa"/>
          </w:tcPr>
          <w:p w14:paraId="0C765341" w14:textId="71588450" w:rsidR="00ED3ADA" w:rsidRPr="00ED3ADA" w:rsidRDefault="00ED3ADA" w:rsidP="001B7053">
            <w:pPr>
              <w:tabs>
                <w:tab w:val="left" w:pos="3766"/>
              </w:tabs>
              <w:rPr>
                <w:color w:val="000000" w:themeColor="text1"/>
              </w:rPr>
            </w:pPr>
            <w:r w:rsidRPr="00ED3ADA">
              <w:rPr>
                <w:color w:val="000000" w:themeColor="text1"/>
                <w:lang w:val="sr-Cyrl-RS"/>
              </w:rPr>
              <w:t>П19: Аванс Рефундација - поништавање</w:t>
            </w:r>
          </w:p>
        </w:tc>
        <w:tc>
          <w:tcPr>
            <w:tcW w:w="6198" w:type="dxa"/>
          </w:tcPr>
          <w:p w14:paraId="32648BBA" w14:textId="6BD8D3AB" w:rsidR="00ED3ADA" w:rsidRPr="00ED3ADA" w:rsidRDefault="00ED3ADA" w:rsidP="00ED3ADA">
            <w:pPr>
              <w:jc w:val="both"/>
              <w:rPr>
                <w:i/>
                <w:iCs/>
                <w:color w:val="000000" w:themeColor="text1"/>
                <w:lang w:val="sr-Cyrl-RS"/>
              </w:rPr>
            </w:pPr>
            <w:r w:rsidRPr="00ED3ADA">
              <w:rPr>
                <w:i/>
                <w:iCs/>
                <w:color w:val="000000" w:themeColor="text1"/>
                <w:lang w:val="sr-Cyrl-RS"/>
              </w:rPr>
              <w:t>Обавезно</w:t>
            </w:r>
          </w:p>
        </w:tc>
      </w:tr>
    </w:tbl>
    <w:p w14:paraId="11B93206" w14:textId="637BAD0E" w:rsidR="00676772" w:rsidRDefault="00676772" w:rsidP="00D9510E">
      <w:pPr>
        <w:spacing w:after="0"/>
        <w:rPr>
          <w:color w:val="000000" w:themeColor="text1"/>
        </w:rPr>
      </w:pPr>
    </w:p>
    <w:p w14:paraId="21D1372C" w14:textId="383986A5" w:rsidR="00E334A4" w:rsidRDefault="00ED3ADA" w:rsidP="007844B7">
      <w:pPr>
        <w:pStyle w:val="Title"/>
        <w:rPr>
          <w:sz w:val="26"/>
          <w:szCs w:val="26"/>
          <w:lang w:val="sr-Cyrl-RS"/>
        </w:rPr>
      </w:pPr>
      <w:r w:rsidRPr="00676772">
        <w:rPr>
          <w:sz w:val="26"/>
          <w:szCs w:val="26"/>
          <w:lang w:val="sr-Cyrl-RS"/>
        </w:rPr>
        <w:t xml:space="preserve">* </w:t>
      </w:r>
      <w:r w:rsidRPr="00676772">
        <w:rPr>
          <w:sz w:val="26"/>
          <w:szCs w:val="26"/>
        </w:rPr>
        <w:t>Примјери рачуна у специјалним случајевима</w:t>
      </w:r>
      <w:r w:rsidR="00676772">
        <w:rPr>
          <w:sz w:val="26"/>
          <w:szCs w:val="26"/>
          <w:lang w:val="sr-Cyrl-RS"/>
        </w:rPr>
        <w:t>:</w:t>
      </w:r>
    </w:p>
    <w:p w14:paraId="11EF4BAD" w14:textId="77777777" w:rsidR="007844B7" w:rsidRPr="007844B7" w:rsidRDefault="007844B7" w:rsidP="007844B7">
      <w:pPr>
        <w:spacing w:after="0"/>
        <w:rPr>
          <w:lang w:val="sr-Cyrl-RS"/>
        </w:rPr>
      </w:pPr>
    </w:p>
    <w:p w14:paraId="2DA3226B" w14:textId="600A9134" w:rsidR="00E334A4" w:rsidRPr="007844B7" w:rsidRDefault="00ED3ADA" w:rsidP="00E334A4">
      <w:pPr>
        <w:pStyle w:val="Heading4"/>
      </w:pPr>
      <w:r w:rsidRPr="00E334A4">
        <w:t>Поништавање рачуна продаје</w:t>
      </w:r>
    </w:p>
    <w:p w14:paraId="55D0DE47" w14:textId="48A5C361" w:rsidR="00ED3ADA" w:rsidRPr="00ED3ADA" w:rsidRDefault="00ED3ADA" w:rsidP="00ED3ADA">
      <w:pPr>
        <w:jc w:val="both"/>
        <w:rPr>
          <w:lang w:val="sr-Cyrl-RS"/>
        </w:rPr>
      </w:pPr>
      <w:r w:rsidRPr="00ED3ADA">
        <w:rPr>
          <w:lang w:val="sr-Cyrl-RS"/>
        </w:rPr>
        <w:t>ЕСИР мора кориснику омогућити опцију за поништавање рачуна продаје (Промет Продаја и Аванс Продаја) у случају грешке приликом издавања рачуна. Уколико корисник изабере опцију поништавања, ЕСИР саставља рачун Промет Рефундација</w:t>
      </w:r>
      <w:r w:rsidR="00341707">
        <w:t xml:space="preserve">, </w:t>
      </w:r>
      <w:r w:rsidR="00341707">
        <w:rPr>
          <w:lang w:val="sr-Cyrl-RS"/>
        </w:rPr>
        <w:t>односно Аванс Рефундација</w:t>
      </w:r>
      <w:r w:rsidRPr="00ED3ADA">
        <w:rPr>
          <w:lang w:val="sr-Cyrl-RS"/>
        </w:rPr>
        <w:t xml:space="preserve"> са истим елементима рачуна као и рачун који се поништава, осим сљедећих специјалних ставки:</w:t>
      </w:r>
    </w:p>
    <w:p w14:paraId="48EC225C" w14:textId="77777777"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ИД купца</w:t>
      </w:r>
      <w:r w:rsidRPr="00ED3ADA">
        <w:rPr>
          <w:lang w:val="sr-Cyrl-RS"/>
        </w:rPr>
        <w:t xml:space="preserve"> уписује </w:t>
      </w:r>
      <w:r w:rsidRPr="00ED3ADA">
        <w:rPr>
          <w:b/>
          <w:bCs/>
          <w:lang w:val="sr-Cyrl-RS"/>
        </w:rPr>
        <w:t>ЈИБ продавца, тј обвезника фискализације</w:t>
      </w:r>
    </w:p>
    <w:p w14:paraId="25EEF1B9" w14:textId="77777777"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 xml:space="preserve">Реферетни број </w:t>
      </w:r>
      <w:r w:rsidRPr="00ED3ADA">
        <w:rPr>
          <w:lang w:val="sr-Cyrl-RS"/>
        </w:rPr>
        <w:t>уписује се ПФР број рачуна продаје који се поништава</w:t>
      </w:r>
    </w:p>
    <w:p w14:paraId="5ABC18ED" w14:textId="77777777" w:rsidR="00ED3ADA" w:rsidRPr="00ED3ADA" w:rsidRDefault="00ED3ADA" w:rsidP="00ED3ADA">
      <w:pPr>
        <w:rPr>
          <w:lang w:val="sr-Cyrl-RS"/>
        </w:rPr>
      </w:pPr>
      <w:r w:rsidRPr="00ED3ADA">
        <w:rPr>
          <w:lang w:val="sr-Cyrl-RS"/>
        </w:rPr>
        <w:t>Примјер:</w:t>
      </w:r>
    </w:p>
    <w:p w14:paraId="7D152A50" w14:textId="77777777" w:rsidR="00ED3ADA" w:rsidRPr="00ED3ADA" w:rsidRDefault="00ED3ADA" w:rsidP="00ED3ADA">
      <w:pPr>
        <w:spacing w:after="0"/>
        <w:rPr>
          <w:rStyle w:val="eop"/>
          <w:rFonts w:ascii="Consolas" w:hAnsi="Consolas" w:cs="Consolas"/>
          <w:b/>
          <w:bCs/>
          <w:sz w:val="16"/>
          <w:szCs w:val="16"/>
        </w:rPr>
      </w:pPr>
      <w:r w:rsidRPr="00ED3ADA">
        <w:rPr>
          <w:rStyle w:val="normaltextrun"/>
          <w:rFonts w:ascii="Consolas" w:hAnsi="Consolas" w:cs="Consolas"/>
          <w:b/>
          <w:bCs/>
          <w:sz w:val="16"/>
          <w:szCs w:val="16"/>
          <w:lang w:val="sr-Cyrl-RS"/>
        </w:rPr>
        <w:t>============ ФИСКАЛНИ РАЧУН ============</w:t>
      </w:r>
      <w:r w:rsidRPr="00ED3ADA">
        <w:rPr>
          <w:rStyle w:val="eop"/>
          <w:rFonts w:ascii="Consolas" w:hAnsi="Consolas" w:cs="Consolas"/>
          <w:b/>
          <w:bCs/>
          <w:sz w:val="16"/>
          <w:szCs w:val="16"/>
        </w:rPr>
        <w:t> </w:t>
      </w:r>
    </w:p>
    <w:p w14:paraId="300546AF" w14:textId="5E7A1E63" w:rsidR="00ED3ADA" w:rsidRPr="00ED3ADA" w:rsidRDefault="00E334A4" w:rsidP="00ED3ADA">
      <w:pPr>
        <w:pStyle w:val="paragraph"/>
        <w:spacing w:before="0" w:beforeAutospacing="0" w:after="0" w:afterAutospacing="0"/>
        <w:textAlignment w:val="baseline"/>
        <w:rPr>
          <w:rFonts w:ascii="Segoe UI" w:hAnsi="Segoe UI" w:cs="Segoe UI"/>
          <w:b/>
          <w:bCs/>
          <w:sz w:val="18"/>
          <w:szCs w:val="18"/>
        </w:rPr>
      </w:pPr>
      <w:r>
        <w:rPr>
          <w:rStyle w:val="normaltextrun"/>
          <w:rFonts w:ascii="Consolas" w:eastAsiaTheme="majorEastAsia" w:hAnsi="Consolas" w:cs="Consolas"/>
          <w:b/>
          <w:bCs/>
          <w:sz w:val="16"/>
          <w:szCs w:val="16"/>
          <w:lang w:val="sr-Cyrl-RS"/>
        </w:rPr>
        <w:t xml:space="preserve">             </w:t>
      </w:r>
      <w:r w:rsidR="00ED3ADA" w:rsidRPr="00ED3ADA">
        <w:rPr>
          <w:rStyle w:val="normaltextrun"/>
          <w:rFonts w:ascii="Consolas" w:eastAsiaTheme="majorEastAsia" w:hAnsi="Consolas" w:cs="Consolas"/>
          <w:b/>
          <w:bCs/>
          <w:sz w:val="16"/>
          <w:szCs w:val="16"/>
          <w:lang w:val="sr-Cyrl-RS"/>
        </w:rPr>
        <w:t>4</w:t>
      </w:r>
      <w:r w:rsidR="00ED3ADA" w:rsidRPr="00ED3ADA">
        <w:rPr>
          <w:rFonts w:ascii="Consolas" w:eastAsiaTheme="majorEastAsia" w:hAnsi="Consolas" w:cs="Consolas"/>
          <w:b/>
          <w:bCs/>
          <w:sz w:val="16"/>
          <w:szCs w:val="16"/>
          <w:lang w:val="sr-Cyrl-RS"/>
        </w:rPr>
        <w:t>502579006388</w:t>
      </w:r>
      <w:r w:rsidR="00ED3ADA" w:rsidRPr="00ED3ADA">
        <w:rPr>
          <w:rStyle w:val="eop"/>
          <w:rFonts w:ascii="Consolas" w:eastAsiaTheme="majorEastAsia" w:hAnsi="Consolas" w:cs="Consolas"/>
          <w:b/>
          <w:bCs/>
          <w:sz w:val="16"/>
          <w:szCs w:val="16"/>
        </w:rPr>
        <w:t> </w:t>
      </w:r>
    </w:p>
    <w:p w14:paraId="557578B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lang w:val="sv-SE"/>
        </w:rPr>
        <w:t>Delhaize</w:t>
      </w:r>
      <w:r w:rsidRPr="00ED3ADA">
        <w:rPr>
          <w:rStyle w:val="eop"/>
          <w:rFonts w:ascii="Consolas" w:eastAsiaTheme="majorEastAsia" w:hAnsi="Consolas" w:cs="Consolas"/>
          <w:b/>
          <w:bCs/>
          <w:sz w:val="16"/>
          <w:szCs w:val="16"/>
        </w:rPr>
        <w:t> </w:t>
      </w:r>
    </w:p>
    <w:p w14:paraId="16A5202F"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1115745-</w:t>
      </w:r>
      <w:r w:rsidRPr="00ED3ADA">
        <w:rPr>
          <w:rStyle w:val="normaltextrun"/>
          <w:rFonts w:ascii="Consolas" w:eastAsiaTheme="majorEastAsia" w:hAnsi="Consolas" w:cs="Consolas"/>
          <w:b/>
          <w:bCs/>
          <w:sz w:val="16"/>
          <w:szCs w:val="16"/>
          <w:lang w:val="sv-SE"/>
        </w:rPr>
        <w:t>Maxi</w:t>
      </w:r>
      <w:r w:rsidRPr="00ED3ADA">
        <w:rPr>
          <w:rStyle w:val="normaltextrun"/>
          <w:rFonts w:ascii="Consolas" w:eastAsiaTheme="majorEastAsia" w:hAnsi="Consolas" w:cs="Consolas"/>
          <w:b/>
          <w:bCs/>
          <w:sz w:val="16"/>
          <w:szCs w:val="16"/>
          <w:lang w:val="sr-Cyrl-RS"/>
        </w:rPr>
        <w:t xml:space="preserve"> 5</w:t>
      </w:r>
      <w:r w:rsidRPr="00ED3ADA">
        <w:rPr>
          <w:rStyle w:val="eop"/>
          <w:rFonts w:ascii="Consolas" w:eastAsiaTheme="majorEastAsia" w:hAnsi="Consolas" w:cs="Consolas"/>
          <w:b/>
          <w:bCs/>
          <w:sz w:val="16"/>
          <w:szCs w:val="16"/>
        </w:rPr>
        <w:t> </w:t>
      </w:r>
    </w:p>
    <w:p w14:paraId="57D06FC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Булевар м</w:t>
      </w:r>
      <w:r w:rsidRPr="00ED3ADA">
        <w:rPr>
          <w:rStyle w:val="normaltextrun"/>
          <w:rFonts w:ascii="Consolas" w:eastAsiaTheme="majorEastAsia" w:hAnsi="Consolas" w:cs="Consolas"/>
          <w:b/>
          <w:bCs/>
          <w:sz w:val="16"/>
          <w:szCs w:val="16"/>
          <w:lang w:val="sv-SE"/>
        </w:rPr>
        <w:t>ira</w:t>
      </w:r>
      <w:r w:rsidRPr="00ED3ADA">
        <w:rPr>
          <w:rStyle w:val="normaltextrun"/>
          <w:rFonts w:ascii="Consolas" w:eastAsiaTheme="majorEastAsia" w:hAnsi="Consolas" w:cs="Consolas"/>
          <w:b/>
          <w:bCs/>
          <w:sz w:val="16"/>
          <w:szCs w:val="16"/>
          <w:lang w:val="sr-Cyrl-RS"/>
        </w:rPr>
        <w:t xml:space="preserve"> 2</w:t>
      </w:r>
      <w:r w:rsidRPr="00ED3ADA">
        <w:rPr>
          <w:rStyle w:val="eop"/>
          <w:rFonts w:ascii="Consolas" w:eastAsiaTheme="majorEastAsia" w:hAnsi="Consolas" w:cs="Consolas"/>
          <w:b/>
          <w:bCs/>
          <w:sz w:val="16"/>
          <w:szCs w:val="16"/>
        </w:rPr>
        <w:t> </w:t>
      </w:r>
    </w:p>
    <w:p w14:paraId="725D3B26"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 xml:space="preserve">              Бања Лука</w:t>
      </w:r>
      <w:r w:rsidRPr="00ED3ADA">
        <w:rPr>
          <w:rStyle w:val="eop"/>
          <w:rFonts w:ascii="Consolas" w:eastAsiaTheme="majorEastAsia" w:hAnsi="Consolas" w:cs="Consolas"/>
          <w:b/>
          <w:bCs/>
          <w:sz w:val="16"/>
          <w:szCs w:val="16"/>
        </w:rPr>
        <w:t> </w:t>
      </w:r>
    </w:p>
    <w:p w14:paraId="7DB3056E" w14:textId="77777777" w:rsidR="00ED3ADA" w:rsidRPr="00ED3ADA" w:rsidRDefault="00ED3ADA" w:rsidP="00ED3ADA">
      <w:pPr>
        <w:spacing w:after="0"/>
        <w:rPr>
          <w:rStyle w:val="eop"/>
          <w:rFonts w:ascii="Consolas" w:hAnsi="Consolas" w:cs="Consolas"/>
          <w:b/>
          <w:bCs/>
          <w:sz w:val="16"/>
          <w:szCs w:val="16"/>
        </w:rPr>
      </w:pPr>
      <w:r w:rsidRPr="00ED3ADA">
        <w:rPr>
          <w:rStyle w:val="normaltextrun"/>
          <w:rFonts w:ascii="Consolas" w:hAnsi="Consolas" w:cs="Consolas"/>
          <w:b/>
          <w:bCs/>
          <w:sz w:val="16"/>
          <w:szCs w:val="16"/>
          <w:lang w:val="sr-Cyrl-RS"/>
        </w:rPr>
        <w:t>Касир:</w:t>
      </w:r>
      <w:r w:rsidRPr="00ED3ADA">
        <w:rPr>
          <w:rStyle w:val="normaltextrun"/>
          <w:rFonts w:ascii="Consolas" w:hAnsi="Consolas" w:cs="Consolas"/>
          <w:b/>
          <w:bCs/>
          <w:sz w:val="16"/>
          <w:szCs w:val="16"/>
        </w:rPr>
        <w:t>                             </w:t>
      </w:r>
      <w:r w:rsidRPr="00ED3ADA">
        <w:rPr>
          <w:rStyle w:val="normaltextrun"/>
          <w:rFonts w:ascii="Consolas" w:hAnsi="Consolas" w:cs="Consolas"/>
          <w:b/>
          <w:bCs/>
          <w:sz w:val="16"/>
          <w:szCs w:val="16"/>
          <w:lang w:val="sr-Cyrl-RS"/>
        </w:rPr>
        <w:t xml:space="preserve"> </w:t>
      </w:r>
      <w:r w:rsidRPr="00ED3ADA">
        <w:rPr>
          <w:rStyle w:val="normaltextrun"/>
          <w:rFonts w:ascii="Consolas" w:hAnsi="Consolas" w:cs="Consolas"/>
          <w:b/>
          <w:bCs/>
          <w:sz w:val="16"/>
          <w:szCs w:val="16"/>
        </w:rPr>
        <w:t>Mira</w:t>
      </w:r>
      <w:r w:rsidRPr="00ED3ADA">
        <w:rPr>
          <w:rStyle w:val="eop"/>
          <w:rFonts w:ascii="Consolas" w:hAnsi="Consolas" w:cs="Consolas"/>
          <w:b/>
          <w:bCs/>
          <w:sz w:val="16"/>
          <w:szCs w:val="16"/>
        </w:rPr>
        <w:t> </w:t>
      </w:r>
    </w:p>
    <w:p w14:paraId="57E44B10" w14:textId="7E34BE5D" w:rsidR="00ED3ADA" w:rsidRPr="00ED3ADA"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D3ADA">
        <w:rPr>
          <w:rStyle w:val="normaltextrun"/>
          <w:rFonts w:ascii="Consolas" w:eastAsiaTheme="majorEastAsia" w:hAnsi="Consolas" w:cs="Consolas"/>
          <w:b/>
          <w:bCs/>
          <w:color w:val="FF0000"/>
          <w:sz w:val="16"/>
          <w:szCs w:val="16"/>
          <w:lang w:val="sr-Cyrl-RS"/>
        </w:rPr>
        <w:t>ИД</w:t>
      </w:r>
      <w:r w:rsidRPr="00ED3ADA">
        <w:rPr>
          <w:rStyle w:val="normaltextrun"/>
          <w:rFonts w:ascii="Consolas" w:eastAsiaTheme="majorEastAsia" w:hAnsi="Consolas" w:cs="Consolas"/>
          <w:b/>
          <w:bCs/>
          <w:color w:val="FF0000"/>
          <w:sz w:val="16"/>
          <w:szCs w:val="16"/>
        </w:rPr>
        <w:t xml:space="preserve"> </w:t>
      </w:r>
      <w:r w:rsidRPr="00ED3ADA">
        <w:rPr>
          <w:rStyle w:val="normaltextrun"/>
          <w:rFonts w:ascii="Consolas" w:eastAsiaTheme="majorEastAsia" w:hAnsi="Consolas" w:cs="Consolas"/>
          <w:b/>
          <w:bCs/>
          <w:color w:val="FF0000"/>
          <w:sz w:val="16"/>
          <w:szCs w:val="16"/>
          <w:lang w:val="sr-Cyrl-RS"/>
        </w:rPr>
        <w:t>купца</w:t>
      </w:r>
      <w:r w:rsidRPr="00ED3ADA">
        <w:rPr>
          <w:rStyle w:val="normaltextrun"/>
          <w:rFonts w:ascii="Consolas" w:eastAsiaTheme="majorEastAsia" w:hAnsi="Consolas" w:cs="Consolas"/>
          <w:b/>
          <w:bCs/>
          <w:color w:val="FF0000"/>
          <w:sz w:val="16"/>
          <w:szCs w:val="16"/>
        </w:rPr>
        <w:t>:                 </w:t>
      </w:r>
      <w:r w:rsidRPr="00ED3ADA">
        <w:rPr>
          <w:rStyle w:val="normaltextrun"/>
          <w:rFonts w:ascii="Consolas" w:eastAsiaTheme="majorEastAsia" w:hAnsi="Consolas" w:cs="Consolas"/>
          <w:b/>
          <w:bCs/>
          <w:color w:val="FF0000"/>
          <w:sz w:val="16"/>
          <w:szCs w:val="16"/>
          <w:lang w:val="sr-Cyrl-RS"/>
        </w:rPr>
        <w:t xml:space="preserve"> </w:t>
      </w:r>
      <w:r w:rsidRPr="00ED3ADA">
        <w:rPr>
          <w:rFonts w:ascii="Consolas" w:eastAsiaTheme="majorEastAsia" w:hAnsi="Consolas" w:cs="Consolas"/>
          <w:b/>
          <w:bCs/>
          <w:color w:val="FF0000"/>
          <w:sz w:val="16"/>
          <w:szCs w:val="16"/>
          <w:lang w:val="sr-Cyrl-RS"/>
        </w:rPr>
        <w:t>4502579006388</w:t>
      </w:r>
      <w:r w:rsidRPr="00ED3ADA">
        <w:rPr>
          <w:rStyle w:val="eop"/>
          <w:rFonts w:ascii="Consolas" w:eastAsiaTheme="majorEastAsia" w:hAnsi="Consolas" w:cs="Consolas"/>
          <w:b/>
          <w:bCs/>
          <w:color w:val="FF0000"/>
          <w:sz w:val="16"/>
          <w:szCs w:val="16"/>
        </w:rPr>
        <w:t> </w:t>
      </w:r>
    </w:p>
    <w:p w14:paraId="6C2099A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E</w:t>
      </w:r>
      <w:r w:rsidRPr="00ED3ADA">
        <w:rPr>
          <w:rStyle w:val="normaltextrun"/>
          <w:rFonts w:ascii="Consolas" w:eastAsiaTheme="majorEastAsia" w:hAnsi="Consolas" w:cs="Consolas"/>
          <w:b/>
          <w:bCs/>
          <w:sz w:val="16"/>
          <w:szCs w:val="16"/>
          <w:lang w:val="sr-Cyrl-RS"/>
        </w:rPr>
        <w:t>СИР</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број</w:t>
      </w:r>
      <w:r w:rsidRPr="00ED3ADA">
        <w:rPr>
          <w:rStyle w:val="normaltextrun"/>
          <w:rFonts w:ascii="Consolas" w:eastAsiaTheme="majorEastAsia" w:hAnsi="Consolas" w:cs="Consolas"/>
          <w:b/>
          <w:bCs/>
          <w:sz w:val="16"/>
          <w:szCs w:val="16"/>
        </w:rPr>
        <w:t>:                  ASDF238/2017</w:t>
      </w:r>
      <w:r w:rsidRPr="00ED3ADA">
        <w:rPr>
          <w:rStyle w:val="eop"/>
          <w:rFonts w:ascii="Consolas" w:eastAsiaTheme="majorEastAsia" w:hAnsi="Consolas" w:cs="Consolas"/>
          <w:b/>
          <w:bCs/>
          <w:sz w:val="16"/>
          <w:szCs w:val="16"/>
        </w:rPr>
        <w:t> </w:t>
      </w:r>
    </w:p>
    <w:p w14:paraId="39B26FC9"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D3ADA">
        <w:rPr>
          <w:rStyle w:val="normaltextrun"/>
          <w:rFonts w:ascii="Consolas" w:eastAsiaTheme="majorEastAsia" w:hAnsi="Consolas" w:cs="Consolas"/>
          <w:b/>
          <w:bCs/>
          <w:color w:val="FF0000"/>
          <w:sz w:val="16"/>
          <w:szCs w:val="16"/>
          <w:lang w:val="sr-Cyrl-RS"/>
        </w:rPr>
        <w:t>Реф</w:t>
      </w:r>
      <w:r w:rsidRPr="00ED3ADA">
        <w:rPr>
          <w:rStyle w:val="normaltextrun"/>
          <w:rFonts w:ascii="Consolas" w:eastAsiaTheme="majorEastAsia" w:hAnsi="Consolas" w:cs="Consolas"/>
          <w:b/>
          <w:bCs/>
          <w:color w:val="FF0000"/>
          <w:sz w:val="16"/>
          <w:szCs w:val="16"/>
        </w:rPr>
        <w:t xml:space="preserve">. </w:t>
      </w:r>
      <w:r w:rsidRPr="00ED3ADA">
        <w:rPr>
          <w:rStyle w:val="normaltextrun"/>
          <w:rFonts w:ascii="Consolas" w:eastAsiaTheme="majorEastAsia" w:hAnsi="Consolas" w:cs="Consolas"/>
          <w:b/>
          <w:bCs/>
          <w:color w:val="FF0000"/>
          <w:sz w:val="16"/>
          <w:szCs w:val="16"/>
          <w:lang w:val="sr-Cyrl-RS"/>
        </w:rPr>
        <w:t>број</w:t>
      </w:r>
      <w:r w:rsidRPr="00ED3ADA">
        <w:rPr>
          <w:rStyle w:val="normaltextrun"/>
          <w:rFonts w:ascii="Consolas" w:eastAsiaTheme="majorEastAsia" w:hAnsi="Consolas" w:cs="Consolas"/>
          <w:b/>
          <w:bCs/>
          <w:color w:val="FF0000"/>
          <w:sz w:val="16"/>
          <w:szCs w:val="16"/>
        </w:rPr>
        <w:t xml:space="preserve">:         </w:t>
      </w:r>
      <w:r w:rsidRPr="00ED3ADA">
        <w:rPr>
          <w:rStyle w:val="normaltextrun"/>
          <w:rFonts w:ascii="Consolas" w:eastAsiaTheme="majorEastAsia" w:hAnsi="Consolas" w:cs="Consolas"/>
          <w:b/>
          <w:bCs/>
          <w:color w:val="FF0000"/>
          <w:sz w:val="16"/>
          <w:szCs w:val="16"/>
          <w:lang w:val="sr-Cyrl-RS"/>
        </w:rPr>
        <w:t xml:space="preserve"> </w:t>
      </w:r>
      <w:r w:rsidRPr="00ED3ADA">
        <w:rPr>
          <w:rStyle w:val="normaltextrun"/>
          <w:rFonts w:ascii="Consolas" w:eastAsiaTheme="majorEastAsia" w:hAnsi="Consolas" w:cs="Consolas"/>
          <w:b/>
          <w:bCs/>
          <w:color w:val="FF0000"/>
          <w:sz w:val="16"/>
          <w:szCs w:val="16"/>
        </w:rPr>
        <w:t>7AF4D9-E3B30A-15049</w:t>
      </w:r>
      <w:r w:rsidRPr="00ED3ADA">
        <w:rPr>
          <w:rStyle w:val="normaltextrun"/>
          <w:rFonts w:ascii="Consolas" w:eastAsiaTheme="majorEastAsia" w:hAnsi="Consolas" w:cs="Consolas"/>
          <w:b/>
          <w:bCs/>
          <w:color w:val="FF0000"/>
          <w:sz w:val="16"/>
          <w:szCs w:val="16"/>
          <w:lang w:val="sr-Cyrl-RS"/>
        </w:rPr>
        <w:t>2</w:t>
      </w:r>
      <w:r w:rsidRPr="00ED3ADA">
        <w:rPr>
          <w:rStyle w:val="eop"/>
          <w:rFonts w:ascii="Consolas" w:eastAsiaTheme="majorEastAsia" w:hAnsi="Consolas" w:cs="Consolas"/>
          <w:b/>
          <w:bCs/>
          <w:color w:val="FF0000"/>
          <w:sz w:val="16"/>
          <w:szCs w:val="16"/>
        </w:rPr>
        <w:t> </w:t>
      </w:r>
    </w:p>
    <w:p w14:paraId="0D7731C9"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ПРОМЕТ</w:t>
      </w:r>
      <w:r w:rsidRPr="00ED3ADA">
        <w:rPr>
          <w:rStyle w:val="normaltextrun"/>
          <w:rFonts w:ascii="Consolas" w:eastAsiaTheme="majorEastAsia" w:hAnsi="Consolas" w:cs="Consolas"/>
          <w:b/>
          <w:bCs/>
          <w:sz w:val="16"/>
          <w:szCs w:val="16"/>
        </w:rPr>
        <w:t xml:space="preserve"> - </w:t>
      </w:r>
      <w:r w:rsidRPr="00ED3ADA">
        <w:rPr>
          <w:rStyle w:val="normaltextrun"/>
          <w:rFonts w:ascii="Consolas" w:eastAsiaTheme="majorEastAsia" w:hAnsi="Consolas" w:cs="Consolas"/>
          <w:b/>
          <w:bCs/>
          <w:sz w:val="16"/>
          <w:szCs w:val="16"/>
          <w:lang w:val="sr-Cyrl-RS"/>
        </w:rPr>
        <w:t>РЕФУНДАЦИЈА</w:t>
      </w:r>
      <w:r w:rsidRPr="00ED3ADA">
        <w:rPr>
          <w:rStyle w:val="normaltextrun"/>
          <w:rFonts w:ascii="Consolas" w:eastAsiaTheme="majorEastAsia" w:hAnsi="Consolas" w:cs="Consolas"/>
          <w:b/>
          <w:bCs/>
          <w:sz w:val="16"/>
          <w:szCs w:val="16"/>
        </w:rPr>
        <w:t xml:space="preserve"> --------</w:t>
      </w:r>
    </w:p>
    <w:p w14:paraId="30BDB59A"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Артикли</w:t>
      </w:r>
      <w:r w:rsidRPr="00ED3ADA">
        <w:rPr>
          <w:rStyle w:val="eop"/>
          <w:rFonts w:ascii="Consolas" w:eastAsiaTheme="majorEastAsia" w:hAnsi="Consolas" w:cs="Consolas"/>
          <w:b/>
          <w:bCs/>
          <w:sz w:val="16"/>
          <w:szCs w:val="16"/>
        </w:rPr>
        <w:t> </w:t>
      </w:r>
    </w:p>
    <w:p w14:paraId="78EC96A7"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275C9056" w14:textId="034E6850"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Назив</w:t>
      </w:r>
      <w:r w:rsidR="00676772">
        <w:rPr>
          <w:rStyle w:val="normaltextrun"/>
          <w:rFonts w:ascii="Consolas" w:eastAsiaTheme="majorEastAsia" w:hAnsi="Consolas" w:cs="Consolas"/>
          <w:b/>
          <w:bCs/>
          <w:sz w:val="16"/>
          <w:szCs w:val="16"/>
        </w:rPr>
        <w:t>   </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Ц</w:t>
      </w:r>
      <w:r w:rsidR="00676772">
        <w:rPr>
          <w:rStyle w:val="normaltextrun"/>
          <w:rFonts w:ascii="Consolas" w:eastAsiaTheme="majorEastAsia" w:hAnsi="Consolas" w:cs="Consolas"/>
          <w:b/>
          <w:bCs/>
          <w:sz w:val="16"/>
          <w:szCs w:val="16"/>
          <w:lang w:val="sr-Cyrl-RS"/>
        </w:rPr>
        <w:t>иј</w:t>
      </w:r>
      <w:r w:rsidRPr="00ED3ADA">
        <w:rPr>
          <w:rStyle w:val="normaltextrun"/>
          <w:rFonts w:ascii="Consolas" w:eastAsiaTheme="majorEastAsia" w:hAnsi="Consolas" w:cs="Consolas"/>
          <w:b/>
          <w:bCs/>
          <w:sz w:val="16"/>
          <w:szCs w:val="16"/>
          <w:lang w:val="sr-Cyrl-RS"/>
        </w:rPr>
        <w:t>ена</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Кол</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Укупно</w:t>
      </w: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2519FCE6"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7107CC3C"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Пиво</w:t>
      </w:r>
      <w:r w:rsidRPr="00ED3ADA">
        <w:rPr>
          <w:rStyle w:val="normaltextrun"/>
          <w:rFonts w:ascii="Consolas" w:eastAsiaTheme="majorEastAsia" w:hAnsi="Consolas" w:cs="Consolas"/>
          <w:b/>
          <w:bCs/>
          <w:sz w:val="16"/>
          <w:szCs w:val="16"/>
        </w:rPr>
        <w:t xml:space="preserve"> LAV / </w:t>
      </w:r>
      <w:r w:rsidRPr="00ED3ADA">
        <w:rPr>
          <w:rStyle w:val="normaltextrun"/>
          <w:rFonts w:ascii="Consolas" w:eastAsiaTheme="majorEastAsia" w:hAnsi="Consolas" w:cs="Consolas"/>
          <w:b/>
          <w:bCs/>
          <w:sz w:val="16"/>
          <w:szCs w:val="16"/>
          <w:lang w:val="sr-Cyrl-RS"/>
        </w:rPr>
        <w:t>ком</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Ђ</w:t>
      </w:r>
      <w:r w:rsidRPr="00ED3ADA">
        <w:rPr>
          <w:rStyle w:val="normaltextrun"/>
          <w:rFonts w:ascii="Consolas" w:eastAsiaTheme="majorEastAsia" w:hAnsi="Consolas" w:cs="Consolas"/>
          <w:b/>
          <w:bCs/>
          <w:sz w:val="16"/>
          <w:szCs w:val="16"/>
        </w:rPr>
        <w:t>)</w:t>
      </w:r>
      <w:r w:rsidRPr="00ED3ADA">
        <w:rPr>
          <w:rStyle w:val="eop"/>
          <w:rFonts w:ascii="Consolas" w:eastAsiaTheme="majorEastAsia" w:hAnsi="Consolas" w:cs="Consolas"/>
          <w:b/>
          <w:bCs/>
          <w:sz w:val="16"/>
          <w:szCs w:val="16"/>
        </w:rPr>
        <w:t> </w:t>
      </w:r>
    </w:p>
    <w:p w14:paraId="5332FAFA" w14:textId="77777777" w:rsidR="00ED3ADA" w:rsidRPr="00ED3ADA" w:rsidRDefault="00ED3ADA" w:rsidP="00ED3ADA">
      <w:pPr>
        <w:pStyle w:val="paragraph"/>
        <w:spacing w:before="0" w:beforeAutospacing="0" w:after="0" w:afterAutospacing="0"/>
        <w:textAlignment w:val="baseline"/>
        <w:rPr>
          <w:rStyle w:val="eop"/>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rPr>
        <w:t>           180,00        4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720,00</w:t>
      </w:r>
      <w:r w:rsidRPr="00ED3ADA">
        <w:rPr>
          <w:rStyle w:val="eop"/>
          <w:rFonts w:ascii="Consolas" w:eastAsiaTheme="majorEastAsia" w:hAnsi="Consolas" w:cs="Consolas"/>
          <w:b/>
          <w:bCs/>
          <w:sz w:val="16"/>
          <w:szCs w:val="16"/>
        </w:rPr>
        <w:t> </w:t>
      </w:r>
    </w:p>
    <w:p w14:paraId="65D33949"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D3ADA">
        <w:rPr>
          <w:rStyle w:val="normaltextrun"/>
          <w:rFonts w:ascii="Consolas" w:eastAsiaTheme="majorEastAsia" w:hAnsi="Consolas" w:cs="Consolas"/>
          <w:b/>
          <w:bCs/>
          <w:color w:val="000000" w:themeColor="text1"/>
          <w:sz w:val="16"/>
          <w:szCs w:val="16"/>
          <w:lang w:val="sr-Cyrl-RS"/>
        </w:rPr>
        <w:t>Попуст</w:t>
      </w:r>
      <w:r w:rsidRPr="00ED3ADA">
        <w:rPr>
          <w:rStyle w:val="normaltextrun"/>
          <w:rFonts w:ascii="Consolas" w:eastAsiaTheme="majorEastAsia" w:hAnsi="Consolas" w:cs="Consolas"/>
          <w:b/>
          <w:bCs/>
          <w:color w:val="000000" w:themeColor="text1"/>
          <w:sz w:val="16"/>
          <w:szCs w:val="16"/>
        </w:rPr>
        <w:t xml:space="preserve"> 10%  20,00        4         80,00</w:t>
      </w:r>
      <w:r w:rsidRPr="00ED3ADA">
        <w:rPr>
          <w:rStyle w:val="eop"/>
          <w:rFonts w:ascii="Consolas" w:eastAsiaTheme="majorEastAsia" w:hAnsi="Consolas" w:cs="Consolas"/>
          <w:b/>
          <w:bCs/>
          <w:color w:val="000000" w:themeColor="text1"/>
          <w:sz w:val="16"/>
          <w:szCs w:val="16"/>
        </w:rPr>
        <w:t> </w:t>
      </w:r>
    </w:p>
    <w:p w14:paraId="73499802"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eop"/>
          <w:rFonts w:ascii="Consolas" w:eastAsiaTheme="majorEastAsia" w:hAnsi="Consolas" w:cs="Consolas"/>
          <w:b/>
          <w:bCs/>
          <w:color w:val="000000" w:themeColor="text1"/>
          <w:sz w:val="16"/>
          <w:szCs w:val="16"/>
        </w:rPr>
        <w:t> </w:t>
      </w:r>
    </w:p>
    <w:p w14:paraId="6959738B"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xml:space="preserve">Fanta / </w:t>
      </w:r>
      <w:r w:rsidRPr="00ED3ADA">
        <w:rPr>
          <w:rStyle w:val="normaltextrun"/>
          <w:rFonts w:ascii="Consolas" w:eastAsiaTheme="majorEastAsia" w:hAnsi="Consolas" w:cs="Consolas"/>
          <w:b/>
          <w:bCs/>
          <w:sz w:val="16"/>
          <w:szCs w:val="16"/>
          <w:lang w:val="sr-Cyrl-RS"/>
        </w:rPr>
        <w:t>ком</w:t>
      </w:r>
      <w:r w:rsidRPr="00ED3ADA">
        <w:rPr>
          <w:rStyle w:val="normaltextrun"/>
          <w:rFonts w:ascii="Consolas" w:eastAsiaTheme="majorEastAsia" w:hAnsi="Consolas" w:cs="Consolas"/>
          <w:b/>
          <w:bCs/>
          <w:sz w:val="16"/>
          <w:szCs w:val="16"/>
        </w:rPr>
        <w:t>  (</w:t>
      </w:r>
      <w:r w:rsidRPr="00ED3ADA">
        <w:rPr>
          <w:rStyle w:val="normaltextrun"/>
          <w:rFonts w:ascii="Consolas" w:eastAsiaTheme="majorEastAsia" w:hAnsi="Consolas" w:cs="Consolas"/>
          <w:b/>
          <w:bCs/>
          <w:sz w:val="16"/>
          <w:szCs w:val="16"/>
          <w:lang w:val="sr-Cyrl-RS"/>
        </w:rPr>
        <w:t>Ђ</w:t>
      </w:r>
      <w:r w:rsidRPr="00ED3ADA">
        <w:rPr>
          <w:rStyle w:val="normaltextrun"/>
          <w:rFonts w:ascii="Consolas" w:eastAsiaTheme="majorEastAsia" w:hAnsi="Consolas" w:cs="Consolas"/>
          <w:b/>
          <w:bCs/>
          <w:sz w:val="16"/>
          <w:szCs w:val="16"/>
        </w:rPr>
        <w:t>)</w:t>
      </w:r>
      <w:r w:rsidRPr="00ED3ADA">
        <w:rPr>
          <w:rStyle w:val="eop"/>
          <w:rFonts w:ascii="Consolas" w:eastAsiaTheme="majorEastAsia" w:hAnsi="Consolas" w:cs="Consolas"/>
          <w:b/>
          <w:bCs/>
          <w:sz w:val="16"/>
          <w:szCs w:val="16"/>
        </w:rPr>
        <w:t> </w:t>
      </w:r>
    </w:p>
    <w:p w14:paraId="27B28E37"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rPr>
        <w:t>            72,00        2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144,00</w:t>
      </w:r>
    </w:p>
    <w:p w14:paraId="08068AFB"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normaltextrun"/>
          <w:rFonts w:ascii="Consolas" w:eastAsiaTheme="majorEastAsia" w:hAnsi="Consolas" w:cs="Consolas"/>
          <w:b/>
          <w:bCs/>
          <w:color w:val="000000" w:themeColor="text1"/>
          <w:sz w:val="16"/>
          <w:szCs w:val="16"/>
          <w:lang w:val="sr-Cyrl-RS"/>
        </w:rPr>
        <w:t>Попуст</w:t>
      </w:r>
      <w:r w:rsidRPr="00ED3ADA">
        <w:rPr>
          <w:rStyle w:val="normaltextrun"/>
          <w:rFonts w:ascii="Consolas" w:eastAsiaTheme="majorEastAsia" w:hAnsi="Consolas" w:cs="Consolas"/>
          <w:b/>
          <w:bCs/>
          <w:color w:val="000000" w:themeColor="text1"/>
          <w:sz w:val="16"/>
          <w:szCs w:val="16"/>
        </w:rPr>
        <w:t xml:space="preserve"> 10%   8,00        2         16,00</w:t>
      </w:r>
      <w:r w:rsidRPr="00ED3ADA">
        <w:rPr>
          <w:rStyle w:val="eop"/>
          <w:rFonts w:ascii="Consolas" w:eastAsiaTheme="majorEastAsia" w:hAnsi="Consolas" w:cs="Consolas"/>
          <w:b/>
          <w:bCs/>
          <w:color w:val="000000" w:themeColor="text1"/>
          <w:sz w:val="16"/>
          <w:szCs w:val="16"/>
        </w:rPr>
        <w:t> </w:t>
      </w:r>
    </w:p>
    <w:p w14:paraId="7E0E7F18"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D3ADA">
        <w:rPr>
          <w:rStyle w:val="normaltextrun"/>
          <w:rFonts w:ascii="Consolas" w:eastAsiaTheme="majorEastAsia" w:hAnsi="Consolas" w:cs="Consolas"/>
          <w:b/>
          <w:bCs/>
          <w:color w:val="000000" w:themeColor="text1"/>
          <w:sz w:val="16"/>
          <w:szCs w:val="16"/>
        </w:rPr>
        <w:t> </w:t>
      </w:r>
      <w:r w:rsidRPr="00ED3ADA">
        <w:rPr>
          <w:rStyle w:val="eop"/>
          <w:rFonts w:ascii="Consolas" w:eastAsiaTheme="majorEastAsia" w:hAnsi="Consolas" w:cs="Consolas"/>
          <w:b/>
          <w:bCs/>
          <w:color w:val="000000" w:themeColor="text1"/>
          <w:sz w:val="16"/>
          <w:szCs w:val="16"/>
        </w:rPr>
        <w:t> </w:t>
      </w:r>
    </w:p>
    <w:p w14:paraId="0D2EB99A" w14:textId="7F4BB819" w:rsidR="00ED3ADA" w:rsidRPr="00ED3ADA" w:rsidRDefault="00676772" w:rsidP="00ED3ADA">
      <w:pPr>
        <w:pStyle w:val="paragraph"/>
        <w:spacing w:before="0" w:beforeAutospacing="0" w:after="0" w:afterAutospacing="0"/>
        <w:textAlignment w:val="baseline"/>
        <w:rPr>
          <w:rFonts w:ascii="Segoe UI" w:hAnsi="Segoe UI" w:cs="Segoe UI"/>
          <w:b/>
          <w:bCs/>
          <w:sz w:val="18"/>
          <w:szCs w:val="18"/>
        </w:rPr>
      </w:pPr>
      <w:r>
        <w:rPr>
          <w:rStyle w:val="normaltextrun"/>
          <w:rFonts w:ascii="Consolas" w:eastAsiaTheme="majorEastAsia" w:hAnsi="Consolas" w:cs="Consolas"/>
          <w:b/>
          <w:bCs/>
          <w:sz w:val="16"/>
          <w:szCs w:val="16"/>
          <w:lang w:val="sr-Cyrl-RS"/>
        </w:rPr>
        <w:t>Х</w:t>
      </w:r>
      <w:r w:rsidR="00ED3ADA" w:rsidRPr="00ED3ADA">
        <w:rPr>
          <w:rStyle w:val="normaltextrun"/>
          <w:rFonts w:ascii="Consolas" w:eastAsiaTheme="majorEastAsia" w:hAnsi="Consolas" w:cs="Consolas"/>
          <w:b/>
          <w:bCs/>
          <w:sz w:val="16"/>
          <w:szCs w:val="16"/>
          <w:lang w:val="sr-Cyrl-RS"/>
        </w:rPr>
        <w:t>љеб бијели</w:t>
      </w:r>
      <w:r w:rsidR="00ED3ADA" w:rsidRPr="00ED3ADA">
        <w:rPr>
          <w:rStyle w:val="normaltextrun"/>
          <w:rFonts w:ascii="Consolas" w:eastAsiaTheme="majorEastAsia" w:hAnsi="Consolas" w:cs="Consolas"/>
          <w:b/>
          <w:bCs/>
          <w:sz w:val="16"/>
          <w:szCs w:val="16"/>
        </w:rPr>
        <w:t xml:space="preserve"> (</w:t>
      </w:r>
      <w:r w:rsidR="00ED3ADA" w:rsidRPr="00ED3ADA">
        <w:rPr>
          <w:rStyle w:val="normaltextrun"/>
          <w:rFonts w:ascii="Consolas" w:eastAsiaTheme="majorEastAsia" w:hAnsi="Consolas" w:cs="Consolas"/>
          <w:b/>
          <w:bCs/>
          <w:sz w:val="16"/>
          <w:szCs w:val="16"/>
          <w:lang w:val="sr-Cyrl-RS"/>
        </w:rPr>
        <w:t>Е</w:t>
      </w:r>
      <w:r w:rsidR="00ED3ADA" w:rsidRPr="00ED3ADA">
        <w:rPr>
          <w:rStyle w:val="normaltextrun"/>
          <w:rFonts w:ascii="Consolas" w:eastAsiaTheme="majorEastAsia" w:hAnsi="Consolas" w:cs="Consolas"/>
          <w:b/>
          <w:bCs/>
          <w:sz w:val="16"/>
          <w:szCs w:val="16"/>
        </w:rPr>
        <w:t>)</w:t>
      </w:r>
      <w:r w:rsidR="00ED3ADA" w:rsidRPr="00ED3ADA">
        <w:rPr>
          <w:rStyle w:val="eop"/>
          <w:rFonts w:ascii="Consolas" w:eastAsiaTheme="majorEastAsia" w:hAnsi="Consolas" w:cs="Consolas"/>
          <w:b/>
          <w:bCs/>
          <w:sz w:val="16"/>
          <w:szCs w:val="16"/>
        </w:rPr>
        <w:t> </w:t>
      </w:r>
    </w:p>
    <w:p w14:paraId="5493026A"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           100,00        1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100,00</w:t>
      </w:r>
    </w:p>
    <w:p w14:paraId="26D08290"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rPr>
        <w:t xml:space="preserve">---------------------------------------- </w:t>
      </w:r>
    </w:p>
    <w:p w14:paraId="282D90ED"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Укупан износ</w:t>
      </w:r>
      <w:r w:rsidRPr="00ED3ADA">
        <w:rPr>
          <w:rStyle w:val="normaltextrun"/>
          <w:rFonts w:ascii="Consolas" w:eastAsiaTheme="majorEastAsia" w:hAnsi="Consolas" w:cs="Consolas"/>
          <w:b/>
          <w:bCs/>
          <w:sz w:val="16"/>
          <w:szCs w:val="16"/>
        </w:rPr>
        <w:t>:                     964,00</w:t>
      </w:r>
      <w:r w:rsidRPr="00ED3ADA">
        <w:rPr>
          <w:rStyle w:val="eop"/>
          <w:rFonts w:ascii="Consolas" w:eastAsiaTheme="majorEastAsia" w:hAnsi="Consolas" w:cs="Consolas"/>
          <w:b/>
          <w:bCs/>
          <w:sz w:val="16"/>
          <w:szCs w:val="16"/>
        </w:rPr>
        <w:t> </w:t>
      </w:r>
    </w:p>
    <w:p w14:paraId="771D99EE"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lang w:val="sr-Cyrl-RS"/>
        </w:rPr>
        <w:t>Готовина</w:t>
      </w:r>
      <w:r w:rsidRPr="00ED3ADA">
        <w:rPr>
          <w:rStyle w:val="normaltextrun"/>
          <w:rFonts w:ascii="Consolas" w:eastAsiaTheme="majorEastAsia" w:hAnsi="Consolas" w:cs="Consolas"/>
          <w:b/>
          <w:bCs/>
          <w:sz w:val="16"/>
          <w:szCs w:val="16"/>
        </w:rPr>
        <w:t>:                         964,00</w:t>
      </w:r>
    </w:p>
    <w:p w14:paraId="45A72464"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normaltextrun"/>
          <w:rFonts w:ascii="Consolas" w:eastAsiaTheme="majorEastAsia" w:hAnsi="Consolas" w:cs="Consolas"/>
          <w:b/>
          <w:bCs/>
          <w:color w:val="000000" w:themeColor="text1"/>
          <w:sz w:val="16"/>
          <w:szCs w:val="16"/>
          <w:lang w:val="sr-Cyrl-RS"/>
        </w:rPr>
        <w:t>Примљено средстава</w:t>
      </w:r>
      <w:r w:rsidRPr="00ED3ADA">
        <w:rPr>
          <w:rStyle w:val="normaltextrun"/>
          <w:rFonts w:ascii="Consolas" w:eastAsiaTheme="majorEastAsia" w:hAnsi="Consolas" w:cs="Consolas"/>
          <w:b/>
          <w:bCs/>
          <w:color w:val="000000" w:themeColor="text1"/>
          <w:sz w:val="16"/>
          <w:szCs w:val="16"/>
        </w:rPr>
        <w:t>: </w:t>
      </w:r>
      <w:r w:rsidRPr="00ED3ADA">
        <w:rPr>
          <w:rStyle w:val="normaltextrun"/>
          <w:rFonts w:ascii="Consolas" w:eastAsiaTheme="majorEastAsia" w:hAnsi="Consolas" w:cs="Consolas"/>
          <w:b/>
          <w:bCs/>
          <w:color w:val="000000" w:themeColor="text1"/>
          <w:sz w:val="16"/>
          <w:szCs w:val="16"/>
          <w:lang w:val="sr-Cyrl-RS"/>
        </w:rPr>
        <w:t xml:space="preserve"> </w:t>
      </w:r>
      <w:r w:rsidRPr="00ED3ADA">
        <w:rPr>
          <w:rStyle w:val="normaltextrun"/>
          <w:rFonts w:ascii="Consolas" w:eastAsiaTheme="majorEastAsia" w:hAnsi="Consolas" w:cs="Consolas"/>
          <w:b/>
          <w:bCs/>
          <w:color w:val="000000" w:themeColor="text1"/>
          <w:sz w:val="16"/>
          <w:szCs w:val="16"/>
        </w:rPr>
        <w:t>            1000,00</w:t>
      </w:r>
      <w:r w:rsidRPr="00ED3ADA">
        <w:rPr>
          <w:rStyle w:val="eop"/>
          <w:rFonts w:ascii="Consolas" w:eastAsiaTheme="majorEastAsia" w:hAnsi="Consolas" w:cs="Consolas"/>
          <w:b/>
          <w:bCs/>
          <w:color w:val="000000" w:themeColor="text1"/>
          <w:sz w:val="16"/>
          <w:szCs w:val="16"/>
        </w:rPr>
        <w:t> </w:t>
      </w:r>
    </w:p>
    <w:p w14:paraId="382BDD94" w14:textId="68A0A00C" w:rsidR="00ED3ADA" w:rsidRPr="00ED3ADA" w:rsidRDefault="007A09BC"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Pr>
          <w:rStyle w:val="normaltextrun"/>
          <w:rFonts w:ascii="Consolas" w:eastAsiaTheme="majorEastAsia" w:hAnsi="Consolas" w:cs="Consolas"/>
          <w:b/>
          <w:bCs/>
          <w:color w:val="000000" w:themeColor="text1"/>
          <w:sz w:val="16"/>
          <w:szCs w:val="16"/>
          <w:lang w:val="sr-Cyrl-RS"/>
        </w:rPr>
        <w:t>Разлика за поврат</w:t>
      </w:r>
      <w:r w:rsidR="00ED3ADA" w:rsidRPr="00ED3ADA">
        <w:rPr>
          <w:rStyle w:val="normaltextrun"/>
          <w:rFonts w:ascii="Consolas" w:eastAsiaTheme="majorEastAsia" w:hAnsi="Consolas" w:cs="Consolas"/>
          <w:b/>
          <w:bCs/>
          <w:color w:val="000000" w:themeColor="text1"/>
          <w:sz w:val="16"/>
          <w:szCs w:val="16"/>
        </w:rPr>
        <w:t>:              </w:t>
      </w:r>
      <w:r>
        <w:rPr>
          <w:rStyle w:val="normaltextrun"/>
          <w:rFonts w:ascii="Consolas" w:eastAsiaTheme="majorEastAsia" w:hAnsi="Consolas" w:cs="Consolas"/>
          <w:b/>
          <w:bCs/>
          <w:color w:val="000000" w:themeColor="text1"/>
          <w:sz w:val="16"/>
          <w:szCs w:val="16"/>
          <w:lang w:val="sr-Cyrl-RS"/>
        </w:rPr>
        <w:t xml:space="preserve">  </w:t>
      </w:r>
      <w:r w:rsidR="00ED3ADA" w:rsidRPr="00ED3ADA">
        <w:rPr>
          <w:rStyle w:val="normaltextrun"/>
          <w:rFonts w:ascii="Consolas" w:eastAsiaTheme="majorEastAsia" w:hAnsi="Consolas" w:cs="Consolas"/>
          <w:b/>
          <w:bCs/>
          <w:color w:val="000000" w:themeColor="text1"/>
          <w:sz w:val="16"/>
          <w:szCs w:val="16"/>
        </w:rPr>
        <w:t xml:space="preserve"> 36,00</w:t>
      </w:r>
      <w:r w:rsidR="00ED3ADA" w:rsidRPr="00ED3ADA">
        <w:rPr>
          <w:rStyle w:val="eop"/>
          <w:rFonts w:ascii="Consolas" w:eastAsiaTheme="majorEastAsia" w:hAnsi="Consolas" w:cs="Consolas"/>
          <w:b/>
          <w:bCs/>
          <w:color w:val="000000" w:themeColor="text1"/>
          <w:sz w:val="16"/>
          <w:szCs w:val="16"/>
        </w:rPr>
        <w:t> </w:t>
      </w:r>
    </w:p>
    <w:p w14:paraId="05E05B06"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ru-RU"/>
        </w:rPr>
        <w:t>========================================</w:t>
      </w:r>
      <w:r w:rsidRPr="00ED3ADA">
        <w:rPr>
          <w:rStyle w:val="normaltextrun"/>
          <w:rFonts w:ascii="Consolas" w:eastAsiaTheme="majorEastAsia" w:hAnsi="Consolas" w:cs="Consolas"/>
          <w:b/>
          <w:bCs/>
          <w:sz w:val="16"/>
          <w:szCs w:val="16"/>
          <w:lang w:val="pl-PL"/>
        </w:rPr>
        <w:t> </w:t>
      </w:r>
      <w:r w:rsidRPr="00ED3ADA">
        <w:rPr>
          <w:rStyle w:val="eop"/>
          <w:rFonts w:ascii="Consolas" w:eastAsiaTheme="majorEastAsia" w:hAnsi="Consolas" w:cs="Consolas"/>
          <w:b/>
          <w:bCs/>
          <w:sz w:val="16"/>
          <w:szCs w:val="16"/>
        </w:rPr>
        <w:t> </w:t>
      </w:r>
    </w:p>
    <w:p w14:paraId="0B10AA02"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Ознака</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 xml:space="preserve"> Назив</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Стопа</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lang w:val="pl-PL"/>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Порез</w:t>
      </w:r>
      <w:r w:rsidRPr="00ED3ADA">
        <w:rPr>
          <w:rStyle w:val="normaltextrun"/>
          <w:rFonts w:ascii="Consolas" w:eastAsiaTheme="majorEastAsia" w:hAnsi="Consolas" w:cs="Consolas"/>
          <w:b/>
          <w:bCs/>
          <w:sz w:val="16"/>
          <w:szCs w:val="16"/>
          <w:lang w:val="pl-PL"/>
        </w:rPr>
        <w:t> </w:t>
      </w:r>
      <w:r w:rsidRPr="00ED3ADA">
        <w:rPr>
          <w:rStyle w:val="eop"/>
          <w:rFonts w:ascii="Consolas" w:eastAsiaTheme="majorEastAsia" w:hAnsi="Consolas" w:cs="Consolas"/>
          <w:b/>
          <w:bCs/>
          <w:sz w:val="16"/>
          <w:szCs w:val="16"/>
        </w:rPr>
        <w:t> </w:t>
      </w:r>
    </w:p>
    <w:p w14:paraId="1956C461"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Ђ</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w:t>
      </w:r>
      <w:r w:rsidRPr="00ED3ADA">
        <w:rPr>
          <w:rStyle w:val="normaltextrun"/>
          <w:rFonts w:ascii="Consolas" w:eastAsiaTheme="majorEastAsia" w:hAnsi="Consolas" w:cs="Consolas"/>
          <w:b/>
          <w:bCs/>
          <w:sz w:val="16"/>
          <w:szCs w:val="16"/>
          <w:lang w:val="sr-Cyrl-RS"/>
        </w:rPr>
        <w:t>ПДВ</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17,00</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125,54</w:t>
      </w:r>
      <w:r w:rsidRPr="00ED3ADA">
        <w:rPr>
          <w:rStyle w:val="normaltextrun"/>
          <w:rFonts w:ascii="Consolas" w:eastAsiaTheme="majorEastAsia" w:hAnsi="Consolas" w:cs="Consolas"/>
          <w:b/>
          <w:bCs/>
          <w:sz w:val="16"/>
          <w:szCs w:val="16"/>
          <w:lang w:val="pt-BR"/>
        </w:rPr>
        <w:t> </w:t>
      </w:r>
      <w:r w:rsidRPr="00ED3ADA">
        <w:rPr>
          <w:rStyle w:val="eop"/>
          <w:rFonts w:ascii="Consolas" w:eastAsiaTheme="majorEastAsia" w:hAnsi="Consolas" w:cs="Consolas"/>
          <w:b/>
          <w:bCs/>
          <w:sz w:val="16"/>
          <w:szCs w:val="16"/>
        </w:rPr>
        <w:t> </w:t>
      </w:r>
    </w:p>
    <w:p w14:paraId="30B872D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pt-BR"/>
        </w:rPr>
        <w:t xml:space="preserve">E            </w:t>
      </w:r>
      <w:r w:rsidRPr="00ED3ADA">
        <w:rPr>
          <w:rStyle w:val="normaltextrun"/>
          <w:rFonts w:ascii="Consolas" w:eastAsiaTheme="majorEastAsia" w:hAnsi="Consolas" w:cs="Consolas"/>
          <w:b/>
          <w:bCs/>
          <w:sz w:val="16"/>
          <w:szCs w:val="16"/>
          <w:lang w:val="sr-Cyrl-RS"/>
        </w:rPr>
        <w:t>ПДВ</w:t>
      </w:r>
      <w:r w:rsidRPr="00ED3ADA">
        <w:rPr>
          <w:rStyle w:val="normaltextrun"/>
          <w:rFonts w:ascii="Consolas" w:eastAsiaTheme="majorEastAsia" w:hAnsi="Consolas" w:cs="Consolas"/>
          <w:b/>
          <w:bCs/>
          <w:sz w:val="16"/>
          <w:szCs w:val="16"/>
          <w:lang w:val="pt-BR"/>
        </w:rPr>
        <w:t>       0,00        </w:t>
      </w:r>
      <w:r w:rsidRPr="00ED3ADA">
        <w:rPr>
          <w:rStyle w:val="eop"/>
          <w:rFonts w:ascii="Consolas" w:eastAsiaTheme="majorEastAsia" w:hAnsi="Consolas" w:cs="Consolas"/>
          <w:b/>
          <w:bCs/>
          <w:sz w:val="16"/>
          <w:szCs w:val="16"/>
        </w:rPr>
        <w:t> </w:t>
      </w:r>
    </w:p>
    <w:p w14:paraId="2F196A8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pt-BR"/>
        </w:rPr>
        <w:t>---------------------------------------</w:t>
      </w:r>
      <w:r w:rsidRPr="00ED3ADA">
        <w:rPr>
          <w:rStyle w:val="normaltextrun"/>
          <w:rFonts w:ascii="Consolas" w:eastAsiaTheme="majorEastAsia" w:hAnsi="Consolas" w:cs="Consolas"/>
          <w:b/>
          <w:bCs/>
          <w:strike/>
          <w:color w:val="D13438"/>
          <w:sz w:val="16"/>
          <w:szCs w:val="16"/>
          <w:lang w:val="pt-BR"/>
        </w:rPr>
        <w:t>-</w:t>
      </w:r>
      <w:r w:rsidRPr="00ED3ADA">
        <w:rPr>
          <w:rStyle w:val="normaltextrun"/>
          <w:rFonts w:ascii="Consolas" w:eastAsiaTheme="majorEastAsia" w:hAnsi="Consolas" w:cs="Consolas"/>
          <w:b/>
          <w:bCs/>
          <w:sz w:val="16"/>
          <w:szCs w:val="16"/>
          <w:lang w:val="pt-BR"/>
        </w:rPr>
        <w:t>                            </w:t>
      </w:r>
      <w:r w:rsidRPr="00ED3ADA">
        <w:rPr>
          <w:rStyle w:val="eop"/>
          <w:rFonts w:ascii="Consolas" w:eastAsiaTheme="majorEastAsia" w:hAnsi="Consolas" w:cs="Consolas"/>
          <w:b/>
          <w:bCs/>
          <w:sz w:val="16"/>
          <w:szCs w:val="16"/>
        </w:rPr>
        <w:t> </w:t>
      </w:r>
    </w:p>
    <w:p w14:paraId="7D18BC7E"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D3ADA">
        <w:rPr>
          <w:rStyle w:val="normaltextrun"/>
          <w:rFonts w:ascii="Consolas" w:eastAsiaTheme="majorEastAsia" w:hAnsi="Consolas" w:cs="Consolas"/>
          <w:b/>
          <w:bCs/>
          <w:sz w:val="16"/>
          <w:szCs w:val="16"/>
          <w:lang w:val="sr-Cyrl-RS"/>
        </w:rPr>
        <w:t>Укупан износ пореза</w:t>
      </w:r>
      <w:r w:rsidRPr="00ED3ADA">
        <w:rPr>
          <w:rStyle w:val="normaltextrun"/>
          <w:rFonts w:ascii="Consolas" w:eastAsiaTheme="majorEastAsia" w:hAnsi="Consolas" w:cs="Consolas"/>
          <w:b/>
          <w:bCs/>
          <w:sz w:val="16"/>
          <w:szCs w:val="16"/>
          <w:lang w:val="ru-RU"/>
        </w:rPr>
        <w:t>:</w:t>
      </w:r>
      <w:r w:rsidRPr="00ED3ADA">
        <w:rPr>
          <w:rStyle w:val="normaltextrun"/>
          <w:rFonts w:ascii="Consolas" w:eastAsiaTheme="majorEastAsia" w:hAnsi="Consolas" w:cs="Consolas"/>
          <w:b/>
          <w:bCs/>
          <w:sz w:val="16"/>
          <w:szCs w:val="16"/>
          <w:lang w:val="pt-BR"/>
        </w:rPr>
        <w:t>             </w:t>
      </w:r>
      <w:r w:rsidRPr="00ED3ADA">
        <w:rPr>
          <w:rStyle w:val="normaltextrun"/>
          <w:rFonts w:ascii="Consolas" w:eastAsiaTheme="majorEastAsia" w:hAnsi="Consolas" w:cs="Consolas"/>
          <w:b/>
          <w:bCs/>
          <w:sz w:val="16"/>
          <w:szCs w:val="16"/>
          <w:lang w:val="ru-RU"/>
        </w:rPr>
        <w:t xml:space="preserve"> 1</w:t>
      </w:r>
      <w:r w:rsidRPr="00ED3ADA">
        <w:rPr>
          <w:rStyle w:val="normaltextrun"/>
          <w:rFonts w:ascii="Consolas" w:eastAsiaTheme="majorEastAsia" w:hAnsi="Consolas" w:cs="Consolas"/>
          <w:b/>
          <w:bCs/>
          <w:sz w:val="16"/>
          <w:szCs w:val="16"/>
          <w:lang w:val="sr-Cyrl-RS"/>
        </w:rPr>
        <w:t>25</w:t>
      </w:r>
      <w:r w:rsidRPr="00ED3ADA">
        <w:rPr>
          <w:rStyle w:val="normaltextrun"/>
          <w:rFonts w:ascii="Consolas" w:eastAsiaTheme="majorEastAsia" w:hAnsi="Consolas" w:cs="Consolas"/>
          <w:b/>
          <w:bCs/>
          <w:sz w:val="16"/>
          <w:szCs w:val="16"/>
          <w:lang w:val="ru-RU"/>
        </w:rPr>
        <w:t>,</w:t>
      </w:r>
      <w:r w:rsidRPr="00ED3ADA">
        <w:rPr>
          <w:rStyle w:val="normaltextrun"/>
          <w:rFonts w:ascii="Consolas" w:eastAsiaTheme="majorEastAsia" w:hAnsi="Consolas" w:cs="Consolas"/>
          <w:b/>
          <w:bCs/>
          <w:sz w:val="16"/>
          <w:szCs w:val="16"/>
          <w:lang w:val="sr-Cyrl-RS"/>
        </w:rPr>
        <w:t>54</w:t>
      </w:r>
    </w:p>
    <w:p w14:paraId="39042CDA" w14:textId="77777777" w:rsidR="00ED3ADA" w:rsidRPr="00ED3ADA"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D3ADA">
        <w:rPr>
          <w:rStyle w:val="normaltextrun"/>
          <w:rFonts w:ascii="Consolas" w:eastAsiaTheme="majorEastAsia" w:hAnsi="Consolas" w:cs="Consolas"/>
          <w:b/>
          <w:bCs/>
          <w:color w:val="000000" w:themeColor="text1"/>
          <w:sz w:val="16"/>
          <w:szCs w:val="16"/>
          <w:lang w:val="sr-Cyrl-RS"/>
        </w:rPr>
        <w:t>Укупан промет</w:t>
      </w:r>
      <w:r w:rsidRPr="00ED3ADA">
        <w:rPr>
          <w:rStyle w:val="normaltextrun"/>
          <w:rFonts w:ascii="Consolas" w:eastAsiaTheme="majorEastAsia" w:hAnsi="Consolas" w:cs="Consolas"/>
          <w:b/>
          <w:bCs/>
          <w:color w:val="000000" w:themeColor="text1"/>
          <w:sz w:val="16"/>
          <w:szCs w:val="16"/>
          <w:lang w:val="ru-RU"/>
        </w:rPr>
        <w:t xml:space="preserve"> (</w:t>
      </w:r>
      <w:r w:rsidRPr="00ED3ADA">
        <w:rPr>
          <w:rStyle w:val="normaltextrun"/>
          <w:rFonts w:ascii="Consolas" w:eastAsiaTheme="majorEastAsia" w:hAnsi="Consolas" w:cs="Consolas"/>
          <w:b/>
          <w:bCs/>
          <w:color w:val="000000" w:themeColor="text1"/>
          <w:sz w:val="16"/>
          <w:szCs w:val="16"/>
          <w:lang w:val="sr-Cyrl-RS"/>
        </w:rPr>
        <w:t>Ђ</w:t>
      </w:r>
      <w:r w:rsidRPr="00ED3ADA">
        <w:rPr>
          <w:rStyle w:val="normaltextrun"/>
          <w:rFonts w:ascii="Consolas" w:eastAsiaTheme="majorEastAsia" w:hAnsi="Consolas" w:cs="Consolas"/>
          <w:b/>
          <w:bCs/>
          <w:color w:val="000000" w:themeColor="text1"/>
          <w:sz w:val="16"/>
          <w:szCs w:val="16"/>
          <w:lang w:val="ru-RU"/>
        </w:rPr>
        <w:t>)</w:t>
      </w:r>
      <w:r w:rsidRPr="00ED3ADA">
        <w:rPr>
          <w:rStyle w:val="normaltextrun"/>
          <w:rFonts w:ascii="Consolas" w:eastAsiaTheme="majorEastAsia" w:hAnsi="Consolas" w:cs="Consolas"/>
          <w:b/>
          <w:bCs/>
          <w:color w:val="000000" w:themeColor="text1"/>
          <w:sz w:val="16"/>
          <w:szCs w:val="16"/>
          <w:lang w:val="nb-NO"/>
        </w:rPr>
        <w:t>                </w:t>
      </w:r>
      <w:r w:rsidRPr="00ED3ADA">
        <w:rPr>
          <w:rStyle w:val="normaltextrun"/>
          <w:rFonts w:ascii="Consolas" w:eastAsiaTheme="majorEastAsia" w:hAnsi="Consolas" w:cs="Consolas"/>
          <w:b/>
          <w:bCs/>
          <w:color w:val="000000" w:themeColor="text1"/>
          <w:sz w:val="16"/>
          <w:szCs w:val="16"/>
          <w:lang w:val="ru-RU"/>
        </w:rPr>
        <w:t xml:space="preserve"> </w:t>
      </w:r>
      <w:r w:rsidRPr="00ED3ADA">
        <w:rPr>
          <w:rStyle w:val="normaltextrun"/>
          <w:rFonts w:ascii="Consolas" w:eastAsiaTheme="majorEastAsia" w:hAnsi="Consolas" w:cs="Consolas"/>
          <w:b/>
          <w:bCs/>
          <w:color w:val="000000" w:themeColor="text1"/>
          <w:sz w:val="16"/>
          <w:szCs w:val="16"/>
          <w:lang w:val="sr-Cyrl-RS"/>
        </w:rPr>
        <w:t>8</w:t>
      </w:r>
      <w:r w:rsidRPr="00ED3ADA">
        <w:rPr>
          <w:rStyle w:val="normaltextrun"/>
          <w:rFonts w:ascii="Consolas" w:eastAsiaTheme="majorEastAsia" w:hAnsi="Consolas" w:cs="Consolas"/>
          <w:b/>
          <w:bCs/>
          <w:color w:val="000000" w:themeColor="text1"/>
          <w:sz w:val="16"/>
          <w:szCs w:val="16"/>
          <w:lang w:val="ru-RU"/>
        </w:rPr>
        <w:t>64,00</w:t>
      </w:r>
      <w:r w:rsidRPr="00ED3ADA">
        <w:rPr>
          <w:rStyle w:val="eop"/>
          <w:rFonts w:ascii="Consolas" w:eastAsiaTheme="majorEastAsia" w:hAnsi="Consolas" w:cs="Consolas"/>
          <w:b/>
          <w:bCs/>
          <w:color w:val="000000" w:themeColor="text1"/>
          <w:sz w:val="16"/>
          <w:szCs w:val="16"/>
        </w:rPr>
        <w:t> </w:t>
      </w:r>
    </w:p>
    <w:p w14:paraId="7039836E" w14:textId="38FD032B" w:rsidR="00ED3ADA" w:rsidRPr="00ED3ADA" w:rsidRDefault="00676772" w:rsidP="00ED3ADA">
      <w:pPr>
        <w:pStyle w:val="paragraph"/>
        <w:spacing w:before="0" w:beforeAutospacing="0" w:after="0" w:afterAutospacing="0"/>
        <w:textAlignment w:val="baseline"/>
        <w:rPr>
          <w:rFonts w:ascii="Segoe UI" w:hAnsi="Segoe UI" w:cs="Segoe UI"/>
          <w:b/>
          <w:bCs/>
          <w:color w:val="000000" w:themeColor="text1"/>
          <w:sz w:val="18"/>
          <w:szCs w:val="18"/>
        </w:rPr>
      </w:pPr>
      <w:r>
        <w:rPr>
          <w:rStyle w:val="normaltextrun"/>
          <w:rFonts w:ascii="Consolas" w:eastAsiaTheme="majorEastAsia" w:hAnsi="Consolas" w:cs="Consolas"/>
          <w:b/>
          <w:bCs/>
          <w:color w:val="000000" w:themeColor="text1"/>
          <w:sz w:val="16"/>
          <w:szCs w:val="16"/>
          <w:lang w:val="sr-Cyrl-RS"/>
        </w:rPr>
        <w:t>Укупан про</w:t>
      </w:r>
      <w:r w:rsidR="00ED3ADA" w:rsidRPr="00ED3ADA">
        <w:rPr>
          <w:rStyle w:val="normaltextrun"/>
          <w:rFonts w:ascii="Consolas" w:eastAsiaTheme="majorEastAsia" w:hAnsi="Consolas" w:cs="Consolas"/>
          <w:b/>
          <w:bCs/>
          <w:color w:val="000000" w:themeColor="text1"/>
          <w:sz w:val="16"/>
          <w:szCs w:val="16"/>
          <w:lang w:val="sr-Cyrl-RS"/>
        </w:rPr>
        <w:t>мет</w:t>
      </w:r>
      <w:r w:rsidR="00ED3ADA" w:rsidRPr="00ED3ADA">
        <w:rPr>
          <w:rStyle w:val="normaltextrun"/>
          <w:rFonts w:ascii="Consolas" w:eastAsiaTheme="majorEastAsia" w:hAnsi="Consolas" w:cs="Consolas"/>
          <w:b/>
          <w:bCs/>
          <w:color w:val="000000" w:themeColor="text1"/>
          <w:sz w:val="16"/>
          <w:szCs w:val="16"/>
          <w:lang w:val="nb-NO"/>
        </w:rPr>
        <w:t xml:space="preserve"> (</w:t>
      </w:r>
      <w:r w:rsidR="00ED3ADA" w:rsidRPr="00ED3ADA">
        <w:rPr>
          <w:rStyle w:val="normaltextrun"/>
          <w:rFonts w:ascii="Consolas" w:eastAsiaTheme="majorEastAsia" w:hAnsi="Consolas" w:cs="Consolas"/>
          <w:b/>
          <w:bCs/>
          <w:color w:val="000000" w:themeColor="text1"/>
          <w:sz w:val="16"/>
          <w:szCs w:val="16"/>
          <w:lang w:val="sr-Cyrl-RS"/>
        </w:rPr>
        <w:t>Е</w:t>
      </w:r>
      <w:r w:rsidR="00ED3ADA" w:rsidRPr="00ED3ADA">
        <w:rPr>
          <w:rStyle w:val="normaltextrun"/>
          <w:rFonts w:ascii="Consolas" w:eastAsiaTheme="majorEastAsia" w:hAnsi="Consolas" w:cs="Consolas"/>
          <w:b/>
          <w:bCs/>
          <w:color w:val="000000" w:themeColor="text1"/>
          <w:sz w:val="16"/>
          <w:szCs w:val="16"/>
          <w:lang w:val="nb-NO"/>
        </w:rPr>
        <w:t>)                </w:t>
      </w:r>
      <w:r w:rsidR="00ED3ADA" w:rsidRPr="00ED3ADA">
        <w:rPr>
          <w:rStyle w:val="normaltextrun"/>
          <w:rFonts w:ascii="Consolas" w:eastAsiaTheme="majorEastAsia" w:hAnsi="Consolas" w:cs="Consolas"/>
          <w:b/>
          <w:bCs/>
          <w:color w:val="000000" w:themeColor="text1"/>
          <w:sz w:val="16"/>
          <w:szCs w:val="16"/>
          <w:lang w:val="sr-Cyrl-RS"/>
        </w:rPr>
        <w:t xml:space="preserve"> 10</w:t>
      </w:r>
      <w:r w:rsidR="00ED3ADA" w:rsidRPr="00ED3ADA">
        <w:rPr>
          <w:rStyle w:val="normaltextrun"/>
          <w:rFonts w:ascii="Consolas" w:eastAsiaTheme="majorEastAsia" w:hAnsi="Consolas" w:cs="Consolas"/>
          <w:b/>
          <w:bCs/>
          <w:color w:val="000000" w:themeColor="text1"/>
          <w:sz w:val="16"/>
          <w:szCs w:val="16"/>
          <w:lang w:val="nb-NO"/>
        </w:rPr>
        <w:t>0,00     </w:t>
      </w:r>
      <w:r w:rsidR="00ED3ADA" w:rsidRPr="00ED3ADA">
        <w:rPr>
          <w:rStyle w:val="eop"/>
          <w:rFonts w:ascii="Consolas" w:eastAsiaTheme="majorEastAsia" w:hAnsi="Consolas" w:cs="Consolas"/>
          <w:b/>
          <w:bCs/>
          <w:color w:val="000000" w:themeColor="text1"/>
          <w:sz w:val="16"/>
          <w:szCs w:val="16"/>
        </w:rPr>
        <w:t> </w:t>
      </w:r>
    </w:p>
    <w:p w14:paraId="697403CD"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rPr>
        <w:t>======================================== </w:t>
      </w:r>
      <w:r w:rsidRPr="00ED3ADA">
        <w:rPr>
          <w:rStyle w:val="eop"/>
          <w:rFonts w:ascii="Consolas" w:eastAsiaTheme="majorEastAsia" w:hAnsi="Consolas" w:cs="Consolas"/>
          <w:b/>
          <w:bCs/>
          <w:sz w:val="16"/>
          <w:szCs w:val="16"/>
        </w:rPr>
        <w:t> </w:t>
      </w:r>
    </w:p>
    <w:p w14:paraId="22C2BE98"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eop"/>
          <w:rFonts w:ascii="Consolas" w:eastAsiaTheme="majorEastAsia" w:hAnsi="Consolas" w:cs="Consolas"/>
          <w:b/>
          <w:bCs/>
          <w:sz w:val="16"/>
          <w:szCs w:val="16"/>
        </w:rPr>
        <w:t> </w:t>
      </w:r>
    </w:p>
    <w:p w14:paraId="24168F02" w14:textId="2FF8C945"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D3ADA">
        <w:rPr>
          <w:rStyle w:val="normaltextrun"/>
          <w:rFonts w:ascii="Consolas" w:eastAsiaTheme="majorEastAsia" w:hAnsi="Consolas" w:cs="Consolas"/>
          <w:b/>
          <w:bCs/>
          <w:sz w:val="16"/>
          <w:szCs w:val="16"/>
          <w:lang w:val="sr-Cyrl-RS"/>
        </w:rPr>
        <w:t>ПФР</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вр</w:t>
      </w:r>
      <w:r w:rsidR="00676772">
        <w:rPr>
          <w:rStyle w:val="normaltextrun"/>
          <w:rFonts w:ascii="Consolas" w:eastAsiaTheme="majorEastAsia" w:hAnsi="Consolas" w:cs="Consolas"/>
          <w:b/>
          <w:bCs/>
          <w:sz w:val="16"/>
          <w:szCs w:val="16"/>
          <w:lang w:val="sr-Cyrl-RS"/>
        </w:rPr>
        <w:t>иј</w:t>
      </w:r>
      <w:r w:rsidRPr="00ED3ADA">
        <w:rPr>
          <w:rStyle w:val="normaltextrun"/>
          <w:rFonts w:ascii="Consolas" w:eastAsiaTheme="majorEastAsia" w:hAnsi="Consolas" w:cs="Consolas"/>
          <w:b/>
          <w:bCs/>
          <w:sz w:val="16"/>
          <w:szCs w:val="16"/>
          <w:lang w:val="sr-Cyrl-RS"/>
        </w:rPr>
        <w:t>еме</w:t>
      </w:r>
      <w:r w:rsidR="00676772">
        <w:rPr>
          <w:rStyle w:val="normaltextrun"/>
          <w:rFonts w:ascii="Consolas" w:eastAsiaTheme="majorEastAsia" w:hAnsi="Consolas" w:cs="Consolas"/>
          <w:b/>
          <w:bCs/>
          <w:sz w:val="16"/>
          <w:szCs w:val="16"/>
        </w:rPr>
        <w:t>:       </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06.02.2024</w:t>
      </w:r>
      <w:r w:rsidRPr="00ED3ADA">
        <w:rPr>
          <w:rStyle w:val="normaltextrun"/>
          <w:rFonts w:ascii="Consolas" w:eastAsiaTheme="majorEastAsia" w:hAnsi="Consolas" w:cs="Consolas"/>
          <w:b/>
          <w:bCs/>
          <w:sz w:val="16"/>
          <w:szCs w:val="16"/>
        </w:rPr>
        <w:t xml:space="preserve"> 17:53:48 </w:t>
      </w:r>
    </w:p>
    <w:p w14:paraId="107905A3"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ПФР број</w:t>
      </w:r>
      <w:r w:rsidRPr="00ED3ADA">
        <w:rPr>
          <w:rStyle w:val="normaltextrun"/>
          <w:rFonts w:ascii="Consolas" w:eastAsiaTheme="majorEastAsia" w:hAnsi="Consolas" w:cs="Consolas"/>
          <w:b/>
          <w:bCs/>
          <w:sz w:val="16"/>
          <w:szCs w:val="16"/>
        </w:rPr>
        <w:t>:           7AF4D9-E3B30A-150493</w:t>
      </w:r>
      <w:r w:rsidRPr="00ED3ADA">
        <w:rPr>
          <w:rStyle w:val="eop"/>
          <w:rFonts w:ascii="Consolas" w:eastAsiaTheme="majorEastAsia" w:hAnsi="Consolas" w:cs="Consolas"/>
          <w:b/>
          <w:bCs/>
          <w:sz w:val="16"/>
          <w:szCs w:val="16"/>
        </w:rPr>
        <w:t> </w:t>
      </w:r>
    </w:p>
    <w:p w14:paraId="0DDA03C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sr-Cyrl-RS"/>
        </w:rPr>
        <w:t>Бројач рачуна</w:t>
      </w: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 xml:space="preserve"> </w:t>
      </w:r>
      <w:r w:rsidRPr="00ED3ADA">
        <w:rPr>
          <w:rStyle w:val="normaltextrun"/>
          <w:rFonts w:ascii="Consolas" w:eastAsiaTheme="majorEastAsia" w:hAnsi="Consolas" w:cs="Consolas"/>
          <w:b/>
          <w:bCs/>
          <w:sz w:val="16"/>
          <w:szCs w:val="16"/>
        </w:rPr>
        <w:t>143027/150493</w:t>
      </w:r>
      <w:r w:rsidRPr="00ED3ADA">
        <w:rPr>
          <w:rStyle w:val="normaltextrun"/>
          <w:rFonts w:ascii="Consolas" w:eastAsiaTheme="majorEastAsia" w:hAnsi="Consolas" w:cs="Consolas"/>
          <w:b/>
          <w:bCs/>
          <w:sz w:val="16"/>
          <w:szCs w:val="16"/>
          <w:lang w:val="sr-Cyrl-RS"/>
        </w:rPr>
        <w:t>ПР</w:t>
      </w:r>
      <w:r w:rsidRPr="00ED3ADA">
        <w:rPr>
          <w:rStyle w:val="eop"/>
          <w:rFonts w:ascii="Consolas" w:eastAsiaTheme="majorEastAsia" w:hAnsi="Consolas" w:cs="Consolas"/>
          <w:b/>
          <w:bCs/>
          <w:sz w:val="16"/>
          <w:szCs w:val="16"/>
        </w:rPr>
        <w:t> </w:t>
      </w:r>
    </w:p>
    <w:p w14:paraId="7FCEA5CD" w14:textId="77777777" w:rsidR="00ED3ADA" w:rsidRP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r w:rsidRPr="00ED3ADA">
        <w:rPr>
          <w:rStyle w:val="normaltextrun"/>
          <w:rFonts w:ascii="Consolas" w:eastAsiaTheme="majorEastAsia" w:hAnsi="Consolas" w:cs="Consolas"/>
          <w:b/>
          <w:bCs/>
          <w:sz w:val="16"/>
          <w:szCs w:val="16"/>
          <w:lang w:val="pl-PL"/>
        </w:rPr>
        <w:t>========================================</w:t>
      </w:r>
    </w:p>
    <w:p w14:paraId="35BBAD7F"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p>
    <w:p w14:paraId="7BFBBD12" w14:textId="6BF2C125"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lastRenderedPageBreak/>
        <w:fldChar w:fldCharType="begin"/>
      </w:r>
      <w:r w:rsidR="00610603">
        <w:instrText xml:space="preserve"> INCLUDEPICTURE "C:\\Users\\marko.denic\\Library\\Group Containers\\UBF8T346G9.ms\\WebArchiveCopyPasteTempFiles\\com.microsoft.Word\\Au3ADlHWyqkRQAAAABJRU5ErkJggg==" \* MERGEFORMAT </w:instrText>
      </w:r>
      <w:r w:rsidRPr="00ED3ADA">
        <w:fldChar w:fldCharType="separate"/>
      </w:r>
      <w:r w:rsidRPr="00ED3ADA">
        <w:rPr>
          <w:noProof/>
          <w:lang w:val="en-US" w:eastAsia="en-US"/>
        </w:rPr>
        <w:drawing>
          <wp:inline distT="0" distB="0" distL="0" distR="0" wp14:anchorId="04D89611" wp14:editId="0401C8E5">
            <wp:extent cx="2173458" cy="2153286"/>
            <wp:effectExtent l="0" t="0" r="0" b="5715"/>
            <wp:docPr id="990922300" name="Picture 2" descr="A qr code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22300" name="Picture 2" descr="A qr code with a black squa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5016" cy="2194459"/>
                    </a:xfrm>
                    <a:prstGeom prst="rect">
                      <a:avLst/>
                    </a:prstGeom>
                    <a:noFill/>
                    <a:ln>
                      <a:noFill/>
                    </a:ln>
                  </pic:spPr>
                </pic:pic>
              </a:graphicData>
            </a:graphic>
          </wp:inline>
        </w:drawing>
      </w:r>
      <w:r w:rsidRPr="00ED3ADA">
        <w:fldChar w:fldCharType="end"/>
      </w:r>
    </w:p>
    <w:p w14:paraId="039156E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rPr>
      </w:pPr>
      <w:r w:rsidRPr="00ED3ADA">
        <w:rPr>
          <w:rStyle w:val="normaltextrun"/>
          <w:rFonts w:ascii="Consolas" w:eastAsiaTheme="majorEastAsia" w:hAnsi="Consolas" w:cs="Consolas"/>
          <w:b/>
          <w:bCs/>
          <w:sz w:val="16"/>
          <w:szCs w:val="16"/>
          <w:lang w:val="pl-PL"/>
        </w:rPr>
        <w:t> </w:t>
      </w:r>
    </w:p>
    <w:p w14:paraId="79BE8240" w14:textId="77777777" w:rsidR="00ED3ADA" w:rsidRPr="00ED3ADA" w:rsidRDefault="00ED3ADA" w:rsidP="00ED3ADA">
      <w:pPr>
        <w:pStyle w:val="paragraph"/>
        <w:spacing w:before="0" w:beforeAutospacing="0" w:after="0" w:afterAutospacing="0"/>
        <w:textAlignment w:val="baseline"/>
        <w:rPr>
          <w:rFonts w:ascii="Segoe UI" w:hAnsi="Segoe UI" w:cs="Segoe UI"/>
          <w:b/>
          <w:bCs/>
          <w:sz w:val="18"/>
          <w:szCs w:val="18"/>
          <w:lang w:val="pl-PL"/>
        </w:rPr>
      </w:pPr>
      <w:r w:rsidRPr="00ED3ADA">
        <w:rPr>
          <w:rStyle w:val="normaltextrun"/>
          <w:rFonts w:ascii="Consolas" w:eastAsiaTheme="majorEastAsia" w:hAnsi="Consolas" w:cs="Consolas"/>
          <w:b/>
          <w:bCs/>
          <w:sz w:val="16"/>
          <w:szCs w:val="16"/>
        </w:rPr>
        <w:t xml:space="preserve">======== </w:t>
      </w:r>
      <w:r w:rsidRPr="00ED3ADA">
        <w:rPr>
          <w:rStyle w:val="normaltextrun"/>
          <w:rFonts w:ascii="Consolas" w:eastAsiaTheme="majorEastAsia" w:hAnsi="Consolas" w:cs="Consolas"/>
          <w:b/>
          <w:bCs/>
          <w:sz w:val="16"/>
          <w:szCs w:val="16"/>
          <w:lang w:val="sr-Cyrl-RS"/>
        </w:rPr>
        <w:t>КРАЈ ФИСКАЛНОГ РАЧУНА</w:t>
      </w:r>
      <w:r w:rsidRPr="00ED3ADA">
        <w:rPr>
          <w:rStyle w:val="normaltextrun"/>
          <w:rFonts w:ascii="Consolas" w:eastAsiaTheme="majorEastAsia" w:hAnsi="Consolas" w:cs="Consolas"/>
          <w:b/>
          <w:bCs/>
          <w:sz w:val="16"/>
          <w:szCs w:val="16"/>
        </w:rPr>
        <w:t xml:space="preserve"> =========</w:t>
      </w:r>
    </w:p>
    <w:p w14:paraId="1C97B7E7" w14:textId="77777777" w:rsidR="00ED3ADA" w:rsidRPr="00ED3ADA" w:rsidRDefault="00ED3ADA" w:rsidP="00ED3ADA">
      <w:pPr>
        <w:rPr>
          <w:lang w:val="sr-Cyrl-RS"/>
        </w:rPr>
      </w:pPr>
    </w:p>
    <w:p w14:paraId="69BA6D5D" w14:textId="30AB9C1C" w:rsidR="00E334A4" w:rsidRPr="007844B7" w:rsidRDefault="00ED3ADA" w:rsidP="00E334A4">
      <w:pPr>
        <w:pStyle w:val="Heading4"/>
      </w:pPr>
      <w:r w:rsidRPr="00E334A4">
        <w:t>Поништавање рачуна рефундације</w:t>
      </w:r>
    </w:p>
    <w:p w14:paraId="047157FB" w14:textId="230D3E9E" w:rsidR="00ED3ADA" w:rsidRPr="00ED3ADA" w:rsidRDefault="00ED3ADA" w:rsidP="00ED3ADA">
      <w:pPr>
        <w:jc w:val="both"/>
        <w:rPr>
          <w:lang w:val="sr-Cyrl-RS"/>
        </w:rPr>
      </w:pPr>
      <w:r w:rsidRPr="00ED3ADA">
        <w:rPr>
          <w:lang w:val="sr-Cyrl-RS"/>
        </w:rPr>
        <w:t>ЕСИР мора кориснику омогућити опцију за поништавање рачуна рефундације (Промет Рефундација и Аванс Рефундација) у случају грешке приликом издавања рачуна. Уколико корисник изабере опцију поништавања, ЕСИР саставља рачун Промет Продаја</w:t>
      </w:r>
      <w:r w:rsidR="00341707">
        <w:rPr>
          <w:lang w:val="sr-Cyrl-RS"/>
        </w:rPr>
        <w:t>, односно Аванс</w:t>
      </w:r>
      <w:r w:rsidR="0052417A">
        <w:rPr>
          <w:lang w:val="sr-Cyrl-RS"/>
        </w:rPr>
        <w:t xml:space="preserve"> Продаја</w:t>
      </w:r>
      <w:r w:rsidRPr="00ED3ADA">
        <w:rPr>
          <w:lang w:val="sr-Cyrl-RS"/>
        </w:rPr>
        <w:t xml:space="preserve"> са истим елементима рачуна као и рачун који се поништава, осим сљедећих специјалних ставки:</w:t>
      </w:r>
    </w:p>
    <w:p w14:paraId="0B48F182" w14:textId="77777777"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ИД купца</w:t>
      </w:r>
      <w:r w:rsidRPr="00ED3ADA">
        <w:rPr>
          <w:lang w:val="sr-Cyrl-RS"/>
        </w:rPr>
        <w:t xml:space="preserve"> уписује се </w:t>
      </w:r>
      <w:r w:rsidRPr="00ED3ADA">
        <w:rPr>
          <w:b/>
          <w:bCs/>
          <w:lang w:val="sr-Cyrl-RS"/>
        </w:rPr>
        <w:t>ЈИБ продавца, тј обвезника фискализације</w:t>
      </w:r>
    </w:p>
    <w:p w14:paraId="0865B9FC" w14:textId="4CA7BE58" w:rsidR="00ED3ADA" w:rsidRPr="00ED3ADA" w:rsidRDefault="00ED3ADA" w:rsidP="00E40901">
      <w:pPr>
        <w:pStyle w:val="ListParagraph"/>
        <w:numPr>
          <w:ilvl w:val="0"/>
          <w:numId w:val="23"/>
        </w:numPr>
        <w:jc w:val="both"/>
        <w:rPr>
          <w:lang w:val="sr-Cyrl-RS"/>
        </w:rPr>
      </w:pPr>
      <w:r w:rsidRPr="00ED3ADA">
        <w:rPr>
          <w:lang w:val="sr-Cyrl-RS"/>
        </w:rPr>
        <w:t xml:space="preserve">У поље </w:t>
      </w:r>
      <w:r w:rsidRPr="00ED3ADA">
        <w:rPr>
          <w:b/>
          <w:bCs/>
          <w:lang w:val="sr-Cyrl-RS"/>
        </w:rPr>
        <w:t xml:space="preserve">Реферетни број </w:t>
      </w:r>
      <w:r w:rsidRPr="00ED3ADA">
        <w:rPr>
          <w:lang w:val="sr-Cyrl-RS"/>
        </w:rPr>
        <w:t>уп</w:t>
      </w:r>
      <w:r w:rsidR="000866AD">
        <w:rPr>
          <w:lang w:val="sr-Cyrl-RS"/>
        </w:rPr>
        <w:t>исује се ПФР број рачуна рефундације</w:t>
      </w:r>
      <w:r w:rsidRPr="00ED3ADA">
        <w:rPr>
          <w:lang w:val="sr-Cyrl-RS"/>
        </w:rPr>
        <w:t xml:space="preserve"> који се поништава</w:t>
      </w:r>
    </w:p>
    <w:p w14:paraId="419C9D0A" w14:textId="77777777" w:rsidR="00ED3ADA" w:rsidRPr="00E334A4" w:rsidRDefault="00ED3ADA" w:rsidP="00ED3ADA">
      <w:pPr>
        <w:rPr>
          <w:lang w:val="sr-Cyrl-RS"/>
        </w:rPr>
      </w:pPr>
      <w:r w:rsidRPr="00E334A4">
        <w:rPr>
          <w:lang w:val="sr-Cyrl-RS"/>
        </w:rPr>
        <w:t>Примјер:</w:t>
      </w:r>
    </w:p>
    <w:p w14:paraId="30414DB8" w14:textId="77777777" w:rsidR="00ED3ADA" w:rsidRPr="00E334A4" w:rsidRDefault="00ED3ADA" w:rsidP="00ED3ADA">
      <w:pPr>
        <w:spacing w:after="0"/>
        <w:rPr>
          <w:rStyle w:val="eop"/>
          <w:rFonts w:ascii="Consolas" w:hAnsi="Consolas" w:cs="Consolas"/>
          <w:b/>
          <w:bCs/>
          <w:sz w:val="16"/>
          <w:szCs w:val="16"/>
        </w:rPr>
      </w:pPr>
      <w:r w:rsidRPr="00E334A4">
        <w:rPr>
          <w:rStyle w:val="normaltextrun"/>
          <w:rFonts w:ascii="Consolas" w:hAnsi="Consolas" w:cs="Consolas"/>
          <w:b/>
          <w:bCs/>
          <w:sz w:val="16"/>
          <w:szCs w:val="16"/>
          <w:lang w:val="sr-Cyrl-RS"/>
        </w:rPr>
        <w:t>============ ФИСКАЛНИ РАЧУН ============</w:t>
      </w:r>
      <w:r w:rsidRPr="00E334A4">
        <w:rPr>
          <w:rStyle w:val="eop"/>
          <w:rFonts w:ascii="Consolas" w:hAnsi="Consolas" w:cs="Consolas"/>
          <w:b/>
          <w:bCs/>
          <w:sz w:val="16"/>
          <w:szCs w:val="16"/>
        </w:rPr>
        <w:t> </w:t>
      </w:r>
    </w:p>
    <w:p w14:paraId="544F5174" w14:textId="25FBA900" w:rsidR="00ED3ADA" w:rsidRPr="00E334A4" w:rsidRDefault="00E334A4"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w:t>
      </w:r>
      <w:r w:rsidR="00ED3ADA" w:rsidRPr="00E334A4">
        <w:rPr>
          <w:rFonts w:ascii="Consolas" w:eastAsiaTheme="majorEastAsia" w:hAnsi="Consolas" w:cs="Consolas"/>
          <w:b/>
          <w:bCs/>
          <w:sz w:val="16"/>
          <w:szCs w:val="16"/>
          <w:lang w:val="sr-Cyrl-RS"/>
        </w:rPr>
        <w:t>4502579006388</w:t>
      </w:r>
      <w:r w:rsidR="00ED3ADA" w:rsidRPr="00E334A4">
        <w:rPr>
          <w:rStyle w:val="eop"/>
          <w:rFonts w:ascii="Consolas" w:eastAsiaTheme="majorEastAsia" w:hAnsi="Consolas" w:cs="Consolas"/>
          <w:b/>
          <w:bCs/>
          <w:sz w:val="16"/>
          <w:szCs w:val="16"/>
        </w:rPr>
        <w:t> </w:t>
      </w:r>
    </w:p>
    <w:p w14:paraId="01F49F2B"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w:t>
      </w:r>
      <w:r w:rsidRPr="00E334A4">
        <w:rPr>
          <w:rStyle w:val="normaltextrun"/>
          <w:rFonts w:ascii="Consolas" w:eastAsiaTheme="majorEastAsia" w:hAnsi="Consolas" w:cs="Consolas"/>
          <w:b/>
          <w:bCs/>
          <w:sz w:val="16"/>
          <w:szCs w:val="16"/>
          <w:lang w:val="sv-SE"/>
        </w:rPr>
        <w:t>Delhaize</w:t>
      </w:r>
      <w:r w:rsidRPr="00E334A4">
        <w:rPr>
          <w:rStyle w:val="eop"/>
          <w:rFonts w:ascii="Consolas" w:eastAsiaTheme="majorEastAsia" w:hAnsi="Consolas" w:cs="Consolas"/>
          <w:b/>
          <w:bCs/>
          <w:sz w:val="16"/>
          <w:szCs w:val="16"/>
        </w:rPr>
        <w:t> </w:t>
      </w:r>
    </w:p>
    <w:p w14:paraId="208AE7CD"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1115745-</w:t>
      </w:r>
      <w:r w:rsidRPr="00E334A4">
        <w:rPr>
          <w:rStyle w:val="normaltextrun"/>
          <w:rFonts w:ascii="Consolas" w:eastAsiaTheme="majorEastAsia" w:hAnsi="Consolas" w:cs="Consolas"/>
          <w:b/>
          <w:bCs/>
          <w:sz w:val="16"/>
          <w:szCs w:val="16"/>
          <w:lang w:val="sv-SE"/>
        </w:rPr>
        <w:t>Maxi</w:t>
      </w:r>
      <w:r w:rsidRPr="00E334A4">
        <w:rPr>
          <w:rStyle w:val="normaltextrun"/>
          <w:rFonts w:ascii="Consolas" w:eastAsiaTheme="majorEastAsia" w:hAnsi="Consolas" w:cs="Consolas"/>
          <w:b/>
          <w:bCs/>
          <w:sz w:val="16"/>
          <w:szCs w:val="16"/>
          <w:lang w:val="sr-Cyrl-RS"/>
        </w:rPr>
        <w:t xml:space="preserve"> 5</w:t>
      </w:r>
      <w:r w:rsidRPr="00E334A4">
        <w:rPr>
          <w:rStyle w:val="eop"/>
          <w:rFonts w:ascii="Consolas" w:eastAsiaTheme="majorEastAsia" w:hAnsi="Consolas" w:cs="Consolas"/>
          <w:b/>
          <w:bCs/>
          <w:sz w:val="16"/>
          <w:szCs w:val="16"/>
        </w:rPr>
        <w:t> </w:t>
      </w:r>
    </w:p>
    <w:p w14:paraId="0BEB5947"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Булевар м</w:t>
      </w:r>
      <w:r w:rsidRPr="00E334A4">
        <w:rPr>
          <w:rStyle w:val="normaltextrun"/>
          <w:rFonts w:ascii="Consolas" w:eastAsiaTheme="majorEastAsia" w:hAnsi="Consolas" w:cs="Consolas"/>
          <w:b/>
          <w:bCs/>
          <w:sz w:val="16"/>
          <w:szCs w:val="16"/>
          <w:lang w:val="sv-SE"/>
        </w:rPr>
        <w:t>ira</w:t>
      </w:r>
      <w:r w:rsidRPr="00E334A4">
        <w:rPr>
          <w:rStyle w:val="normaltextrun"/>
          <w:rFonts w:ascii="Consolas" w:eastAsiaTheme="majorEastAsia" w:hAnsi="Consolas" w:cs="Consolas"/>
          <w:b/>
          <w:bCs/>
          <w:sz w:val="16"/>
          <w:szCs w:val="16"/>
          <w:lang w:val="sr-Cyrl-RS"/>
        </w:rPr>
        <w:t xml:space="preserve"> 2</w:t>
      </w:r>
      <w:r w:rsidRPr="00E334A4">
        <w:rPr>
          <w:rStyle w:val="eop"/>
          <w:rFonts w:ascii="Consolas" w:eastAsiaTheme="majorEastAsia" w:hAnsi="Consolas" w:cs="Consolas"/>
          <w:b/>
          <w:bCs/>
          <w:sz w:val="16"/>
          <w:szCs w:val="16"/>
        </w:rPr>
        <w:t> </w:t>
      </w:r>
    </w:p>
    <w:p w14:paraId="5ECCACF1"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 xml:space="preserve">              Бања Лука</w:t>
      </w:r>
      <w:r w:rsidRPr="00E334A4">
        <w:rPr>
          <w:rStyle w:val="eop"/>
          <w:rFonts w:ascii="Consolas" w:eastAsiaTheme="majorEastAsia" w:hAnsi="Consolas" w:cs="Consolas"/>
          <w:b/>
          <w:bCs/>
          <w:sz w:val="16"/>
          <w:szCs w:val="16"/>
        </w:rPr>
        <w:t> </w:t>
      </w:r>
    </w:p>
    <w:p w14:paraId="6D138392" w14:textId="77777777" w:rsidR="00ED3ADA" w:rsidRPr="00E334A4" w:rsidRDefault="00ED3ADA" w:rsidP="00ED3ADA">
      <w:pPr>
        <w:spacing w:after="0"/>
        <w:rPr>
          <w:rStyle w:val="eop"/>
          <w:rFonts w:ascii="Consolas" w:hAnsi="Consolas" w:cs="Consolas"/>
          <w:b/>
          <w:bCs/>
          <w:sz w:val="16"/>
          <w:szCs w:val="16"/>
        </w:rPr>
      </w:pPr>
      <w:r w:rsidRPr="00E334A4">
        <w:rPr>
          <w:rStyle w:val="normaltextrun"/>
          <w:rFonts w:ascii="Consolas" w:hAnsi="Consolas" w:cs="Consolas"/>
          <w:b/>
          <w:bCs/>
          <w:sz w:val="16"/>
          <w:szCs w:val="16"/>
          <w:lang w:val="sr-Cyrl-RS"/>
        </w:rPr>
        <w:t>Касир:</w:t>
      </w:r>
      <w:r w:rsidRPr="00E334A4">
        <w:rPr>
          <w:rStyle w:val="normaltextrun"/>
          <w:rFonts w:ascii="Consolas" w:hAnsi="Consolas" w:cs="Consolas"/>
          <w:b/>
          <w:bCs/>
          <w:sz w:val="16"/>
          <w:szCs w:val="16"/>
        </w:rPr>
        <w:t>                             </w:t>
      </w:r>
      <w:r w:rsidRPr="00E334A4">
        <w:rPr>
          <w:rStyle w:val="normaltextrun"/>
          <w:rFonts w:ascii="Consolas" w:hAnsi="Consolas" w:cs="Consolas"/>
          <w:b/>
          <w:bCs/>
          <w:sz w:val="16"/>
          <w:szCs w:val="16"/>
          <w:lang w:val="sr-Cyrl-RS"/>
        </w:rPr>
        <w:t xml:space="preserve"> </w:t>
      </w:r>
      <w:r w:rsidRPr="00E334A4">
        <w:rPr>
          <w:rStyle w:val="normaltextrun"/>
          <w:rFonts w:ascii="Consolas" w:hAnsi="Consolas" w:cs="Consolas"/>
          <w:b/>
          <w:bCs/>
          <w:sz w:val="16"/>
          <w:szCs w:val="16"/>
        </w:rPr>
        <w:t>Mira</w:t>
      </w:r>
      <w:r w:rsidRPr="00E334A4">
        <w:rPr>
          <w:rStyle w:val="eop"/>
          <w:rFonts w:ascii="Consolas" w:hAnsi="Consolas" w:cs="Consolas"/>
          <w:b/>
          <w:bCs/>
          <w:sz w:val="16"/>
          <w:szCs w:val="16"/>
        </w:rPr>
        <w:t> </w:t>
      </w:r>
    </w:p>
    <w:p w14:paraId="20AB7911" w14:textId="21919C82" w:rsidR="00ED3ADA" w:rsidRPr="00E334A4"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334A4">
        <w:rPr>
          <w:rStyle w:val="normaltextrun"/>
          <w:rFonts w:ascii="Consolas" w:eastAsiaTheme="majorEastAsia" w:hAnsi="Consolas" w:cs="Consolas"/>
          <w:b/>
          <w:bCs/>
          <w:color w:val="FF0000"/>
          <w:sz w:val="16"/>
          <w:szCs w:val="16"/>
          <w:lang w:val="sr-Cyrl-RS"/>
        </w:rPr>
        <w:t>ИД</w:t>
      </w:r>
      <w:r w:rsidRPr="00E334A4">
        <w:rPr>
          <w:rStyle w:val="normaltextrun"/>
          <w:rFonts w:ascii="Consolas" w:eastAsiaTheme="majorEastAsia" w:hAnsi="Consolas" w:cs="Consolas"/>
          <w:b/>
          <w:bCs/>
          <w:color w:val="FF0000"/>
          <w:sz w:val="16"/>
          <w:szCs w:val="16"/>
        </w:rPr>
        <w:t xml:space="preserve"> </w:t>
      </w:r>
      <w:r w:rsidRPr="00E334A4">
        <w:rPr>
          <w:rStyle w:val="normaltextrun"/>
          <w:rFonts w:ascii="Consolas" w:eastAsiaTheme="majorEastAsia" w:hAnsi="Consolas" w:cs="Consolas"/>
          <w:b/>
          <w:bCs/>
          <w:color w:val="FF0000"/>
          <w:sz w:val="16"/>
          <w:szCs w:val="16"/>
          <w:lang w:val="sr-Cyrl-RS"/>
        </w:rPr>
        <w:t>купца</w:t>
      </w:r>
      <w:r w:rsidRPr="00E334A4">
        <w:rPr>
          <w:rStyle w:val="normaltextrun"/>
          <w:rFonts w:ascii="Consolas" w:eastAsiaTheme="majorEastAsia" w:hAnsi="Consolas" w:cs="Consolas"/>
          <w:b/>
          <w:bCs/>
          <w:color w:val="FF0000"/>
          <w:sz w:val="16"/>
          <w:szCs w:val="16"/>
        </w:rPr>
        <w:t>:                  </w:t>
      </w:r>
      <w:r w:rsidRPr="00E334A4">
        <w:rPr>
          <w:rStyle w:val="normaltextrun"/>
          <w:rFonts w:ascii="Consolas" w:eastAsiaTheme="majorEastAsia" w:hAnsi="Consolas" w:cs="Consolas"/>
          <w:b/>
          <w:bCs/>
          <w:color w:val="FF0000"/>
          <w:sz w:val="16"/>
          <w:szCs w:val="16"/>
          <w:lang w:val="sr-Cyrl-RS"/>
        </w:rPr>
        <w:t>4</w:t>
      </w:r>
      <w:r w:rsidRPr="00E334A4">
        <w:rPr>
          <w:rFonts w:ascii="Consolas" w:eastAsiaTheme="majorEastAsia" w:hAnsi="Consolas" w:cs="Consolas"/>
          <w:b/>
          <w:bCs/>
          <w:color w:val="FF0000"/>
          <w:sz w:val="16"/>
          <w:szCs w:val="16"/>
          <w:lang w:val="sr-Cyrl-RS"/>
        </w:rPr>
        <w:t>502579006388</w:t>
      </w:r>
    </w:p>
    <w:p w14:paraId="6D5052EC"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E</w:t>
      </w:r>
      <w:r w:rsidRPr="00E334A4">
        <w:rPr>
          <w:rStyle w:val="normaltextrun"/>
          <w:rFonts w:ascii="Consolas" w:eastAsiaTheme="majorEastAsia" w:hAnsi="Consolas" w:cs="Consolas"/>
          <w:b/>
          <w:bCs/>
          <w:sz w:val="16"/>
          <w:szCs w:val="16"/>
          <w:lang w:val="sr-Cyrl-RS"/>
        </w:rPr>
        <w:t>СИР</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број</w:t>
      </w:r>
      <w:r w:rsidRPr="00E334A4">
        <w:rPr>
          <w:rStyle w:val="normaltextrun"/>
          <w:rFonts w:ascii="Consolas" w:eastAsiaTheme="majorEastAsia" w:hAnsi="Consolas" w:cs="Consolas"/>
          <w:b/>
          <w:bCs/>
          <w:sz w:val="16"/>
          <w:szCs w:val="16"/>
        </w:rPr>
        <w:t>:                  ASDF238/2017</w:t>
      </w:r>
      <w:r w:rsidRPr="00E334A4">
        <w:rPr>
          <w:rStyle w:val="eop"/>
          <w:rFonts w:ascii="Consolas" w:eastAsiaTheme="majorEastAsia" w:hAnsi="Consolas" w:cs="Consolas"/>
          <w:b/>
          <w:bCs/>
          <w:sz w:val="16"/>
          <w:szCs w:val="16"/>
        </w:rPr>
        <w:t> </w:t>
      </w:r>
    </w:p>
    <w:p w14:paraId="3D8A0818" w14:textId="67F0F1A7" w:rsidR="00ED3ADA" w:rsidRPr="00E334A4" w:rsidRDefault="00ED3ADA" w:rsidP="00ED3ADA">
      <w:pPr>
        <w:pStyle w:val="paragraph"/>
        <w:spacing w:before="0" w:beforeAutospacing="0" w:after="0" w:afterAutospacing="0"/>
        <w:textAlignment w:val="baseline"/>
        <w:rPr>
          <w:rFonts w:ascii="Segoe UI" w:hAnsi="Segoe UI" w:cs="Segoe UI"/>
          <w:b/>
          <w:bCs/>
          <w:color w:val="FF0000"/>
          <w:sz w:val="18"/>
          <w:szCs w:val="18"/>
        </w:rPr>
      </w:pPr>
      <w:r w:rsidRPr="00E334A4">
        <w:rPr>
          <w:rStyle w:val="normaltextrun"/>
          <w:rFonts w:ascii="Consolas" w:eastAsiaTheme="majorEastAsia" w:hAnsi="Consolas" w:cs="Consolas"/>
          <w:b/>
          <w:bCs/>
          <w:color w:val="FF0000"/>
          <w:sz w:val="16"/>
          <w:szCs w:val="16"/>
          <w:lang w:val="sr-Cyrl-RS"/>
        </w:rPr>
        <w:t>Реф</w:t>
      </w:r>
      <w:r w:rsidRPr="00E334A4">
        <w:rPr>
          <w:rStyle w:val="normaltextrun"/>
          <w:rFonts w:ascii="Consolas" w:eastAsiaTheme="majorEastAsia" w:hAnsi="Consolas" w:cs="Consolas"/>
          <w:b/>
          <w:bCs/>
          <w:color w:val="FF0000"/>
          <w:sz w:val="16"/>
          <w:szCs w:val="16"/>
        </w:rPr>
        <w:t xml:space="preserve">. </w:t>
      </w:r>
      <w:r w:rsidRPr="00E334A4">
        <w:rPr>
          <w:rStyle w:val="normaltextrun"/>
          <w:rFonts w:ascii="Consolas" w:eastAsiaTheme="majorEastAsia" w:hAnsi="Consolas" w:cs="Consolas"/>
          <w:b/>
          <w:bCs/>
          <w:color w:val="FF0000"/>
          <w:sz w:val="16"/>
          <w:szCs w:val="16"/>
          <w:lang w:val="sr-Cyrl-RS"/>
        </w:rPr>
        <w:t>број</w:t>
      </w:r>
      <w:r w:rsidRPr="00E334A4">
        <w:rPr>
          <w:rStyle w:val="normaltextrun"/>
          <w:rFonts w:ascii="Consolas" w:eastAsiaTheme="majorEastAsia" w:hAnsi="Consolas" w:cs="Consolas"/>
          <w:b/>
          <w:bCs/>
          <w:color w:val="FF0000"/>
          <w:sz w:val="16"/>
          <w:szCs w:val="16"/>
        </w:rPr>
        <w:t xml:space="preserve">:         </w:t>
      </w:r>
      <w:r w:rsidRPr="00E334A4">
        <w:rPr>
          <w:rStyle w:val="normaltextrun"/>
          <w:rFonts w:ascii="Consolas" w:eastAsiaTheme="majorEastAsia" w:hAnsi="Consolas" w:cs="Consolas"/>
          <w:b/>
          <w:bCs/>
          <w:color w:val="FF0000"/>
          <w:sz w:val="16"/>
          <w:szCs w:val="16"/>
          <w:lang w:val="sr-Cyrl-RS"/>
        </w:rPr>
        <w:t xml:space="preserve"> </w:t>
      </w:r>
      <w:r w:rsidR="008C1907">
        <w:rPr>
          <w:rStyle w:val="normaltextrun"/>
          <w:rFonts w:ascii="Consolas" w:eastAsiaTheme="majorEastAsia" w:hAnsi="Consolas" w:cs="Consolas"/>
          <w:b/>
          <w:bCs/>
          <w:color w:val="FF0000"/>
          <w:sz w:val="16"/>
          <w:szCs w:val="16"/>
        </w:rPr>
        <w:t>7AF4D9-E3B30A-142544</w:t>
      </w:r>
      <w:r w:rsidRPr="00E334A4">
        <w:rPr>
          <w:rStyle w:val="eop"/>
          <w:rFonts w:ascii="Consolas" w:eastAsiaTheme="majorEastAsia" w:hAnsi="Consolas" w:cs="Consolas"/>
          <w:b/>
          <w:bCs/>
          <w:color w:val="FF0000"/>
          <w:sz w:val="16"/>
          <w:szCs w:val="16"/>
        </w:rPr>
        <w:t> </w:t>
      </w:r>
    </w:p>
    <w:p w14:paraId="73654AF8"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rPr>
        <w:t>-------</w:t>
      </w:r>
      <w:r w:rsidRPr="00E334A4">
        <w:rPr>
          <w:rStyle w:val="normaltextrun"/>
          <w:rFonts w:ascii="Consolas" w:eastAsiaTheme="majorEastAsia" w:hAnsi="Consolas" w:cs="Consolas"/>
          <w:b/>
          <w:bCs/>
          <w:sz w:val="16"/>
          <w:szCs w:val="16"/>
          <w:lang w:val="sr-Cyrl-RS"/>
        </w:rPr>
        <w:t>--</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ПРОМЕТ</w:t>
      </w:r>
      <w:r w:rsidRPr="00E334A4">
        <w:rPr>
          <w:rStyle w:val="normaltextrun"/>
          <w:rFonts w:ascii="Consolas" w:eastAsiaTheme="majorEastAsia" w:hAnsi="Consolas" w:cs="Consolas"/>
          <w:b/>
          <w:bCs/>
          <w:sz w:val="16"/>
          <w:szCs w:val="16"/>
        </w:rPr>
        <w:t xml:space="preserve"> - </w:t>
      </w:r>
      <w:r w:rsidRPr="00E334A4">
        <w:rPr>
          <w:rStyle w:val="normaltextrun"/>
          <w:rFonts w:ascii="Consolas" w:eastAsiaTheme="majorEastAsia" w:hAnsi="Consolas" w:cs="Consolas"/>
          <w:b/>
          <w:bCs/>
          <w:sz w:val="16"/>
          <w:szCs w:val="16"/>
          <w:lang w:val="sr-Cyrl-RS"/>
        </w:rPr>
        <w:t>ПРОДАЈА</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w:t>
      </w:r>
      <w:r w:rsidRPr="00E334A4">
        <w:rPr>
          <w:rStyle w:val="normaltextrun"/>
          <w:rFonts w:ascii="Consolas" w:eastAsiaTheme="majorEastAsia" w:hAnsi="Consolas" w:cs="Consolas"/>
          <w:b/>
          <w:bCs/>
          <w:sz w:val="16"/>
          <w:szCs w:val="16"/>
        </w:rPr>
        <w:t>-------</w:t>
      </w:r>
    </w:p>
    <w:p w14:paraId="0FFA0C86"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Артикли</w:t>
      </w:r>
      <w:r w:rsidRPr="00E334A4">
        <w:rPr>
          <w:rStyle w:val="eop"/>
          <w:rFonts w:ascii="Consolas" w:eastAsiaTheme="majorEastAsia" w:hAnsi="Consolas" w:cs="Consolas"/>
          <w:b/>
          <w:bCs/>
          <w:sz w:val="16"/>
          <w:szCs w:val="16"/>
        </w:rPr>
        <w:t> </w:t>
      </w:r>
    </w:p>
    <w:p w14:paraId="06BF310C"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6FC94DF5" w14:textId="3B1942CC"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Назив</w:t>
      </w:r>
      <w:r w:rsidR="00676772" w:rsidRPr="00E334A4">
        <w:rPr>
          <w:rStyle w:val="normaltextrun"/>
          <w:rFonts w:ascii="Consolas" w:eastAsiaTheme="majorEastAsia" w:hAnsi="Consolas" w:cs="Consolas"/>
          <w:b/>
          <w:bCs/>
          <w:sz w:val="16"/>
          <w:szCs w:val="16"/>
        </w:rPr>
        <w:t>     </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Ц</w:t>
      </w:r>
      <w:r w:rsidR="00676772" w:rsidRPr="00E334A4">
        <w:rPr>
          <w:rStyle w:val="normaltextrun"/>
          <w:rFonts w:ascii="Consolas" w:eastAsiaTheme="majorEastAsia" w:hAnsi="Consolas" w:cs="Consolas"/>
          <w:b/>
          <w:bCs/>
          <w:sz w:val="16"/>
          <w:szCs w:val="16"/>
          <w:lang w:val="sr-Cyrl-RS"/>
        </w:rPr>
        <w:t>иј</w:t>
      </w:r>
      <w:r w:rsidRPr="00E334A4">
        <w:rPr>
          <w:rStyle w:val="normaltextrun"/>
          <w:rFonts w:ascii="Consolas" w:eastAsiaTheme="majorEastAsia" w:hAnsi="Consolas" w:cs="Consolas"/>
          <w:b/>
          <w:bCs/>
          <w:sz w:val="16"/>
          <w:szCs w:val="16"/>
          <w:lang w:val="sr-Cyrl-RS"/>
        </w:rPr>
        <w:t>ена</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Кол</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Укупно</w:t>
      </w: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18C09D7A"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30661355"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Пиво</w:t>
      </w:r>
      <w:r w:rsidRPr="00E334A4">
        <w:rPr>
          <w:rStyle w:val="normaltextrun"/>
          <w:rFonts w:ascii="Consolas" w:eastAsiaTheme="majorEastAsia" w:hAnsi="Consolas" w:cs="Consolas"/>
          <w:b/>
          <w:bCs/>
          <w:sz w:val="16"/>
          <w:szCs w:val="16"/>
        </w:rPr>
        <w:t xml:space="preserve"> LAV / </w:t>
      </w:r>
      <w:r w:rsidRPr="00E334A4">
        <w:rPr>
          <w:rStyle w:val="normaltextrun"/>
          <w:rFonts w:ascii="Consolas" w:eastAsiaTheme="majorEastAsia" w:hAnsi="Consolas" w:cs="Consolas"/>
          <w:b/>
          <w:bCs/>
          <w:sz w:val="16"/>
          <w:szCs w:val="16"/>
          <w:lang w:val="sr-Cyrl-RS"/>
        </w:rPr>
        <w:t>ком</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Ђ</w:t>
      </w:r>
      <w:r w:rsidRPr="00E334A4">
        <w:rPr>
          <w:rStyle w:val="normaltextrun"/>
          <w:rFonts w:ascii="Consolas" w:eastAsiaTheme="majorEastAsia" w:hAnsi="Consolas" w:cs="Consolas"/>
          <w:b/>
          <w:bCs/>
          <w:sz w:val="16"/>
          <w:szCs w:val="16"/>
        </w:rPr>
        <w:t>)</w:t>
      </w:r>
      <w:r w:rsidRPr="00E334A4">
        <w:rPr>
          <w:rStyle w:val="eop"/>
          <w:rFonts w:ascii="Consolas" w:eastAsiaTheme="majorEastAsia" w:hAnsi="Consolas" w:cs="Consolas"/>
          <w:b/>
          <w:bCs/>
          <w:sz w:val="16"/>
          <w:szCs w:val="16"/>
        </w:rPr>
        <w:t> </w:t>
      </w:r>
    </w:p>
    <w:p w14:paraId="57007EB1" w14:textId="77777777" w:rsidR="00ED3ADA" w:rsidRPr="00E334A4" w:rsidRDefault="00ED3ADA" w:rsidP="00ED3ADA">
      <w:pPr>
        <w:pStyle w:val="paragraph"/>
        <w:spacing w:before="0" w:beforeAutospacing="0" w:after="0" w:afterAutospacing="0"/>
        <w:textAlignment w:val="baseline"/>
        <w:rPr>
          <w:rStyle w:val="eop"/>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rPr>
        <w:t>           180,00        4        720,00</w:t>
      </w:r>
      <w:r w:rsidRPr="00E334A4">
        <w:rPr>
          <w:rStyle w:val="eop"/>
          <w:rFonts w:ascii="Consolas" w:eastAsiaTheme="majorEastAsia" w:hAnsi="Consolas" w:cs="Consolas"/>
          <w:b/>
          <w:bCs/>
          <w:sz w:val="16"/>
          <w:szCs w:val="16"/>
        </w:rPr>
        <w:t> </w:t>
      </w:r>
    </w:p>
    <w:p w14:paraId="49092BD6"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334A4">
        <w:rPr>
          <w:rStyle w:val="normaltextrun"/>
          <w:rFonts w:ascii="Consolas" w:eastAsiaTheme="majorEastAsia" w:hAnsi="Consolas" w:cs="Consolas"/>
          <w:b/>
          <w:bCs/>
          <w:color w:val="000000" w:themeColor="text1"/>
          <w:sz w:val="16"/>
          <w:szCs w:val="16"/>
          <w:lang w:val="sr-Cyrl-RS"/>
        </w:rPr>
        <w:t>Попуст</w:t>
      </w:r>
      <w:r w:rsidRPr="00E334A4">
        <w:rPr>
          <w:rStyle w:val="normaltextrun"/>
          <w:rFonts w:ascii="Consolas" w:eastAsiaTheme="majorEastAsia" w:hAnsi="Consolas" w:cs="Consolas"/>
          <w:b/>
          <w:bCs/>
          <w:color w:val="000000" w:themeColor="text1"/>
          <w:sz w:val="16"/>
          <w:szCs w:val="16"/>
        </w:rPr>
        <w:t xml:space="preserve"> 10%  20,00        4         80,00</w:t>
      </w:r>
      <w:r w:rsidRPr="00E334A4">
        <w:rPr>
          <w:rStyle w:val="eop"/>
          <w:rFonts w:ascii="Consolas" w:eastAsiaTheme="majorEastAsia" w:hAnsi="Consolas" w:cs="Consolas"/>
          <w:b/>
          <w:bCs/>
          <w:color w:val="000000" w:themeColor="text1"/>
          <w:sz w:val="16"/>
          <w:szCs w:val="16"/>
        </w:rPr>
        <w:t> </w:t>
      </w:r>
    </w:p>
    <w:p w14:paraId="7FE37AEB"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eop"/>
          <w:rFonts w:ascii="Consolas" w:eastAsiaTheme="majorEastAsia" w:hAnsi="Consolas" w:cs="Consolas"/>
          <w:b/>
          <w:bCs/>
          <w:color w:val="000000" w:themeColor="text1"/>
          <w:sz w:val="16"/>
          <w:szCs w:val="16"/>
        </w:rPr>
        <w:t> </w:t>
      </w:r>
    </w:p>
    <w:p w14:paraId="54EF82D4"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xml:space="preserve">Fanta / </w:t>
      </w:r>
      <w:r w:rsidRPr="00E334A4">
        <w:rPr>
          <w:rStyle w:val="normaltextrun"/>
          <w:rFonts w:ascii="Consolas" w:eastAsiaTheme="majorEastAsia" w:hAnsi="Consolas" w:cs="Consolas"/>
          <w:b/>
          <w:bCs/>
          <w:sz w:val="16"/>
          <w:szCs w:val="16"/>
          <w:lang w:val="sr-Cyrl-RS"/>
        </w:rPr>
        <w:t>ком</w:t>
      </w:r>
      <w:r w:rsidRPr="00E334A4">
        <w:rPr>
          <w:rStyle w:val="normaltextrun"/>
          <w:rFonts w:ascii="Consolas" w:eastAsiaTheme="majorEastAsia" w:hAnsi="Consolas" w:cs="Consolas"/>
          <w:b/>
          <w:bCs/>
          <w:sz w:val="16"/>
          <w:szCs w:val="16"/>
        </w:rPr>
        <w:t>  (</w:t>
      </w:r>
      <w:r w:rsidRPr="00E334A4">
        <w:rPr>
          <w:rStyle w:val="normaltextrun"/>
          <w:rFonts w:ascii="Consolas" w:eastAsiaTheme="majorEastAsia" w:hAnsi="Consolas" w:cs="Consolas"/>
          <w:b/>
          <w:bCs/>
          <w:sz w:val="16"/>
          <w:szCs w:val="16"/>
          <w:lang w:val="sr-Cyrl-RS"/>
        </w:rPr>
        <w:t>Ђ</w:t>
      </w:r>
      <w:r w:rsidRPr="00E334A4">
        <w:rPr>
          <w:rStyle w:val="normaltextrun"/>
          <w:rFonts w:ascii="Consolas" w:eastAsiaTheme="majorEastAsia" w:hAnsi="Consolas" w:cs="Consolas"/>
          <w:b/>
          <w:bCs/>
          <w:sz w:val="16"/>
          <w:szCs w:val="16"/>
        </w:rPr>
        <w:t>)</w:t>
      </w:r>
      <w:r w:rsidRPr="00E334A4">
        <w:rPr>
          <w:rStyle w:val="eop"/>
          <w:rFonts w:ascii="Consolas" w:eastAsiaTheme="majorEastAsia" w:hAnsi="Consolas" w:cs="Consolas"/>
          <w:b/>
          <w:bCs/>
          <w:sz w:val="16"/>
          <w:szCs w:val="16"/>
        </w:rPr>
        <w:t> </w:t>
      </w:r>
    </w:p>
    <w:p w14:paraId="037AE9CB"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rPr>
        <w:t>            72,00        2        144,00</w:t>
      </w:r>
    </w:p>
    <w:p w14:paraId="1D67BE01"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Попуст</w:t>
      </w:r>
      <w:r w:rsidRPr="00E334A4">
        <w:rPr>
          <w:rStyle w:val="normaltextrun"/>
          <w:rFonts w:ascii="Consolas" w:eastAsiaTheme="majorEastAsia" w:hAnsi="Consolas" w:cs="Consolas"/>
          <w:b/>
          <w:bCs/>
          <w:color w:val="000000" w:themeColor="text1"/>
          <w:sz w:val="16"/>
          <w:szCs w:val="16"/>
        </w:rPr>
        <w:t xml:space="preserve"> 10%   8,00        2         16,00</w:t>
      </w:r>
      <w:r w:rsidRPr="00E334A4">
        <w:rPr>
          <w:rStyle w:val="eop"/>
          <w:rFonts w:ascii="Consolas" w:eastAsiaTheme="majorEastAsia" w:hAnsi="Consolas" w:cs="Consolas"/>
          <w:b/>
          <w:bCs/>
          <w:color w:val="000000" w:themeColor="text1"/>
          <w:sz w:val="16"/>
          <w:szCs w:val="16"/>
        </w:rPr>
        <w:t> </w:t>
      </w:r>
    </w:p>
    <w:p w14:paraId="2FF0FB1D"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sidRPr="00E334A4">
        <w:rPr>
          <w:rStyle w:val="normaltextrun"/>
          <w:rFonts w:ascii="Consolas" w:eastAsiaTheme="majorEastAsia" w:hAnsi="Consolas" w:cs="Consolas"/>
          <w:b/>
          <w:bCs/>
          <w:color w:val="000000" w:themeColor="text1"/>
          <w:sz w:val="16"/>
          <w:szCs w:val="16"/>
        </w:rPr>
        <w:t> </w:t>
      </w:r>
      <w:r w:rsidRPr="00E334A4">
        <w:rPr>
          <w:rStyle w:val="eop"/>
          <w:rFonts w:ascii="Consolas" w:eastAsiaTheme="majorEastAsia" w:hAnsi="Consolas" w:cs="Consolas"/>
          <w:b/>
          <w:bCs/>
          <w:color w:val="000000" w:themeColor="text1"/>
          <w:sz w:val="16"/>
          <w:szCs w:val="16"/>
        </w:rPr>
        <w:t> </w:t>
      </w:r>
    </w:p>
    <w:p w14:paraId="4ADE5DB4" w14:textId="5C2CEC6E" w:rsidR="00ED3ADA" w:rsidRPr="00E334A4" w:rsidRDefault="00676772"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Х</w:t>
      </w:r>
      <w:r w:rsidR="00ED3ADA" w:rsidRPr="00E334A4">
        <w:rPr>
          <w:rStyle w:val="normaltextrun"/>
          <w:rFonts w:ascii="Consolas" w:eastAsiaTheme="majorEastAsia" w:hAnsi="Consolas" w:cs="Consolas"/>
          <w:b/>
          <w:bCs/>
          <w:sz w:val="16"/>
          <w:szCs w:val="16"/>
          <w:lang w:val="sr-Cyrl-RS"/>
        </w:rPr>
        <w:t>љеб бијели</w:t>
      </w:r>
      <w:r w:rsidR="00ED3ADA" w:rsidRPr="00E334A4">
        <w:rPr>
          <w:rStyle w:val="normaltextrun"/>
          <w:rFonts w:ascii="Consolas" w:eastAsiaTheme="majorEastAsia" w:hAnsi="Consolas" w:cs="Consolas"/>
          <w:b/>
          <w:bCs/>
          <w:sz w:val="16"/>
          <w:szCs w:val="16"/>
        </w:rPr>
        <w:t xml:space="preserve"> (</w:t>
      </w:r>
      <w:r w:rsidR="00ED3ADA" w:rsidRPr="00E334A4">
        <w:rPr>
          <w:rStyle w:val="normaltextrun"/>
          <w:rFonts w:ascii="Consolas" w:eastAsiaTheme="majorEastAsia" w:hAnsi="Consolas" w:cs="Consolas"/>
          <w:b/>
          <w:bCs/>
          <w:sz w:val="16"/>
          <w:szCs w:val="16"/>
          <w:lang w:val="sr-Cyrl-RS"/>
        </w:rPr>
        <w:t>Е</w:t>
      </w:r>
      <w:r w:rsidR="00ED3ADA" w:rsidRPr="00E334A4">
        <w:rPr>
          <w:rStyle w:val="normaltextrun"/>
          <w:rFonts w:ascii="Consolas" w:eastAsiaTheme="majorEastAsia" w:hAnsi="Consolas" w:cs="Consolas"/>
          <w:b/>
          <w:bCs/>
          <w:sz w:val="16"/>
          <w:szCs w:val="16"/>
        </w:rPr>
        <w:t>)</w:t>
      </w:r>
      <w:r w:rsidR="00ED3ADA" w:rsidRPr="00E334A4">
        <w:rPr>
          <w:rStyle w:val="eop"/>
          <w:rFonts w:ascii="Consolas" w:eastAsiaTheme="majorEastAsia" w:hAnsi="Consolas" w:cs="Consolas"/>
          <w:b/>
          <w:bCs/>
          <w:sz w:val="16"/>
          <w:szCs w:val="16"/>
        </w:rPr>
        <w:t> </w:t>
      </w:r>
    </w:p>
    <w:p w14:paraId="4FBD97E2"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rPr>
        <w:t>           100,00        1        100,00</w:t>
      </w:r>
    </w:p>
    <w:p w14:paraId="37789C9B"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rPr>
        <w:t xml:space="preserve">---------------------------------------- </w:t>
      </w:r>
    </w:p>
    <w:p w14:paraId="291CC88B"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Укупан износ</w:t>
      </w:r>
      <w:r w:rsidRPr="00E334A4">
        <w:rPr>
          <w:rStyle w:val="normaltextrun"/>
          <w:rFonts w:ascii="Consolas" w:eastAsiaTheme="majorEastAsia" w:hAnsi="Consolas" w:cs="Consolas"/>
          <w:b/>
          <w:bCs/>
          <w:sz w:val="16"/>
          <w:szCs w:val="16"/>
        </w:rPr>
        <w:t>:                     964,00</w:t>
      </w:r>
      <w:r w:rsidRPr="00E334A4">
        <w:rPr>
          <w:rStyle w:val="eop"/>
          <w:rFonts w:ascii="Consolas" w:eastAsiaTheme="majorEastAsia" w:hAnsi="Consolas" w:cs="Consolas"/>
          <w:b/>
          <w:bCs/>
          <w:sz w:val="16"/>
          <w:szCs w:val="16"/>
        </w:rPr>
        <w:t> </w:t>
      </w:r>
    </w:p>
    <w:p w14:paraId="504634FE"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lang w:val="sr-Cyrl-RS"/>
        </w:rPr>
        <w:t>Готовина</w:t>
      </w:r>
      <w:r w:rsidRPr="00E334A4">
        <w:rPr>
          <w:rStyle w:val="normaltextrun"/>
          <w:rFonts w:ascii="Consolas" w:eastAsiaTheme="majorEastAsia" w:hAnsi="Consolas" w:cs="Consolas"/>
          <w:b/>
          <w:bCs/>
          <w:sz w:val="16"/>
          <w:szCs w:val="16"/>
        </w:rPr>
        <w:t>:                         964,00</w:t>
      </w:r>
    </w:p>
    <w:p w14:paraId="306BCC77"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Примљено средстава</w:t>
      </w:r>
      <w:r w:rsidRPr="00E334A4">
        <w:rPr>
          <w:rStyle w:val="normaltextrun"/>
          <w:rFonts w:ascii="Consolas" w:eastAsiaTheme="majorEastAsia" w:hAnsi="Consolas" w:cs="Consolas"/>
          <w:b/>
          <w:bCs/>
          <w:color w:val="000000" w:themeColor="text1"/>
          <w:sz w:val="16"/>
          <w:szCs w:val="16"/>
        </w:rPr>
        <w:t>: </w:t>
      </w:r>
      <w:r w:rsidRPr="00E334A4">
        <w:rPr>
          <w:rStyle w:val="normaltextrun"/>
          <w:rFonts w:ascii="Consolas" w:eastAsiaTheme="majorEastAsia" w:hAnsi="Consolas" w:cs="Consolas"/>
          <w:b/>
          <w:bCs/>
          <w:color w:val="000000" w:themeColor="text1"/>
          <w:sz w:val="16"/>
          <w:szCs w:val="16"/>
          <w:lang w:val="sr-Cyrl-RS"/>
        </w:rPr>
        <w:t xml:space="preserve"> </w:t>
      </w:r>
      <w:r w:rsidRPr="00E334A4">
        <w:rPr>
          <w:rStyle w:val="normaltextrun"/>
          <w:rFonts w:ascii="Consolas" w:eastAsiaTheme="majorEastAsia" w:hAnsi="Consolas" w:cs="Consolas"/>
          <w:b/>
          <w:bCs/>
          <w:color w:val="000000" w:themeColor="text1"/>
          <w:sz w:val="16"/>
          <w:szCs w:val="16"/>
        </w:rPr>
        <w:t>            1000,00</w:t>
      </w:r>
      <w:r w:rsidRPr="00E334A4">
        <w:rPr>
          <w:rStyle w:val="eop"/>
          <w:rFonts w:ascii="Consolas" w:eastAsiaTheme="majorEastAsia" w:hAnsi="Consolas" w:cs="Consolas"/>
          <w:b/>
          <w:bCs/>
          <w:color w:val="000000" w:themeColor="text1"/>
          <w:sz w:val="16"/>
          <w:szCs w:val="16"/>
        </w:rPr>
        <w:t> </w:t>
      </w:r>
    </w:p>
    <w:p w14:paraId="328FC30E" w14:textId="255E85AB" w:rsidR="00ED3ADA" w:rsidRPr="00E334A4" w:rsidRDefault="007A09BC" w:rsidP="00ED3ADA">
      <w:pPr>
        <w:pStyle w:val="paragraph"/>
        <w:spacing w:before="0" w:beforeAutospacing="0" w:after="0" w:afterAutospacing="0"/>
        <w:textAlignment w:val="baseline"/>
        <w:rPr>
          <w:rFonts w:ascii="Segoe UI" w:hAnsi="Segoe UI" w:cs="Segoe UI"/>
          <w:b/>
          <w:bCs/>
          <w:color w:val="000000" w:themeColor="text1"/>
          <w:sz w:val="18"/>
          <w:szCs w:val="18"/>
          <w:lang w:val="sr-Cyrl-RS"/>
        </w:rPr>
      </w:pPr>
      <w:r>
        <w:rPr>
          <w:rStyle w:val="normaltextrun"/>
          <w:rFonts w:ascii="Consolas" w:eastAsiaTheme="majorEastAsia" w:hAnsi="Consolas" w:cs="Consolas"/>
          <w:b/>
          <w:bCs/>
          <w:color w:val="000000" w:themeColor="text1"/>
          <w:sz w:val="16"/>
          <w:szCs w:val="16"/>
          <w:lang w:val="sr-Cyrl-RS"/>
        </w:rPr>
        <w:t>Разлика за поврат</w:t>
      </w:r>
      <w:r w:rsidR="00ED3ADA" w:rsidRPr="00E334A4">
        <w:rPr>
          <w:rStyle w:val="normaltextrun"/>
          <w:rFonts w:ascii="Consolas" w:eastAsiaTheme="majorEastAsia" w:hAnsi="Consolas" w:cs="Consolas"/>
          <w:b/>
          <w:bCs/>
          <w:color w:val="000000" w:themeColor="text1"/>
          <w:sz w:val="16"/>
          <w:szCs w:val="16"/>
        </w:rPr>
        <w:t>:</w:t>
      </w:r>
      <w:r>
        <w:rPr>
          <w:rStyle w:val="normaltextrun"/>
          <w:rFonts w:ascii="Consolas" w:eastAsiaTheme="majorEastAsia" w:hAnsi="Consolas" w:cs="Consolas"/>
          <w:b/>
          <w:bCs/>
          <w:color w:val="000000" w:themeColor="text1"/>
          <w:sz w:val="16"/>
          <w:szCs w:val="16"/>
          <w:lang w:val="sr-Cyrl-RS"/>
        </w:rPr>
        <w:t xml:space="preserve">  </w:t>
      </w:r>
      <w:r w:rsidR="00ED3ADA" w:rsidRPr="00E334A4">
        <w:rPr>
          <w:rStyle w:val="normaltextrun"/>
          <w:rFonts w:ascii="Consolas" w:eastAsiaTheme="majorEastAsia" w:hAnsi="Consolas" w:cs="Consolas"/>
          <w:b/>
          <w:bCs/>
          <w:color w:val="000000" w:themeColor="text1"/>
          <w:sz w:val="16"/>
          <w:szCs w:val="16"/>
        </w:rPr>
        <w:t>               36,00</w:t>
      </w:r>
      <w:r w:rsidR="00ED3ADA" w:rsidRPr="00E334A4">
        <w:rPr>
          <w:rStyle w:val="eop"/>
          <w:rFonts w:ascii="Consolas" w:eastAsiaTheme="majorEastAsia" w:hAnsi="Consolas" w:cs="Consolas"/>
          <w:b/>
          <w:bCs/>
          <w:color w:val="000000" w:themeColor="text1"/>
          <w:sz w:val="16"/>
          <w:szCs w:val="16"/>
        </w:rPr>
        <w:t> </w:t>
      </w:r>
    </w:p>
    <w:p w14:paraId="503AB10C"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z w:val="16"/>
          <w:szCs w:val="16"/>
          <w:lang w:val="pl-PL"/>
        </w:rPr>
        <w:t> </w:t>
      </w:r>
      <w:r w:rsidRPr="00E334A4">
        <w:rPr>
          <w:rStyle w:val="eop"/>
          <w:rFonts w:ascii="Consolas" w:eastAsiaTheme="majorEastAsia" w:hAnsi="Consolas" w:cs="Consolas"/>
          <w:b/>
          <w:bCs/>
          <w:sz w:val="16"/>
          <w:szCs w:val="16"/>
        </w:rPr>
        <w:t> </w:t>
      </w:r>
    </w:p>
    <w:p w14:paraId="76A705B4"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Ознака</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 xml:space="preserve"> Назив</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Стопа</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sr-Cyrl-RS"/>
        </w:rPr>
        <w:t xml:space="preserve"> </w:t>
      </w:r>
      <w:r w:rsidRPr="00E334A4">
        <w:rPr>
          <w:rStyle w:val="normaltextrun"/>
          <w:rFonts w:ascii="Consolas" w:eastAsiaTheme="majorEastAsia" w:hAnsi="Consolas" w:cs="Consolas"/>
          <w:b/>
          <w:bCs/>
          <w:sz w:val="16"/>
          <w:szCs w:val="16"/>
          <w:lang w:val="pl-PL"/>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Порез</w:t>
      </w:r>
      <w:r w:rsidRPr="00E334A4">
        <w:rPr>
          <w:rStyle w:val="normaltextrun"/>
          <w:rFonts w:ascii="Consolas" w:eastAsiaTheme="majorEastAsia" w:hAnsi="Consolas" w:cs="Consolas"/>
          <w:b/>
          <w:bCs/>
          <w:sz w:val="16"/>
          <w:szCs w:val="16"/>
          <w:lang w:val="pl-PL"/>
        </w:rPr>
        <w:t> </w:t>
      </w:r>
      <w:r w:rsidRPr="00E334A4">
        <w:rPr>
          <w:rStyle w:val="eop"/>
          <w:rFonts w:ascii="Consolas" w:eastAsiaTheme="majorEastAsia" w:hAnsi="Consolas" w:cs="Consolas"/>
          <w:b/>
          <w:bCs/>
          <w:sz w:val="16"/>
          <w:szCs w:val="16"/>
        </w:rPr>
        <w:t> </w:t>
      </w:r>
    </w:p>
    <w:p w14:paraId="0092BD43"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Ђ</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ПДВ</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17,00</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125,54</w:t>
      </w:r>
      <w:r w:rsidRPr="00E334A4">
        <w:rPr>
          <w:rStyle w:val="normaltextrun"/>
          <w:rFonts w:ascii="Consolas" w:eastAsiaTheme="majorEastAsia" w:hAnsi="Consolas" w:cs="Consolas"/>
          <w:b/>
          <w:bCs/>
          <w:sz w:val="16"/>
          <w:szCs w:val="16"/>
          <w:lang w:val="pt-BR"/>
        </w:rPr>
        <w:t> </w:t>
      </w:r>
      <w:r w:rsidRPr="00E334A4">
        <w:rPr>
          <w:rStyle w:val="eop"/>
          <w:rFonts w:ascii="Consolas" w:eastAsiaTheme="majorEastAsia" w:hAnsi="Consolas" w:cs="Consolas"/>
          <w:b/>
          <w:bCs/>
          <w:sz w:val="16"/>
          <w:szCs w:val="16"/>
        </w:rPr>
        <w:t> </w:t>
      </w:r>
    </w:p>
    <w:p w14:paraId="187351FD"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pt-BR"/>
        </w:rPr>
        <w:t>E           </w:t>
      </w:r>
      <w:r w:rsidRPr="00E334A4">
        <w:rPr>
          <w:rStyle w:val="normaltextrun"/>
          <w:rFonts w:ascii="Consolas" w:eastAsiaTheme="majorEastAsia" w:hAnsi="Consolas" w:cs="Consolas"/>
          <w:b/>
          <w:bCs/>
          <w:sz w:val="16"/>
          <w:szCs w:val="16"/>
          <w:lang w:val="ru-RU"/>
        </w:rPr>
        <w:t xml:space="preserve"> </w:t>
      </w:r>
      <w:r w:rsidRPr="00E334A4">
        <w:rPr>
          <w:rStyle w:val="normaltextrun"/>
          <w:rFonts w:ascii="Consolas" w:eastAsiaTheme="majorEastAsia" w:hAnsi="Consolas" w:cs="Consolas"/>
          <w:b/>
          <w:bCs/>
          <w:sz w:val="16"/>
          <w:szCs w:val="16"/>
          <w:lang w:val="sr-Cyrl-RS"/>
        </w:rPr>
        <w:t>ПДВ</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0,00</w:t>
      </w:r>
      <w:r w:rsidRPr="00E334A4">
        <w:rPr>
          <w:rStyle w:val="normaltextrun"/>
          <w:rFonts w:ascii="Consolas" w:eastAsiaTheme="majorEastAsia" w:hAnsi="Consolas" w:cs="Consolas"/>
          <w:b/>
          <w:bCs/>
          <w:sz w:val="16"/>
          <w:szCs w:val="16"/>
          <w:lang w:val="pt-BR"/>
        </w:rPr>
        <w:t>        </w:t>
      </w:r>
      <w:r w:rsidRPr="00E334A4">
        <w:rPr>
          <w:rStyle w:val="eop"/>
          <w:rFonts w:ascii="Consolas" w:eastAsiaTheme="majorEastAsia" w:hAnsi="Consolas" w:cs="Consolas"/>
          <w:b/>
          <w:bCs/>
          <w:sz w:val="16"/>
          <w:szCs w:val="16"/>
        </w:rPr>
        <w:t> </w:t>
      </w:r>
    </w:p>
    <w:p w14:paraId="1B1D158E"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trike/>
          <w:color w:val="D13438"/>
          <w:sz w:val="16"/>
          <w:szCs w:val="16"/>
          <w:lang w:val="ru-RU"/>
        </w:rPr>
        <w:t>-</w:t>
      </w:r>
      <w:r w:rsidRPr="00E334A4">
        <w:rPr>
          <w:rStyle w:val="normaltextrun"/>
          <w:rFonts w:ascii="Consolas" w:eastAsiaTheme="majorEastAsia" w:hAnsi="Consolas" w:cs="Consolas"/>
          <w:b/>
          <w:bCs/>
          <w:sz w:val="16"/>
          <w:szCs w:val="16"/>
          <w:lang w:val="pt-BR"/>
        </w:rPr>
        <w:t>                            </w:t>
      </w:r>
      <w:r w:rsidRPr="00E334A4">
        <w:rPr>
          <w:rStyle w:val="eop"/>
          <w:rFonts w:ascii="Consolas" w:eastAsiaTheme="majorEastAsia" w:hAnsi="Consolas" w:cs="Consolas"/>
          <w:b/>
          <w:bCs/>
          <w:sz w:val="16"/>
          <w:szCs w:val="16"/>
        </w:rPr>
        <w:t> </w:t>
      </w:r>
    </w:p>
    <w:p w14:paraId="45D0A1DE" w14:textId="77777777"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sr-Cyrl-RS"/>
        </w:rPr>
      </w:pPr>
      <w:r w:rsidRPr="00E334A4">
        <w:rPr>
          <w:rStyle w:val="normaltextrun"/>
          <w:rFonts w:ascii="Consolas" w:eastAsiaTheme="majorEastAsia" w:hAnsi="Consolas" w:cs="Consolas"/>
          <w:b/>
          <w:bCs/>
          <w:sz w:val="16"/>
          <w:szCs w:val="16"/>
          <w:lang w:val="sr-Cyrl-RS"/>
        </w:rPr>
        <w:t>Укупан износ пореза</w:t>
      </w: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z w:val="16"/>
          <w:szCs w:val="16"/>
          <w:lang w:val="pt-BR"/>
        </w:rPr>
        <w:t>             </w:t>
      </w:r>
      <w:r w:rsidRPr="00E334A4">
        <w:rPr>
          <w:rStyle w:val="normaltextrun"/>
          <w:rFonts w:ascii="Consolas" w:eastAsiaTheme="majorEastAsia" w:hAnsi="Consolas" w:cs="Consolas"/>
          <w:b/>
          <w:bCs/>
          <w:sz w:val="16"/>
          <w:szCs w:val="16"/>
          <w:lang w:val="ru-RU"/>
        </w:rPr>
        <w:t xml:space="preserve"> 1</w:t>
      </w:r>
      <w:r w:rsidRPr="00E334A4">
        <w:rPr>
          <w:rStyle w:val="normaltextrun"/>
          <w:rFonts w:ascii="Consolas" w:eastAsiaTheme="majorEastAsia" w:hAnsi="Consolas" w:cs="Consolas"/>
          <w:b/>
          <w:bCs/>
          <w:sz w:val="16"/>
          <w:szCs w:val="16"/>
          <w:lang w:val="sr-Cyrl-RS"/>
        </w:rPr>
        <w:t>25</w:t>
      </w:r>
      <w:r w:rsidRPr="00E334A4">
        <w:rPr>
          <w:rStyle w:val="normaltextrun"/>
          <w:rFonts w:ascii="Consolas" w:eastAsiaTheme="majorEastAsia" w:hAnsi="Consolas" w:cs="Consolas"/>
          <w:b/>
          <w:bCs/>
          <w:sz w:val="16"/>
          <w:szCs w:val="16"/>
          <w:lang w:val="ru-RU"/>
        </w:rPr>
        <w:t>,</w:t>
      </w:r>
      <w:r w:rsidRPr="00E334A4">
        <w:rPr>
          <w:rStyle w:val="normaltextrun"/>
          <w:rFonts w:ascii="Consolas" w:eastAsiaTheme="majorEastAsia" w:hAnsi="Consolas" w:cs="Consolas"/>
          <w:b/>
          <w:bCs/>
          <w:sz w:val="16"/>
          <w:szCs w:val="16"/>
          <w:lang w:val="sr-Cyrl-RS"/>
        </w:rPr>
        <w:t>54</w:t>
      </w:r>
    </w:p>
    <w:p w14:paraId="6FDEA976"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lastRenderedPageBreak/>
        <w:t>Укупан промет</w:t>
      </w:r>
      <w:r w:rsidRPr="00E334A4">
        <w:rPr>
          <w:rStyle w:val="normaltextrun"/>
          <w:rFonts w:ascii="Consolas" w:eastAsiaTheme="majorEastAsia" w:hAnsi="Consolas" w:cs="Consolas"/>
          <w:b/>
          <w:bCs/>
          <w:color w:val="000000" w:themeColor="text1"/>
          <w:sz w:val="16"/>
          <w:szCs w:val="16"/>
          <w:lang w:val="ru-RU"/>
        </w:rPr>
        <w:t xml:space="preserve"> (</w:t>
      </w:r>
      <w:r w:rsidRPr="00E334A4">
        <w:rPr>
          <w:rStyle w:val="normaltextrun"/>
          <w:rFonts w:ascii="Consolas" w:eastAsiaTheme="majorEastAsia" w:hAnsi="Consolas" w:cs="Consolas"/>
          <w:b/>
          <w:bCs/>
          <w:color w:val="000000" w:themeColor="text1"/>
          <w:sz w:val="16"/>
          <w:szCs w:val="16"/>
          <w:lang w:val="sr-Cyrl-RS"/>
        </w:rPr>
        <w:t>Ђ</w:t>
      </w:r>
      <w:r w:rsidRPr="00E334A4">
        <w:rPr>
          <w:rStyle w:val="normaltextrun"/>
          <w:rFonts w:ascii="Consolas" w:eastAsiaTheme="majorEastAsia" w:hAnsi="Consolas" w:cs="Consolas"/>
          <w:b/>
          <w:bCs/>
          <w:color w:val="000000" w:themeColor="text1"/>
          <w:sz w:val="16"/>
          <w:szCs w:val="16"/>
          <w:lang w:val="ru-RU"/>
        </w:rPr>
        <w:t>)</w:t>
      </w:r>
      <w:r w:rsidRPr="00E334A4">
        <w:rPr>
          <w:rStyle w:val="normaltextrun"/>
          <w:rFonts w:ascii="Consolas" w:eastAsiaTheme="majorEastAsia" w:hAnsi="Consolas" w:cs="Consolas"/>
          <w:b/>
          <w:bCs/>
          <w:color w:val="000000" w:themeColor="text1"/>
          <w:sz w:val="16"/>
          <w:szCs w:val="16"/>
          <w:lang w:val="nb-NO"/>
        </w:rPr>
        <w:t>                </w:t>
      </w:r>
      <w:r w:rsidRPr="00E334A4">
        <w:rPr>
          <w:rStyle w:val="normaltextrun"/>
          <w:rFonts w:ascii="Consolas" w:eastAsiaTheme="majorEastAsia" w:hAnsi="Consolas" w:cs="Consolas"/>
          <w:b/>
          <w:bCs/>
          <w:color w:val="000000" w:themeColor="text1"/>
          <w:sz w:val="16"/>
          <w:szCs w:val="16"/>
          <w:lang w:val="ru-RU"/>
        </w:rPr>
        <w:t xml:space="preserve"> </w:t>
      </w:r>
      <w:r w:rsidRPr="00E334A4">
        <w:rPr>
          <w:rStyle w:val="normaltextrun"/>
          <w:rFonts w:ascii="Consolas" w:eastAsiaTheme="majorEastAsia" w:hAnsi="Consolas" w:cs="Consolas"/>
          <w:b/>
          <w:bCs/>
          <w:color w:val="000000" w:themeColor="text1"/>
          <w:sz w:val="16"/>
          <w:szCs w:val="16"/>
          <w:lang w:val="sr-Cyrl-RS"/>
        </w:rPr>
        <w:t>8</w:t>
      </w:r>
      <w:r w:rsidRPr="00E334A4">
        <w:rPr>
          <w:rStyle w:val="normaltextrun"/>
          <w:rFonts w:ascii="Consolas" w:eastAsiaTheme="majorEastAsia" w:hAnsi="Consolas" w:cs="Consolas"/>
          <w:b/>
          <w:bCs/>
          <w:color w:val="000000" w:themeColor="text1"/>
          <w:sz w:val="16"/>
          <w:szCs w:val="16"/>
          <w:lang w:val="ru-RU"/>
        </w:rPr>
        <w:t>64,00</w:t>
      </w:r>
      <w:r w:rsidRPr="00E334A4">
        <w:rPr>
          <w:rStyle w:val="eop"/>
          <w:rFonts w:ascii="Consolas" w:eastAsiaTheme="majorEastAsia" w:hAnsi="Consolas" w:cs="Consolas"/>
          <w:b/>
          <w:bCs/>
          <w:color w:val="000000" w:themeColor="text1"/>
          <w:sz w:val="16"/>
          <w:szCs w:val="16"/>
        </w:rPr>
        <w:t> </w:t>
      </w:r>
    </w:p>
    <w:p w14:paraId="4C17F3ED" w14:textId="77777777" w:rsidR="00ED3ADA" w:rsidRPr="00E334A4" w:rsidRDefault="00ED3ADA" w:rsidP="00ED3ADA">
      <w:pPr>
        <w:pStyle w:val="paragraph"/>
        <w:spacing w:before="0" w:beforeAutospacing="0" w:after="0" w:afterAutospacing="0"/>
        <w:textAlignment w:val="baseline"/>
        <w:rPr>
          <w:rFonts w:ascii="Segoe UI" w:hAnsi="Segoe UI" w:cs="Segoe UI"/>
          <w:b/>
          <w:bCs/>
          <w:color w:val="000000" w:themeColor="text1"/>
          <w:sz w:val="18"/>
          <w:szCs w:val="18"/>
        </w:rPr>
      </w:pPr>
      <w:r w:rsidRPr="00E334A4">
        <w:rPr>
          <w:rStyle w:val="normaltextrun"/>
          <w:rFonts w:ascii="Consolas" w:eastAsiaTheme="majorEastAsia" w:hAnsi="Consolas" w:cs="Consolas"/>
          <w:b/>
          <w:bCs/>
          <w:color w:val="000000" w:themeColor="text1"/>
          <w:sz w:val="16"/>
          <w:szCs w:val="16"/>
          <w:lang w:val="sr-Cyrl-RS"/>
        </w:rPr>
        <w:t>Укупан примет</w:t>
      </w:r>
      <w:r w:rsidRPr="00E334A4">
        <w:rPr>
          <w:rStyle w:val="normaltextrun"/>
          <w:rFonts w:ascii="Consolas" w:eastAsiaTheme="majorEastAsia" w:hAnsi="Consolas" w:cs="Consolas"/>
          <w:b/>
          <w:bCs/>
          <w:color w:val="000000" w:themeColor="text1"/>
          <w:sz w:val="16"/>
          <w:szCs w:val="16"/>
          <w:lang w:val="ru-RU"/>
        </w:rPr>
        <w:t xml:space="preserve"> (</w:t>
      </w:r>
      <w:r w:rsidRPr="00E334A4">
        <w:rPr>
          <w:rStyle w:val="normaltextrun"/>
          <w:rFonts w:ascii="Consolas" w:eastAsiaTheme="majorEastAsia" w:hAnsi="Consolas" w:cs="Consolas"/>
          <w:b/>
          <w:bCs/>
          <w:color w:val="000000" w:themeColor="text1"/>
          <w:sz w:val="16"/>
          <w:szCs w:val="16"/>
          <w:lang w:val="sr-Cyrl-RS"/>
        </w:rPr>
        <w:t>Е</w:t>
      </w:r>
      <w:r w:rsidRPr="00E334A4">
        <w:rPr>
          <w:rStyle w:val="normaltextrun"/>
          <w:rFonts w:ascii="Consolas" w:eastAsiaTheme="majorEastAsia" w:hAnsi="Consolas" w:cs="Consolas"/>
          <w:b/>
          <w:bCs/>
          <w:color w:val="000000" w:themeColor="text1"/>
          <w:sz w:val="16"/>
          <w:szCs w:val="16"/>
          <w:lang w:val="ru-RU"/>
        </w:rPr>
        <w:t>)</w:t>
      </w:r>
      <w:r w:rsidRPr="00E334A4">
        <w:rPr>
          <w:rStyle w:val="normaltextrun"/>
          <w:rFonts w:ascii="Consolas" w:eastAsiaTheme="majorEastAsia" w:hAnsi="Consolas" w:cs="Consolas"/>
          <w:b/>
          <w:bCs/>
          <w:color w:val="000000" w:themeColor="text1"/>
          <w:sz w:val="16"/>
          <w:szCs w:val="16"/>
          <w:lang w:val="nb-NO"/>
        </w:rPr>
        <w:t>                </w:t>
      </w:r>
      <w:r w:rsidRPr="00E334A4">
        <w:rPr>
          <w:rStyle w:val="normaltextrun"/>
          <w:rFonts w:ascii="Consolas" w:eastAsiaTheme="majorEastAsia" w:hAnsi="Consolas" w:cs="Consolas"/>
          <w:b/>
          <w:bCs/>
          <w:color w:val="000000" w:themeColor="text1"/>
          <w:sz w:val="16"/>
          <w:szCs w:val="16"/>
          <w:lang w:val="sr-Cyrl-RS"/>
        </w:rPr>
        <w:t xml:space="preserve"> 10</w:t>
      </w:r>
      <w:r w:rsidRPr="00E334A4">
        <w:rPr>
          <w:rStyle w:val="normaltextrun"/>
          <w:rFonts w:ascii="Consolas" w:eastAsiaTheme="majorEastAsia" w:hAnsi="Consolas" w:cs="Consolas"/>
          <w:b/>
          <w:bCs/>
          <w:color w:val="000000" w:themeColor="text1"/>
          <w:sz w:val="16"/>
          <w:szCs w:val="16"/>
          <w:lang w:val="ru-RU"/>
        </w:rPr>
        <w:t>0,00</w:t>
      </w:r>
      <w:r w:rsidRPr="00E334A4">
        <w:rPr>
          <w:rStyle w:val="normaltextrun"/>
          <w:rFonts w:ascii="Consolas" w:eastAsiaTheme="majorEastAsia" w:hAnsi="Consolas" w:cs="Consolas"/>
          <w:b/>
          <w:bCs/>
          <w:color w:val="000000" w:themeColor="text1"/>
          <w:sz w:val="16"/>
          <w:szCs w:val="16"/>
          <w:lang w:val="nb-NO"/>
        </w:rPr>
        <w:t>     </w:t>
      </w:r>
      <w:r w:rsidRPr="00E334A4">
        <w:rPr>
          <w:rStyle w:val="eop"/>
          <w:rFonts w:ascii="Consolas" w:eastAsiaTheme="majorEastAsia" w:hAnsi="Consolas" w:cs="Consolas"/>
          <w:b/>
          <w:bCs/>
          <w:color w:val="000000" w:themeColor="text1"/>
          <w:sz w:val="16"/>
          <w:szCs w:val="16"/>
        </w:rPr>
        <w:t> </w:t>
      </w:r>
    </w:p>
    <w:p w14:paraId="4DF59FD7"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rPr>
        <w:t>======================================== </w:t>
      </w:r>
      <w:r w:rsidRPr="00E334A4">
        <w:rPr>
          <w:rStyle w:val="eop"/>
          <w:rFonts w:ascii="Consolas" w:eastAsiaTheme="majorEastAsia" w:hAnsi="Consolas" w:cs="Consolas"/>
          <w:b/>
          <w:bCs/>
          <w:sz w:val="16"/>
          <w:szCs w:val="16"/>
        </w:rPr>
        <w:t> </w:t>
      </w:r>
    </w:p>
    <w:p w14:paraId="6301E5A7"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eop"/>
          <w:rFonts w:ascii="Consolas" w:eastAsiaTheme="majorEastAsia" w:hAnsi="Consolas" w:cs="Consolas"/>
          <w:b/>
          <w:bCs/>
          <w:sz w:val="16"/>
          <w:szCs w:val="16"/>
        </w:rPr>
        <w:t> </w:t>
      </w:r>
    </w:p>
    <w:p w14:paraId="5AD41CBF" w14:textId="173D03F6" w:rsidR="00ED3ADA" w:rsidRPr="00E334A4"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rPr>
      </w:pPr>
      <w:r w:rsidRPr="00E334A4">
        <w:rPr>
          <w:rStyle w:val="normaltextrun"/>
          <w:rFonts w:ascii="Consolas" w:eastAsiaTheme="majorEastAsia" w:hAnsi="Consolas" w:cs="Consolas"/>
          <w:b/>
          <w:bCs/>
          <w:sz w:val="16"/>
          <w:szCs w:val="16"/>
          <w:lang w:val="sr-Cyrl-RS"/>
        </w:rPr>
        <w:t>ПФР</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вр</w:t>
      </w:r>
      <w:r w:rsidR="00676772" w:rsidRPr="00E334A4">
        <w:rPr>
          <w:rStyle w:val="normaltextrun"/>
          <w:rFonts w:ascii="Consolas" w:eastAsiaTheme="majorEastAsia" w:hAnsi="Consolas" w:cs="Consolas"/>
          <w:b/>
          <w:bCs/>
          <w:sz w:val="16"/>
          <w:szCs w:val="16"/>
          <w:lang w:val="sr-Cyrl-RS"/>
        </w:rPr>
        <w:t>иј</w:t>
      </w:r>
      <w:r w:rsidRPr="00E334A4">
        <w:rPr>
          <w:rStyle w:val="normaltextrun"/>
          <w:rFonts w:ascii="Consolas" w:eastAsiaTheme="majorEastAsia" w:hAnsi="Consolas" w:cs="Consolas"/>
          <w:b/>
          <w:bCs/>
          <w:sz w:val="16"/>
          <w:szCs w:val="16"/>
          <w:lang w:val="sr-Cyrl-RS"/>
        </w:rPr>
        <w:t>еме</w:t>
      </w:r>
      <w:r w:rsidRPr="00E334A4">
        <w:rPr>
          <w:rStyle w:val="normaltextrun"/>
          <w:rFonts w:ascii="Consolas" w:eastAsiaTheme="majorEastAsia" w:hAnsi="Consolas" w:cs="Consolas"/>
          <w:b/>
          <w:bCs/>
          <w:sz w:val="16"/>
          <w:szCs w:val="16"/>
        </w:rPr>
        <w:t>: </w:t>
      </w:r>
      <w:r w:rsidR="00676772" w:rsidRPr="00E334A4">
        <w:rPr>
          <w:rStyle w:val="normaltextrun"/>
          <w:rFonts w:ascii="Consolas" w:eastAsiaTheme="majorEastAsia" w:hAnsi="Consolas" w:cs="Consolas"/>
          <w:b/>
          <w:bCs/>
          <w:sz w:val="16"/>
          <w:szCs w:val="16"/>
        </w:rPr>
        <w:t>    </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06.02.2024</w:t>
      </w:r>
      <w:r w:rsidRPr="00E334A4">
        <w:rPr>
          <w:rStyle w:val="normaltextrun"/>
          <w:rFonts w:ascii="Consolas" w:eastAsiaTheme="majorEastAsia" w:hAnsi="Consolas" w:cs="Consolas"/>
          <w:b/>
          <w:bCs/>
          <w:sz w:val="16"/>
          <w:szCs w:val="16"/>
        </w:rPr>
        <w:t xml:space="preserve"> 17:53:48 </w:t>
      </w:r>
    </w:p>
    <w:p w14:paraId="165FA681" w14:textId="5037C352"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ПФР број</w:t>
      </w:r>
      <w:r w:rsidR="000866AD">
        <w:rPr>
          <w:rStyle w:val="normaltextrun"/>
          <w:rFonts w:ascii="Consolas" w:eastAsiaTheme="majorEastAsia" w:hAnsi="Consolas" w:cs="Consolas"/>
          <w:b/>
          <w:bCs/>
          <w:sz w:val="16"/>
          <w:szCs w:val="16"/>
        </w:rPr>
        <w:t>:           7AF4D9-E3B30A-150494</w:t>
      </w:r>
      <w:r w:rsidRPr="00E334A4">
        <w:rPr>
          <w:rStyle w:val="eop"/>
          <w:rFonts w:ascii="Consolas" w:eastAsiaTheme="majorEastAsia" w:hAnsi="Consolas" w:cs="Consolas"/>
          <w:b/>
          <w:bCs/>
          <w:sz w:val="16"/>
          <w:szCs w:val="16"/>
        </w:rPr>
        <w:t> </w:t>
      </w:r>
    </w:p>
    <w:p w14:paraId="6E83518B" w14:textId="77777777" w:rsidR="00ED3ADA" w:rsidRPr="00E334A4" w:rsidRDefault="00ED3ADA" w:rsidP="00ED3ADA">
      <w:pPr>
        <w:pStyle w:val="paragraph"/>
        <w:spacing w:before="0" w:beforeAutospacing="0" w:after="0" w:afterAutospacing="0"/>
        <w:textAlignment w:val="baseline"/>
        <w:rPr>
          <w:rFonts w:ascii="Segoe UI" w:hAnsi="Segoe UI" w:cs="Segoe UI"/>
          <w:b/>
          <w:bCs/>
          <w:sz w:val="18"/>
          <w:szCs w:val="18"/>
        </w:rPr>
      </w:pPr>
      <w:r w:rsidRPr="00E334A4">
        <w:rPr>
          <w:rStyle w:val="normaltextrun"/>
          <w:rFonts w:ascii="Consolas" w:eastAsiaTheme="majorEastAsia" w:hAnsi="Consolas" w:cs="Consolas"/>
          <w:b/>
          <w:bCs/>
          <w:sz w:val="16"/>
          <w:szCs w:val="16"/>
          <w:lang w:val="sr-Cyrl-RS"/>
        </w:rPr>
        <w:t>Бројач рачуна</w:t>
      </w:r>
      <w:r w:rsidRPr="00E334A4">
        <w:rPr>
          <w:rStyle w:val="normaltextrun"/>
          <w:rFonts w:ascii="Consolas" w:eastAsiaTheme="majorEastAsia" w:hAnsi="Consolas" w:cs="Consolas"/>
          <w:b/>
          <w:bCs/>
          <w:sz w:val="16"/>
          <w:szCs w:val="16"/>
        </w:rPr>
        <w:t xml:space="preserve">:          </w:t>
      </w:r>
      <w:r w:rsidRPr="00E334A4">
        <w:rPr>
          <w:rStyle w:val="normaltextrun"/>
          <w:rFonts w:ascii="Consolas" w:eastAsiaTheme="majorEastAsia" w:hAnsi="Consolas" w:cs="Consolas"/>
          <w:b/>
          <w:bCs/>
          <w:sz w:val="16"/>
          <w:szCs w:val="16"/>
          <w:lang w:val="sr-Cyrl-RS"/>
        </w:rPr>
        <w:t xml:space="preserve"> </w:t>
      </w:r>
      <w:r w:rsidRPr="00E334A4">
        <w:rPr>
          <w:rStyle w:val="normaltextrun"/>
          <w:rFonts w:ascii="Consolas" w:eastAsiaTheme="majorEastAsia" w:hAnsi="Consolas" w:cs="Consolas"/>
          <w:b/>
          <w:bCs/>
          <w:sz w:val="16"/>
          <w:szCs w:val="16"/>
        </w:rPr>
        <w:t>143027/150493</w:t>
      </w:r>
      <w:r w:rsidRPr="00E334A4">
        <w:rPr>
          <w:rStyle w:val="normaltextrun"/>
          <w:rFonts w:ascii="Consolas" w:eastAsiaTheme="majorEastAsia" w:hAnsi="Consolas" w:cs="Consolas"/>
          <w:b/>
          <w:bCs/>
          <w:sz w:val="16"/>
          <w:szCs w:val="16"/>
          <w:lang w:val="sr-Cyrl-RS"/>
        </w:rPr>
        <w:t>ПП</w:t>
      </w:r>
      <w:r w:rsidRPr="00E334A4">
        <w:rPr>
          <w:rStyle w:val="eop"/>
          <w:rFonts w:ascii="Consolas" w:eastAsiaTheme="majorEastAsia" w:hAnsi="Consolas" w:cs="Consolas"/>
          <w:b/>
          <w:bCs/>
          <w:sz w:val="16"/>
          <w:szCs w:val="16"/>
        </w:rPr>
        <w:t> </w:t>
      </w:r>
    </w:p>
    <w:p w14:paraId="3EDC218E" w14:textId="48B764FC" w:rsidR="00ED3ADA" w:rsidRDefault="00ED3ADA"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r w:rsidRPr="00E334A4">
        <w:rPr>
          <w:rStyle w:val="normaltextrun"/>
          <w:rFonts w:ascii="Consolas" w:eastAsiaTheme="majorEastAsia" w:hAnsi="Consolas" w:cs="Consolas"/>
          <w:b/>
          <w:bCs/>
          <w:sz w:val="16"/>
          <w:szCs w:val="16"/>
          <w:lang w:val="pl-PL"/>
        </w:rPr>
        <w:t>========================================</w:t>
      </w:r>
    </w:p>
    <w:p w14:paraId="22915F29" w14:textId="515775C1" w:rsidR="003E1273" w:rsidRDefault="003E1273"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p>
    <w:p w14:paraId="48E23C4A" w14:textId="77777777" w:rsidR="003E1273" w:rsidRDefault="003E1273" w:rsidP="00ED3ADA">
      <w:pPr>
        <w:pStyle w:val="paragraph"/>
        <w:spacing w:before="0" w:beforeAutospacing="0" w:after="0" w:afterAutospacing="0"/>
        <w:textAlignment w:val="baseline"/>
        <w:rPr>
          <w:rStyle w:val="normaltextrun"/>
          <w:rFonts w:ascii="Consolas" w:eastAsiaTheme="majorEastAsia" w:hAnsi="Consolas" w:cs="Consolas"/>
          <w:b/>
          <w:bCs/>
          <w:sz w:val="16"/>
          <w:szCs w:val="16"/>
          <w:lang w:val="pl-PL"/>
        </w:rPr>
      </w:pPr>
    </w:p>
    <w:p w14:paraId="13677535" w14:textId="34A51362" w:rsidR="00610603" w:rsidRDefault="004C1353" w:rsidP="00610603">
      <w:pPr>
        <w:pStyle w:val="Heading4"/>
        <w:rPr>
          <w:rStyle w:val="normaltextrun"/>
          <w:rFonts w:cs="Consolas"/>
          <w:bCs/>
          <w:lang w:val="sr-Cyrl-RS"/>
        </w:rPr>
      </w:pPr>
      <w:r>
        <w:rPr>
          <w:rStyle w:val="normaltextrun"/>
          <w:rFonts w:cs="Consolas"/>
          <w:bCs/>
          <w:lang w:val="sr-Cyrl-RS"/>
        </w:rPr>
        <w:t>Промет Рефундаци</w:t>
      </w:r>
      <w:r w:rsidR="00514868">
        <w:rPr>
          <w:rStyle w:val="normaltextrun"/>
          <w:rFonts w:cs="Consolas"/>
          <w:bCs/>
          <w:lang w:val="sr-Cyrl-RS"/>
        </w:rPr>
        <w:t>ја у случају поврата новца купцу</w:t>
      </w:r>
    </w:p>
    <w:p w14:paraId="33C6A0EE" w14:textId="77599B3A" w:rsidR="004C1353" w:rsidRDefault="004C1353" w:rsidP="00011B45">
      <w:pPr>
        <w:autoSpaceDE w:val="0"/>
        <w:autoSpaceDN w:val="0"/>
        <w:adjustRightInd w:val="0"/>
        <w:spacing w:after="0" w:line="240" w:lineRule="auto"/>
        <w:jc w:val="both"/>
        <w:rPr>
          <w:rFonts w:ascii="Calibri" w:hAnsi="Calibri" w:cs="Calibri"/>
          <w:color w:val="000000"/>
          <w:lang w:val="en-US"/>
        </w:rPr>
      </w:pPr>
      <w:r>
        <w:rPr>
          <w:rFonts w:ascii="Calibri" w:hAnsi="Calibri" w:cs="Calibri"/>
          <w:color w:val="000000"/>
          <w:lang w:val="en-US"/>
        </w:rPr>
        <w:t>Поврат</w:t>
      </w:r>
      <w:r w:rsidR="00610603" w:rsidRPr="00610603">
        <w:rPr>
          <w:rFonts w:ascii="Calibri" w:hAnsi="Calibri" w:cs="Calibri"/>
          <w:color w:val="000000"/>
          <w:lang w:val="en-US"/>
        </w:rPr>
        <w:t xml:space="preserve"> новца купцу за већ купљену робу или услугу или одустајање од куповине у случају претходно плаћеног аванса, обвезник фискализације евидентира издавањем фискалног рачуна Промет Рефундација (ПР) или Аванс Рефундација (АР), при чему </w:t>
      </w:r>
      <w:r w:rsidR="00622659">
        <w:rPr>
          <w:rFonts w:ascii="Calibri" w:hAnsi="Calibri" w:cs="Calibri"/>
          <w:color w:val="000000"/>
          <w:lang w:val="sr-Cyrl-RS"/>
        </w:rPr>
        <w:t xml:space="preserve">обавезно </w:t>
      </w:r>
      <w:r w:rsidR="00011B45">
        <w:rPr>
          <w:rFonts w:ascii="Calibri" w:hAnsi="Calibri" w:cs="Calibri"/>
          <w:color w:val="000000"/>
          <w:lang w:val="en-US"/>
        </w:rPr>
        <w:t xml:space="preserve">уноси: </w:t>
      </w:r>
    </w:p>
    <w:p w14:paraId="43A4F6E8" w14:textId="77777777" w:rsidR="00011B45" w:rsidRDefault="00011B45" w:rsidP="00011B45">
      <w:pPr>
        <w:autoSpaceDE w:val="0"/>
        <w:autoSpaceDN w:val="0"/>
        <w:adjustRightInd w:val="0"/>
        <w:spacing w:after="0" w:line="240" w:lineRule="auto"/>
        <w:jc w:val="both"/>
        <w:rPr>
          <w:rFonts w:ascii="Calibri" w:hAnsi="Calibri" w:cs="Calibri"/>
          <w:color w:val="000000"/>
          <w:lang w:val="en-US"/>
        </w:rPr>
      </w:pPr>
    </w:p>
    <w:p w14:paraId="03C4F462" w14:textId="3AAA6711" w:rsidR="00610603" w:rsidRPr="004C1353" w:rsidRDefault="00610603" w:rsidP="00E40901">
      <w:pPr>
        <w:pStyle w:val="ListParagraph"/>
        <w:numPr>
          <w:ilvl w:val="0"/>
          <w:numId w:val="25"/>
        </w:numPr>
        <w:autoSpaceDE w:val="0"/>
        <w:autoSpaceDN w:val="0"/>
        <w:adjustRightInd w:val="0"/>
        <w:spacing w:after="51" w:line="240" w:lineRule="auto"/>
        <w:jc w:val="both"/>
        <w:rPr>
          <w:rFonts w:ascii="Calibri" w:hAnsi="Calibri" w:cs="Calibri"/>
          <w:color w:val="000000"/>
        </w:rPr>
      </w:pPr>
      <w:r w:rsidRPr="004C1353">
        <w:rPr>
          <w:rFonts w:ascii="Calibri" w:hAnsi="Calibri" w:cs="Calibri"/>
          <w:color w:val="000000"/>
        </w:rPr>
        <w:t>Идентификацију купца (</w:t>
      </w:r>
      <w:r w:rsidR="00514868">
        <w:rPr>
          <w:rFonts w:ascii="Calibri" w:hAnsi="Calibri" w:cs="Calibri"/>
          <w:color w:val="000000"/>
          <w:lang w:val="sr-Cyrl-RS"/>
        </w:rPr>
        <w:t xml:space="preserve">ЈИБ за </w:t>
      </w:r>
      <w:r w:rsidR="00EE1D10">
        <w:rPr>
          <w:rFonts w:ascii="Calibri" w:hAnsi="Calibri" w:cs="Calibri"/>
          <w:color w:val="000000"/>
          <w:lang w:val="sr-Cyrl-RS"/>
        </w:rPr>
        <w:t xml:space="preserve">купца- </w:t>
      </w:r>
      <w:r w:rsidR="00514868">
        <w:rPr>
          <w:rFonts w:ascii="Calibri" w:hAnsi="Calibri" w:cs="Calibri"/>
          <w:color w:val="000000"/>
          <w:lang w:val="sr-Cyrl-RS"/>
        </w:rPr>
        <w:t xml:space="preserve">правно лице или предузетник, односно </w:t>
      </w:r>
      <w:r w:rsidRPr="004C1353">
        <w:rPr>
          <w:rFonts w:ascii="Calibri" w:hAnsi="Calibri" w:cs="Calibri"/>
          <w:color w:val="000000"/>
        </w:rPr>
        <w:t xml:space="preserve">број личне карте </w:t>
      </w:r>
      <w:r w:rsidR="004C1353">
        <w:rPr>
          <w:rFonts w:ascii="Calibri" w:hAnsi="Calibri" w:cs="Calibri"/>
          <w:color w:val="000000"/>
        </w:rPr>
        <w:t>или другог</w:t>
      </w:r>
      <w:r w:rsidRPr="004C1353">
        <w:rPr>
          <w:rFonts w:ascii="Calibri" w:hAnsi="Calibri" w:cs="Calibri"/>
          <w:color w:val="000000"/>
        </w:rPr>
        <w:t xml:space="preserve"> </w:t>
      </w:r>
      <w:r w:rsidR="00514868">
        <w:rPr>
          <w:rFonts w:ascii="Calibri" w:hAnsi="Calibri" w:cs="Calibri"/>
          <w:color w:val="000000"/>
          <w:lang w:val="sr-Cyrl-RS"/>
        </w:rPr>
        <w:t>идентификацио</w:t>
      </w:r>
      <w:r w:rsidR="004C1353">
        <w:rPr>
          <w:rFonts w:ascii="Calibri" w:hAnsi="Calibri" w:cs="Calibri"/>
          <w:color w:val="000000"/>
          <w:lang w:val="sr-Cyrl-RS"/>
        </w:rPr>
        <w:t xml:space="preserve">ног </w:t>
      </w:r>
      <w:r w:rsidR="004C1353">
        <w:rPr>
          <w:rFonts w:ascii="Calibri" w:hAnsi="Calibri" w:cs="Calibri"/>
          <w:color w:val="000000"/>
        </w:rPr>
        <w:t>документ</w:t>
      </w:r>
      <w:r w:rsidR="004C1353">
        <w:rPr>
          <w:rFonts w:ascii="Calibri" w:hAnsi="Calibri" w:cs="Calibri"/>
          <w:color w:val="000000"/>
          <w:lang w:val="sr-Cyrl-RS"/>
        </w:rPr>
        <w:t>а купца</w:t>
      </w:r>
      <w:r w:rsidR="00EE1D10">
        <w:rPr>
          <w:rFonts w:ascii="Calibri" w:hAnsi="Calibri" w:cs="Calibri"/>
          <w:color w:val="000000"/>
          <w:lang w:val="sr-Cyrl-RS"/>
        </w:rPr>
        <w:t>-</w:t>
      </w:r>
      <w:r w:rsidR="00EE1D10">
        <w:rPr>
          <w:rFonts w:ascii="Calibri" w:hAnsi="Calibri" w:cs="Calibri"/>
          <w:color w:val="000000"/>
          <w:lang w:val="sr-Latn-RS"/>
        </w:rPr>
        <w:t xml:space="preserve"> </w:t>
      </w:r>
      <w:r w:rsidR="00514868">
        <w:rPr>
          <w:rFonts w:ascii="Calibri" w:hAnsi="Calibri" w:cs="Calibri"/>
          <w:color w:val="000000"/>
          <w:lang w:val="sr-Cyrl-RS"/>
        </w:rPr>
        <w:t>физичко лице</w:t>
      </w:r>
      <w:r w:rsidR="004C1353">
        <w:rPr>
          <w:rFonts w:ascii="Calibri" w:hAnsi="Calibri" w:cs="Calibri"/>
          <w:color w:val="000000"/>
          <w:lang w:val="sr-Cyrl-RS"/>
        </w:rPr>
        <w:t>)</w:t>
      </w:r>
    </w:p>
    <w:p w14:paraId="35E00D5F" w14:textId="0582C63C" w:rsidR="00610603" w:rsidRDefault="00610603" w:rsidP="00E40901">
      <w:pPr>
        <w:pStyle w:val="ListParagraph"/>
        <w:numPr>
          <w:ilvl w:val="0"/>
          <w:numId w:val="25"/>
        </w:numPr>
        <w:autoSpaceDE w:val="0"/>
        <w:autoSpaceDN w:val="0"/>
        <w:adjustRightInd w:val="0"/>
        <w:spacing w:after="0" w:line="240" w:lineRule="auto"/>
        <w:jc w:val="both"/>
        <w:rPr>
          <w:rFonts w:ascii="Calibri" w:hAnsi="Calibri" w:cs="Calibri"/>
          <w:color w:val="000000"/>
        </w:rPr>
      </w:pPr>
      <w:r w:rsidRPr="004C1353">
        <w:rPr>
          <w:rFonts w:ascii="Calibri" w:hAnsi="Calibri" w:cs="Calibri"/>
          <w:color w:val="000000"/>
        </w:rPr>
        <w:t xml:space="preserve">Референцу на Промет Продаје или Аванс Продаје или други референтни рачун </w:t>
      </w:r>
    </w:p>
    <w:p w14:paraId="04FB9B15" w14:textId="40C257FA" w:rsidR="00A50067" w:rsidRDefault="00A50067" w:rsidP="00A50067">
      <w:pPr>
        <w:autoSpaceDE w:val="0"/>
        <w:autoSpaceDN w:val="0"/>
        <w:adjustRightInd w:val="0"/>
        <w:spacing w:after="0" w:line="240" w:lineRule="auto"/>
        <w:jc w:val="both"/>
        <w:rPr>
          <w:rFonts w:ascii="Calibri" w:hAnsi="Calibri" w:cs="Calibri"/>
          <w:color w:val="000000"/>
        </w:rPr>
      </w:pPr>
    </w:p>
    <w:p w14:paraId="7AB5DD1F" w14:textId="071FDD4F" w:rsidR="00A50067" w:rsidRPr="00A50067" w:rsidRDefault="00A50067" w:rsidP="00A50067">
      <w:pPr>
        <w:autoSpaceDE w:val="0"/>
        <w:autoSpaceDN w:val="0"/>
        <w:adjustRightInd w:val="0"/>
        <w:spacing w:after="0" w:line="240" w:lineRule="auto"/>
        <w:jc w:val="both"/>
        <w:rPr>
          <w:rFonts w:ascii="Calibri" w:hAnsi="Calibri" w:cs="Calibri"/>
          <w:color w:val="000000"/>
          <w:lang w:val="sr-Cyrl-RS"/>
        </w:rPr>
      </w:pPr>
      <w:r>
        <w:rPr>
          <w:rFonts w:ascii="Calibri" w:hAnsi="Calibri" w:cs="Calibri"/>
          <w:color w:val="000000"/>
          <w:lang w:val="sr-Cyrl-RS"/>
        </w:rPr>
        <w:t>Примјер:</w:t>
      </w:r>
    </w:p>
    <w:p w14:paraId="583A40C7" w14:textId="77777777" w:rsidR="00011B45" w:rsidRDefault="00011B45" w:rsidP="00011B45">
      <w:pPr>
        <w:pStyle w:val="ListParagraph"/>
        <w:autoSpaceDE w:val="0"/>
        <w:autoSpaceDN w:val="0"/>
        <w:adjustRightInd w:val="0"/>
        <w:spacing w:after="0" w:line="240" w:lineRule="auto"/>
        <w:jc w:val="both"/>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29"/>
        <w:gridCol w:w="270"/>
        <w:gridCol w:w="3159"/>
      </w:tblGrid>
      <w:tr w:rsidR="004C1353" w:rsidRPr="002D629E" w14:paraId="6B1832C6" w14:textId="77777777" w:rsidTr="002D629E">
        <w:trPr>
          <w:gridAfter w:val="2"/>
          <w:wAfter w:w="3429" w:type="dxa"/>
          <w:trHeight w:val="80"/>
        </w:trPr>
        <w:tc>
          <w:tcPr>
            <w:tcW w:w="3429" w:type="dxa"/>
          </w:tcPr>
          <w:tbl>
            <w:tblPr>
              <w:tblW w:w="0" w:type="auto"/>
              <w:tblBorders>
                <w:top w:val="nil"/>
                <w:left w:val="nil"/>
                <w:bottom w:val="nil"/>
                <w:right w:val="nil"/>
              </w:tblBorders>
              <w:tblLayout w:type="fixed"/>
              <w:tblLook w:val="0000" w:firstRow="0" w:lastRow="0" w:firstColumn="0" w:lastColumn="0" w:noHBand="0" w:noVBand="0"/>
            </w:tblPr>
            <w:tblGrid>
              <w:gridCol w:w="3606"/>
            </w:tblGrid>
            <w:tr w:rsidR="002D629E" w:rsidRPr="002D629E" w14:paraId="0E3C46EC" w14:textId="77777777">
              <w:trPr>
                <w:trHeight w:val="80"/>
              </w:trPr>
              <w:tc>
                <w:tcPr>
                  <w:tcW w:w="3606" w:type="dxa"/>
                </w:tcPr>
                <w:p w14:paraId="3937015E" w14:textId="0F30DF66"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ФИСКАЛНИ РАЧУН =========== </w:t>
                  </w:r>
                </w:p>
              </w:tc>
            </w:tr>
          </w:tbl>
          <w:p w14:paraId="0253333A" w14:textId="5307BBD7" w:rsidR="004C1353" w:rsidRPr="002D629E" w:rsidRDefault="004C1353" w:rsidP="004C1353">
            <w:pPr>
              <w:autoSpaceDE w:val="0"/>
              <w:autoSpaceDN w:val="0"/>
              <w:adjustRightInd w:val="0"/>
              <w:spacing w:after="0" w:line="240" w:lineRule="auto"/>
              <w:jc w:val="both"/>
              <w:rPr>
                <w:rFonts w:ascii="Consolas" w:hAnsi="Consolas" w:cs="Consolas"/>
                <w:b/>
                <w:color w:val="000000"/>
                <w:sz w:val="16"/>
                <w:szCs w:val="16"/>
                <w:lang w:val="en-US"/>
              </w:rPr>
            </w:pPr>
          </w:p>
        </w:tc>
      </w:tr>
      <w:tr w:rsidR="004C1353" w:rsidRPr="002D629E" w14:paraId="057BCFC5" w14:textId="77777777" w:rsidTr="002D629E">
        <w:trPr>
          <w:gridAfter w:val="2"/>
          <w:wAfter w:w="3429" w:type="dxa"/>
          <w:trHeight w:val="80"/>
        </w:trPr>
        <w:tc>
          <w:tcPr>
            <w:tcW w:w="3429" w:type="dxa"/>
          </w:tcPr>
          <w:p w14:paraId="1A60C6ED" w14:textId="0867E7DD" w:rsidR="004C1353" w:rsidRPr="002D629E" w:rsidRDefault="004C1353"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Fonts w:ascii="Consolas" w:eastAsiaTheme="majorEastAsia" w:hAnsi="Consolas" w:cs="Consolas"/>
                <w:b/>
                <w:bCs/>
                <w:sz w:val="16"/>
                <w:szCs w:val="16"/>
                <w:lang w:val="sr-Cyrl-RS"/>
              </w:rPr>
              <w:t>4502579006388</w:t>
            </w:r>
          </w:p>
        </w:tc>
      </w:tr>
      <w:tr w:rsidR="004C1353" w:rsidRPr="002D629E" w14:paraId="2A481C7A" w14:textId="77777777" w:rsidTr="002D629E">
        <w:trPr>
          <w:gridAfter w:val="2"/>
          <w:wAfter w:w="3429" w:type="dxa"/>
          <w:trHeight w:val="80"/>
        </w:trPr>
        <w:tc>
          <w:tcPr>
            <w:tcW w:w="3429" w:type="dxa"/>
          </w:tcPr>
          <w:p w14:paraId="79DE6119" w14:textId="6F0E60DB" w:rsidR="004C1353" w:rsidRPr="002D629E" w:rsidRDefault="004C1353"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v-SE"/>
              </w:rPr>
              <w:t>Delhaize</w:t>
            </w:r>
          </w:p>
        </w:tc>
      </w:tr>
      <w:tr w:rsidR="004C1353" w:rsidRPr="002D629E" w14:paraId="77C5E6D8" w14:textId="77777777" w:rsidTr="002D629E">
        <w:trPr>
          <w:gridAfter w:val="2"/>
          <w:wAfter w:w="3429" w:type="dxa"/>
          <w:trHeight w:val="80"/>
        </w:trPr>
        <w:tc>
          <w:tcPr>
            <w:tcW w:w="3429" w:type="dxa"/>
          </w:tcPr>
          <w:p w14:paraId="2B793236" w14:textId="34973343" w:rsidR="004C1353" w:rsidRPr="002D629E" w:rsidRDefault="004C1353"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r-Cyrl-RS"/>
              </w:rPr>
              <w:t>1115745-</w:t>
            </w:r>
            <w:r w:rsidRPr="002D629E">
              <w:rPr>
                <w:rStyle w:val="normaltextrun"/>
                <w:rFonts w:ascii="Consolas" w:eastAsiaTheme="majorEastAsia" w:hAnsi="Consolas" w:cs="Consolas"/>
                <w:b/>
                <w:bCs/>
                <w:sz w:val="16"/>
                <w:szCs w:val="16"/>
                <w:lang w:val="sv-SE"/>
              </w:rPr>
              <w:t>Maxi</w:t>
            </w:r>
            <w:r w:rsidRPr="002D629E">
              <w:rPr>
                <w:rStyle w:val="normaltextrun"/>
                <w:rFonts w:ascii="Consolas" w:eastAsiaTheme="majorEastAsia" w:hAnsi="Consolas" w:cs="Consolas"/>
                <w:b/>
                <w:bCs/>
                <w:sz w:val="16"/>
                <w:szCs w:val="16"/>
                <w:lang w:val="sr-Cyrl-RS"/>
              </w:rPr>
              <w:t xml:space="preserve"> 5</w:t>
            </w:r>
          </w:p>
        </w:tc>
      </w:tr>
      <w:tr w:rsidR="004C1353" w:rsidRPr="002D629E" w14:paraId="3DF0D0CE" w14:textId="77777777" w:rsidTr="002D629E">
        <w:trPr>
          <w:gridAfter w:val="2"/>
          <w:wAfter w:w="3429" w:type="dxa"/>
          <w:trHeight w:val="82"/>
        </w:trPr>
        <w:tc>
          <w:tcPr>
            <w:tcW w:w="3429" w:type="dxa"/>
          </w:tcPr>
          <w:p w14:paraId="7E35EEC4" w14:textId="5888824E" w:rsidR="004C1353" w:rsidRPr="002D629E" w:rsidRDefault="002D629E" w:rsidP="002D629E">
            <w:pPr>
              <w:autoSpaceDE w:val="0"/>
              <w:autoSpaceDN w:val="0"/>
              <w:adjustRightInd w:val="0"/>
              <w:spacing w:after="0" w:line="240" w:lineRule="auto"/>
              <w:jc w:val="center"/>
              <w:rPr>
                <w:rFonts w:ascii="Consolas" w:hAnsi="Consolas" w:cs="Consolas"/>
                <w:b/>
                <w:color w:val="000000"/>
                <w:sz w:val="16"/>
                <w:szCs w:val="16"/>
                <w:lang w:val="en-US"/>
              </w:rPr>
            </w:pPr>
            <w:r w:rsidRPr="002D629E">
              <w:rPr>
                <w:rStyle w:val="normaltextrun"/>
                <w:rFonts w:ascii="Consolas" w:eastAsiaTheme="majorEastAsia" w:hAnsi="Consolas" w:cs="Consolas"/>
                <w:b/>
                <w:bCs/>
                <w:sz w:val="16"/>
                <w:szCs w:val="16"/>
                <w:lang w:val="sr-Cyrl-RS"/>
              </w:rPr>
              <w:t>Булевар мира</w:t>
            </w:r>
            <w:r w:rsidR="004C1353" w:rsidRPr="002D629E">
              <w:rPr>
                <w:rStyle w:val="normaltextrun"/>
                <w:rFonts w:ascii="Consolas" w:eastAsiaTheme="majorEastAsia" w:hAnsi="Consolas" w:cs="Consolas"/>
                <w:b/>
                <w:bCs/>
                <w:sz w:val="16"/>
                <w:szCs w:val="16"/>
                <w:lang w:val="sr-Cyrl-RS"/>
              </w:rPr>
              <w:t xml:space="preserve"> 2</w:t>
            </w:r>
          </w:p>
        </w:tc>
      </w:tr>
      <w:tr w:rsidR="004C1353" w:rsidRPr="002D629E" w14:paraId="3B614315" w14:textId="77777777" w:rsidTr="002D629E">
        <w:trPr>
          <w:gridAfter w:val="2"/>
          <w:wAfter w:w="3429" w:type="dxa"/>
          <w:trHeight w:val="93"/>
        </w:trPr>
        <w:tc>
          <w:tcPr>
            <w:tcW w:w="3429" w:type="dxa"/>
          </w:tcPr>
          <w:p w14:paraId="553E71EC" w14:textId="29E8A3ED" w:rsidR="004C1353" w:rsidRPr="002D629E" w:rsidRDefault="004C1353" w:rsidP="002D629E">
            <w:pPr>
              <w:autoSpaceDE w:val="0"/>
              <w:autoSpaceDN w:val="0"/>
              <w:adjustRightInd w:val="0"/>
              <w:spacing w:after="0" w:line="240" w:lineRule="auto"/>
              <w:jc w:val="center"/>
              <w:rPr>
                <w:rStyle w:val="eop"/>
                <w:rFonts w:ascii="Consolas" w:eastAsiaTheme="majorEastAsia" w:hAnsi="Consolas" w:cs="Consolas"/>
                <w:b/>
                <w:bCs/>
                <w:sz w:val="16"/>
                <w:szCs w:val="16"/>
              </w:rPr>
            </w:pPr>
            <w:r w:rsidRPr="002D629E">
              <w:rPr>
                <w:rStyle w:val="normaltextrun"/>
                <w:rFonts w:ascii="Consolas" w:eastAsiaTheme="majorEastAsia" w:hAnsi="Consolas" w:cs="Consolas"/>
                <w:b/>
                <w:bCs/>
                <w:sz w:val="16"/>
                <w:szCs w:val="16"/>
                <w:lang w:val="sr-Cyrl-RS"/>
              </w:rPr>
              <w:t>Бања Лука</w:t>
            </w:r>
          </w:p>
          <w:p w14:paraId="5A874A79" w14:textId="6FBA32DE" w:rsidR="002D629E" w:rsidRPr="002D629E" w:rsidRDefault="002D629E" w:rsidP="002D629E">
            <w:pPr>
              <w:autoSpaceDE w:val="0"/>
              <w:autoSpaceDN w:val="0"/>
              <w:adjustRightInd w:val="0"/>
              <w:spacing w:after="0" w:line="240" w:lineRule="auto"/>
              <w:jc w:val="center"/>
              <w:rPr>
                <w:rFonts w:ascii="Consolas" w:hAnsi="Consolas" w:cs="Consolas"/>
                <w:b/>
                <w:color w:val="000000"/>
                <w:sz w:val="16"/>
                <w:szCs w:val="16"/>
                <w:lang w:val="en-US"/>
              </w:rPr>
            </w:pPr>
          </w:p>
        </w:tc>
      </w:tr>
      <w:tr w:rsidR="004C1353" w:rsidRPr="002D629E" w14:paraId="381DB48F" w14:textId="77777777" w:rsidTr="002D629E">
        <w:trPr>
          <w:gridAfter w:val="2"/>
          <w:wAfter w:w="3429" w:type="dxa"/>
          <w:trHeight w:val="286"/>
        </w:trPr>
        <w:tc>
          <w:tcPr>
            <w:tcW w:w="3429" w:type="dxa"/>
          </w:tcPr>
          <w:p w14:paraId="1D5753D9" w14:textId="2454E3B8" w:rsidR="004C1353" w:rsidRPr="002D629E" w:rsidRDefault="004C1353" w:rsidP="002D629E">
            <w:pPr>
              <w:autoSpaceDE w:val="0"/>
              <w:autoSpaceDN w:val="0"/>
              <w:adjustRightInd w:val="0"/>
              <w:spacing w:after="0" w:line="240" w:lineRule="auto"/>
              <w:rPr>
                <w:rFonts w:ascii="Consolas" w:hAnsi="Consolas" w:cs="Consolas"/>
                <w:b/>
                <w:color w:val="FF0000"/>
                <w:sz w:val="16"/>
                <w:szCs w:val="16"/>
                <w:lang w:val="en-US"/>
              </w:rPr>
            </w:pPr>
            <w:r w:rsidRPr="002D629E">
              <w:rPr>
                <w:rFonts w:ascii="Consolas" w:hAnsi="Consolas" w:cs="Consolas"/>
                <w:b/>
                <w:color w:val="FF0000"/>
                <w:sz w:val="16"/>
                <w:szCs w:val="16"/>
                <w:lang w:val="en-US"/>
              </w:rPr>
              <w:t xml:space="preserve">ИД купца: </w:t>
            </w:r>
            <w:r w:rsidR="002D629E" w:rsidRPr="002D629E">
              <w:rPr>
                <w:rFonts w:ascii="Consolas" w:hAnsi="Consolas" w:cs="Consolas"/>
                <w:b/>
                <w:color w:val="FF0000"/>
                <w:sz w:val="16"/>
                <w:szCs w:val="16"/>
                <w:lang w:val="sr-Cyrl-RS"/>
              </w:rPr>
              <w:t xml:space="preserve">                </w:t>
            </w:r>
            <w:r w:rsidR="00FE469E">
              <w:rPr>
                <w:rFonts w:ascii="Consolas" w:hAnsi="Consolas" w:cs="Consolas"/>
                <w:b/>
                <w:color w:val="FF0000"/>
                <w:sz w:val="16"/>
                <w:szCs w:val="16"/>
              </w:rPr>
              <w:t xml:space="preserve"> </w:t>
            </w:r>
            <w:r w:rsidR="00FE469E">
              <w:rPr>
                <w:rFonts w:ascii="Consolas" w:hAnsi="Consolas" w:cs="Consolas"/>
                <w:b/>
                <w:color w:val="FF0000"/>
                <w:sz w:val="16"/>
                <w:szCs w:val="16"/>
                <w:lang w:val="en-US"/>
              </w:rPr>
              <w:t>20</w:t>
            </w:r>
            <w:r w:rsidRPr="002D629E">
              <w:rPr>
                <w:rFonts w:ascii="Consolas" w:hAnsi="Consolas" w:cs="Consolas"/>
                <w:b/>
                <w:color w:val="FF0000"/>
                <w:sz w:val="16"/>
                <w:szCs w:val="16"/>
                <w:lang w:val="en-US"/>
              </w:rPr>
              <w:t xml:space="preserve">0023456 </w:t>
            </w:r>
          </w:p>
          <w:p w14:paraId="3A386FCB" w14:textId="008FFA0F" w:rsidR="004C1353" w:rsidRPr="002D629E" w:rsidRDefault="004C1353" w:rsidP="002D629E">
            <w:pPr>
              <w:autoSpaceDE w:val="0"/>
              <w:autoSpaceDN w:val="0"/>
              <w:adjustRightInd w:val="0"/>
              <w:spacing w:after="0" w:line="240" w:lineRule="auto"/>
              <w:rPr>
                <w:rFonts w:ascii="Consolas" w:hAnsi="Consolas" w:cs="Consolas"/>
                <w:b/>
                <w:color w:val="FF0000"/>
                <w:sz w:val="16"/>
                <w:szCs w:val="16"/>
                <w:lang w:val="en-US"/>
              </w:rPr>
            </w:pPr>
            <w:r w:rsidRPr="002D629E">
              <w:rPr>
                <w:rFonts w:ascii="Consolas" w:hAnsi="Consolas" w:cs="Consolas"/>
                <w:b/>
                <w:color w:val="FF0000"/>
                <w:sz w:val="16"/>
                <w:szCs w:val="16"/>
                <w:lang w:val="en-US"/>
              </w:rPr>
              <w:t xml:space="preserve">Реф. број: </w:t>
            </w:r>
            <w:r w:rsidR="002D629E" w:rsidRPr="002D629E">
              <w:rPr>
                <w:rFonts w:ascii="Consolas" w:hAnsi="Consolas" w:cs="Consolas"/>
                <w:b/>
                <w:color w:val="FF0000"/>
                <w:sz w:val="16"/>
                <w:szCs w:val="16"/>
                <w:lang w:val="sr-Cyrl-RS"/>
              </w:rPr>
              <w:t xml:space="preserve">      </w:t>
            </w:r>
            <w:r w:rsidRPr="002D629E">
              <w:rPr>
                <w:rFonts w:ascii="Consolas" w:hAnsi="Consolas" w:cs="Consolas"/>
                <w:b/>
                <w:color w:val="FF0000"/>
                <w:sz w:val="16"/>
                <w:szCs w:val="16"/>
                <w:lang w:val="en-US"/>
              </w:rPr>
              <w:t xml:space="preserve">Y9ANWU3Y-Y9ANWU3Y-7 </w:t>
            </w:r>
          </w:p>
          <w:p w14:paraId="45A28C0E" w14:textId="74143A75" w:rsidR="004C1353" w:rsidRPr="002D629E" w:rsidRDefault="004C1353"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Реф. вр</w:t>
            </w:r>
            <w:r w:rsidR="002D629E"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еме: </w:t>
            </w:r>
            <w:r w:rsidR="002D629E" w:rsidRPr="002D629E">
              <w:rPr>
                <w:rFonts w:ascii="Consolas" w:hAnsi="Consolas" w:cs="Consolas"/>
                <w:b/>
                <w:color w:val="000000"/>
                <w:sz w:val="16"/>
                <w:szCs w:val="16"/>
                <w:lang w:val="sr-Cyrl-RS"/>
              </w:rPr>
              <w:t xml:space="preserve">   </w:t>
            </w:r>
            <w:r w:rsidR="002D629E" w:rsidRPr="002D629E">
              <w:rPr>
                <w:rFonts w:ascii="Consolas" w:hAnsi="Consolas" w:cs="Consolas"/>
                <w:b/>
                <w:color w:val="000000"/>
                <w:sz w:val="16"/>
                <w:szCs w:val="16"/>
                <w:lang w:val="en-US"/>
              </w:rPr>
              <w:t>12.04.2024</w:t>
            </w:r>
            <w:r w:rsidRPr="002D629E">
              <w:rPr>
                <w:rFonts w:ascii="Consolas" w:hAnsi="Consolas" w:cs="Consolas"/>
                <w:b/>
                <w:color w:val="000000"/>
                <w:sz w:val="16"/>
                <w:szCs w:val="16"/>
                <w:lang w:val="en-US"/>
              </w:rPr>
              <w:t xml:space="preserve"> 12:23:11 </w:t>
            </w:r>
          </w:p>
          <w:p w14:paraId="22258EEC" w14:textId="0176CCFC"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p>
        </w:tc>
      </w:tr>
      <w:tr w:rsidR="004C1353" w:rsidRPr="004C1353" w14:paraId="4A0C7B47" w14:textId="77777777" w:rsidTr="002D629E">
        <w:trPr>
          <w:trHeight w:val="80"/>
        </w:trPr>
        <w:tc>
          <w:tcPr>
            <w:tcW w:w="6858" w:type="dxa"/>
            <w:gridSpan w:val="3"/>
          </w:tcPr>
          <w:p w14:paraId="2B006AC3" w14:textId="23551C81" w:rsidR="004C1353" w:rsidRPr="002D629E" w:rsidRDefault="002D629E" w:rsidP="002D629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en-US"/>
              </w:rPr>
              <w:t>--------</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ПРОМЕТ- РЕФУНДАЦИЈА ------</w:t>
            </w:r>
            <w:r w:rsidRPr="002D629E">
              <w:rPr>
                <w:rFonts w:ascii="Consolas" w:hAnsi="Consolas" w:cs="Consolas"/>
                <w:b/>
                <w:color w:val="000000"/>
                <w:sz w:val="16"/>
                <w:szCs w:val="16"/>
                <w:lang w:val="sr-Cyrl-RS"/>
              </w:rPr>
              <w:t>-</w:t>
            </w:r>
          </w:p>
        </w:tc>
      </w:tr>
      <w:tr w:rsidR="002D629E" w:rsidRPr="002D629E" w14:paraId="19B7A0E4" w14:textId="77777777" w:rsidTr="002D629E">
        <w:trPr>
          <w:gridAfter w:val="1"/>
          <w:wAfter w:w="3159" w:type="dxa"/>
          <w:trHeight w:val="80"/>
        </w:trPr>
        <w:tc>
          <w:tcPr>
            <w:tcW w:w="3699" w:type="dxa"/>
            <w:gridSpan w:val="2"/>
          </w:tcPr>
          <w:p w14:paraId="2D89C782" w14:textId="158E74E1"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D629E" w:rsidRPr="002D629E" w14:paraId="16E35406" w14:textId="77777777" w:rsidTr="002D629E">
        <w:trPr>
          <w:gridAfter w:val="1"/>
          <w:wAfter w:w="3159" w:type="dxa"/>
          <w:trHeight w:val="80"/>
        </w:trPr>
        <w:tc>
          <w:tcPr>
            <w:tcW w:w="3699" w:type="dxa"/>
            <w:gridSpan w:val="2"/>
          </w:tcPr>
          <w:p w14:paraId="34A41C6D" w14:textId="396F3573"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Назив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Ц</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Кол.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Укупно </w:t>
            </w:r>
          </w:p>
        </w:tc>
      </w:tr>
      <w:tr w:rsidR="002D629E" w:rsidRPr="002D629E" w14:paraId="6C2E14A2" w14:textId="77777777" w:rsidTr="002D629E">
        <w:trPr>
          <w:gridAfter w:val="1"/>
          <w:wAfter w:w="3159" w:type="dxa"/>
          <w:trHeight w:val="80"/>
        </w:trPr>
        <w:tc>
          <w:tcPr>
            <w:tcW w:w="3699" w:type="dxa"/>
            <w:gridSpan w:val="2"/>
          </w:tcPr>
          <w:p w14:paraId="2A1B162A" w14:textId="1344C2BA"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Color TV Sony (kom) (Ђ) </w:t>
            </w:r>
          </w:p>
        </w:tc>
      </w:tr>
      <w:tr w:rsidR="002D629E" w:rsidRPr="002D629E" w14:paraId="5F88BBAE" w14:textId="77777777" w:rsidTr="002D629E">
        <w:trPr>
          <w:gridAfter w:val="1"/>
          <w:wAfter w:w="3159" w:type="dxa"/>
          <w:trHeight w:val="80"/>
        </w:trPr>
        <w:tc>
          <w:tcPr>
            <w:tcW w:w="3699" w:type="dxa"/>
            <w:gridSpan w:val="2"/>
          </w:tcPr>
          <w:p w14:paraId="3EDA80B7" w14:textId="0E9422ED"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1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p>
        </w:tc>
      </w:tr>
      <w:tr w:rsidR="002D629E" w:rsidRPr="002D629E" w14:paraId="38C210C9" w14:textId="77777777" w:rsidTr="002D629E">
        <w:trPr>
          <w:gridAfter w:val="1"/>
          <w:wAfter w:w="3159" w:type="dxa"/>
          <w:trHeight w:val="80"/>
        </w:trPr>
        <w:tc>
          <w:tcPr>
            <w:tcW w:w="3699" w:type="dxa"/>
            <w:gridSpan w:val="2"/>
          </w:tcPr>
          <w:p w14:paraId="1B94DBD4" w14:textId="0D028FED"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D629E" w:rsidRPr="002D629E" w14:paraId="1CD1BF40" w14:textId="77777777" w:rsidTr="002D629E">
        <w:trPr>
          <w:gridAfter w:val="1"/>
          <w:wAfter w:w="3159" w:type="dxa"/>
          <w:trHeight w:val="80"/>
        </w:trPr>
        <w:tc>
          <w:tcPr>
            <w:tcW w:w="3699" w:type="dxa"/>
            <w:gridSpan w:val="2"/>
          </w:tcPr>
          <w:p w14:paraId="080AAE6A" w14:textId="304D2286"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p>
        </w:tc>
      </w:tr>
      <w:tr w:rsidR="002D629E" w:rsidRPr="002D629E" w14:paraId="3C687052" w14:textId="77777777" w:rsidTr="002D629E">
        <w:trPr>
          <w:gridAfter w:val="1"/>
          <w:wAfter w:w="3159" w:type="dxa"/>
          <w:trHeight w:val="80"/>
        </w:trPr>
        <w:tc>
          <w:tcPr>
            <w:tcW w:w="3699" w:type="dxa"/>
            <w:gridSpan w:val="2"/>
          </w:tcPr>
          <w:p w14:paraId="35A2AA34" w14:textId="5580962D"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Готовина: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7.000,00 </w:t>
            </w:r>
          </w:p>
        </w:tc>
      </w:tr>
      <w:tr w:rsidR="002D629E" w:rsidRPr="002D629E" w14:paraId="475F36B4" w14:textId="77777777" w:rsidTr="002D629E">
        <w:trPr>
          <w:gridAfter w:val="1"/>
          <w:wAfter w:w="3159" w:type="dxa"/>
          <w:trHeight w:val="80"/>
        </w:trPr>
        <w:tc>
          <w:tcPr>
            <w:tcW w:w="3699" w:type="dxa"/>
            <w:gridSpan w:val="2"/>
          </w:tcPr>
          <w:p w14:paraId="0DA9D50E" w14:textId="528ABA1C"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w:t>
            </w:r>
          </w:p>
        </w:tc>
      </w:tr>
      <w:tr w:rsidR="002D629E" w:rsidRPr="002D629E" w14:paraId="0031199A" w14:textId="77777777" w:rsidTr="002D629E">
        <w:trPr>
          <w:gridAfter w:val="1"/>
          <w:wAfter w:w="3159" w:type="dxa"/>
          <w:trHeight w:val="80"/>
        </w:trPr>
        <w:tc>
          <w:tcPr>
            <w:tcW w:w="3699" w:type="dxa"/>
            <w:gridSpan w:val="2"/>
          </w:tcPr>
          <w:p w14:paraId="2AC26F35" w14:textId="3EFE318C"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Ознака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Име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Стопа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Порез </w:t>
            </w:r>
          </w:p>
        </w:tc>
      </w:tr>
      <w:tr w:rsidR="002D629E" w:rsidRPr="002D629E" w14:paraId="53041447" w14:textId="77777777" w:rsidTr="002D629E">
        <w:trPr>
          <w:gridAfter w:val="1"/>
          <w:wAfter w:w="3159" w:type="dxa"/>
          <w:trHeight w:val="80"/>
        </w:trPr>
        <w:tc>
          <w:tcPr>
            <w:tcW w:w="3699" w:type="dxa"/>
            <w:gridSpan w:val="2"/>
          </w:tcPr>
          <w:p w14:paraId="76AFD826" w14:textId="0C992E64"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Ђ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ПДВ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20,00%</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 1.166,67 </w:t>
            </w:r>
          </w:p>
        </w:tc>
      </w:tr>
      <w:tr w:rsidR="002D629E" w:rsidRPr="002D629E" w14:paraId="0F01D532" w14:textId="77777777" w:rsidTr="002D629E">
        <w:trPr>
          <w:gridAfter w:val="1"/>
          <w:wAfter w:w="3159" w:type="dxa"/>
          <w:trHeight w:val="80"/>
        </w:trPr>
        <w:tc>
          <w:tcPr>
            <w:tcW w:w="3699" w:type="dxa"/>
            <w:gridSpan w:val="2"/>
          </w:tcPr>
          <w:p w14:paraId="5E8AD45D" w14:textId="5D094CCF"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w:t>
            </w:r>
          </w:p>
        </w:tc>
      </w:tr>
      <w:tr w:rsidR="002D629E" w:rsidRPr="002D629E" w14:paraId="7F35E674" w14:textId="77777777" w:rsidTr="002D629E">
        <w:trPr>
          <w:gridAfter w:val="1"/>
          <w:wAfter w:w="3159" w:type="dxa"/>
          <w:trHeight w:val="80"/>
        </w:trPr>
        <w:tc>
          <w:tcPr>
            <w:tcW w:w="3699" w:type="dxa"/>
            <w:gridSpan w:val="2"/>
          </w:tcPr>
          <w:p w14:paraId="545C97BC" w14:textId="6A6439AA"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Укупан износ пореза: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1.166,67 </w:t>
            </w:r>
          </w:p>
        </w:tc>
      </w:tr>
      <w:tr w:rsidR="002D629E" w:rsidRPr="002D629E" w14:paraId="3BFD86AB" w14:textId="77777777" w:rsidTr="002D629E">
        <w:trPr>
          <w:gridAfter w:val="1"/>
          <w:wAfter w:w="3159" w:type="dxa"/>
          <w:trHeight w:val="80"/>
        </w:trPr>
        <w:tc>
          <w:tcPr>
            <w:tcW w:w="3699" w:type="dxa"/>
            <w:gridSpan w:val="2"/>
          </w:tcPr>
          <w:p w14:paraId="51D6E434" w14:textId="237DA415"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w:t>
            </w:r>
          </w:p>
        </w:tc>
      </w:tr>
      <w:tr w:rsidR="002D629E" w:rsidRPr="002D629E" w14:paraId="6BA8565C" w14:textId="77777777" w:rsidTr="002D629E">
        <w:trPr>
          <w:gridAfter w:val="1"/>
          <w:wAfter w:w="3159" w:type="dxa"/>
          <w:trHeight w:val="80"/>
        </w:trPr>
        <w:tc>
          <w:tcPr>
            <w:tcW w:w="3699" w:type="dxa"/>
            <w:gridSpan w:val="2"/>
          </w:tcPr>
          <w:p w14:paraId="0824178E" w14:textId="2B30008E"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ПФР вр</w:t>
            </w:r>
            <w:r w:rsidRPr="002D629E">
              <w:rPr>
                <w:rFonts w:ascii="Consolas" w:hAnsi="Consolas" w:cs="Consolas"/>
                <w:b/>
                <w:color w:val="000000"/>
                <w:sz w:val="16"/>
                <w:szCs w:val="16"/>
                <w:lang w:val="sr-Cyrl-RS"/>
              </w:rPr>
              <w:t>иј</w:t>
            </w:r>
            <w:r w:rsidRPr="002D629E">
              <w:rPr>
                <w:rFonts w:ascii="Consolas" w:hAnsi="Consolas" w:cs="Consolas"/>
                <w:b/>
                <w:color w:val="000000"/>
                <w:sz w:val="16"/>
                <w:szCs w:val="16"/>
                <w:lang w:val="en-US"/>
              </w:rPr>
              <w:t xml:space="preserve">еме: </w:t>
            </w:r>
            <w:r w:rsidRPr="002D629E">
              <w:rPr>
                <w:rFonts w:ascii="Consolas" w:hAnsi="Consolas" w:cs="Consolas"/>
                <w:b/>
                <w:color w:val="000000"/>
                <w:sz w:val="16"/>
                <w:szCs w:val="16"/>
                <w:lang w:val="sr-Cyrl-RS"/>
              </w:rPr>
              <w:t xml:space="preserve">      </w:t>
            </w:r>
            <w:r w:rsidR="00622659">
              <w:rPr>
                <w:rFonts w:ascii="Consolas" w:hAnsi="Consolas" w:cs="Consolas"/>
                <w:b/>
                <w:color w:val="000000"/>
                <w:sz w:val="16"/>
                <w:szCs w:val="16"/>
                <w:lang w:val="en-US"/>
              </w:rPr>
              <w:t>23.04.2024</w:t>
            </w:r>
            <w:r w:rsidRPr="002D629E">
              <w:rPr>
                <w:rFonts w:ascii="Consolas" w:hAnsi="Consolas" w:cs="Consolas"/>
                <w:b/>
                <w:color w:val="000000"/>
                <w:sz w:val="16"/>
                <w:szCs w:val="16"/>
                <w:lang w:val="en-US"/>
              </w:rPr>
              <w:t xml:space="preserve"> 10:53:15 </w:t>
            </w:r>
          </w:p>
        </w:tc>
      </w:tr>
      <w:tr w:rsidR="002D629E" w:rsidRPr="002D629E" w14:paraId="63939726" w14:textId="77777777" w:rsidTr="002D629E">
        <w:trPr>
          <w:gridAfter w:val="1"/>
          <w:wAfter w:w="3159" w:type="dxa"/>
          <w:trHeight w:val="80"/>
        </w:trPr>
        <w:tc>
          <w:tcPr>
            <w:tcW w:w="3699" w:type="dxa"/>
            <w:gridSpan w:val="2"/>
          </w:tcPr>
          <w:p w14:paraId="3405F4F8" w14:textId="086F23A5"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ПФР број рачуна: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Y9ANWU3Y-Y9ANWU3Y-26 </w:t>
            </w:r>
          </w:p>
        </w:tc>
      </w:tr>
      <w:tr w:rsidR="002D629E" w:rsidRPr="002D629E" w14:paraId="00733306" w14:textId="77777777" w:rsidTr="002D629E">
        <w:trPr>
          <w:gridAfter w:val="1"/>
          <w:wAfter w:w="3159" w:type="dxa"/>
          <w:trHeight w:val="80"/>
        </w:trPr>
        <w:tc>
          <w:tcPr>
            <w:tcW w:w="3699" w:type="dxa"/>
            <w:gridSpan w:val="2"/>
          </w:tcPr>
          <w:p w14:paraId="301A6A77" w14:textId="13BBDB67"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Бројач рачуна: </w:t>
            </w: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2/26ПР </w:t>
            </w:r>
          </w:p>
        </w:tc>
      </w:tr>
      <w:tr w:rsidR="002D629E" w:rsidRPr="002D629E" w14:paraId="65151F2A" w14:textId="77777777" w:rsidTr="002D629E">
        <w:trPr>
          <w:gridAfter w:val="1"/>
          <w:wAfter w:w="3159" w:type="dxa"/>
          <w:trHeight w:val="80"/>
        </w:trPr>
        <w:tc>
          <w:tcPr>
            <w:tcW w:w="3699" w:type="dxa"/>
            <w:gridSpan w:val="2"/>
          </w:tcPr>
          <w:p w14:paraId="5E790DD9" w14:textId="4F9B54EE"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xml:space="preserve">====================================== </w:t>
            </w:r>
          </w:p>
        </w:tc>
      </w:tr>
      <w:tr w:rsidR="002D629E" w:rsidRPr="002D629E" w14:paraId="606B4833" w14:textId="77777777" w:rsidTr="002D629E">
        <w:trPr>
          <w:gridAfter w:val="1"/>
          <w:wAfter w:w="3159" w:type="dxa"/>
          <w:trHeight w:val="80"/>
        </w:trPr>
        <w:tc>
          <w:tcPr>
            <w:tcW w:w="3699" w:type="dxa"/>
            <w:gridSpan w:val="2"/>
          </w:tcPr>
          <w:p w14:paraId="61CFA6D0" w14:textId="78BE6ADF"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sr-Cyrl-RS"/>
              </w:rPr>
            </w:pPr>
            <w:r w:rsidRPr="002D629E">
              <w:rPr>
                <w:rFonts w:ascii="Consolas" w:hAnsi="Consolas" w:cs="Consolas"/>
                <w:b/>
                <w:color w:val="000000"/>
                <w:sz w:val="16"/>
                <w:szCs w:val="16"/>
                <w:lang w:val="sr-Cyrl-RS"/>
              </w:rPr>
              <w:t xml:space="preserve">                </w:t>
            </w:r>
          </w:p>
          <w:p w14:paraId="765971AF" w14:textId="4488244A"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r w:rsidRPr="002D629E">
              <w:rPr>
                <w:rFonts w:ascii="Consolas" w:hAnsi="Consolas" w:cs="Consolas"/>
                <w:b/>
                <w:color w:val="000000"/>
                <w:sz w:val="16"/>
                <w:szCs w:val="16"/>
                <w:lang w:val="en-US"/>
              </w:rPr>
              <w:t xml:space="preserve">„QR kod“ </w:t>
            </w:r>
          </w:p>
        </w:tc>
      </w:tr>
      <w:tr w:rsidR="002D629E" w:rsidRPr="002D629E" w14:paraId="1E08A5C9" w14:textId="77777777" w:rsidTr="002D629E">
        <w:trPr>
          <w:gridAfter w:val="1"/>
          <w:wAfter w:w="3159" w:type="dxa"/>
          <w:trHeight w:val="80"/>
        </w:trPr>
        <w:tc>
          <w:tcPr>
            <w:tcW w:w="3699" w:type="dxa"/>
            <w:gridSpan w:val="2"/>
          </w:tcPr>
          <w:p w14:paraId="5477E4F3" w14:textId="77777777"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sr-Cyrl-RS"/>
              </w:rPr>
              <w:t xml:space="preserve"> </w:t>
            </w:r>
          </w:p>
          <w:p w14:paraId="0EBDAFA9" w14:textId="4880C917" w:rsidR="002D629E" w:rsidRPr="002D629E" w:rsidRDefault="002D629E" w:rsidP="002D629E">
            <w:pPr>
              <w:autoSpaceDE w:val="0"/>
              <w:autoSpaceDN w:val="0"/>
              <w:adjustRightInd w:val="0"/>
              <w:spacing w:after="0" w:line="240" w:lineRule="auto"/>
              <w:rPr>
                <w:rFonts w:ascii="Consolas" w:hAnsi="Consolas" w:cs="Consolas"/>
                <w:b/>
                <w:color w:val="000000"/>
                <w:sz w:val="16"/>
                <w:szCs w:val="16"/>
                <w:lang w:val="en-US"/>
              </w:rPr>
            </w:pPr>
            <w:r w:rsidRPr="002D629E">
              <w:rPr>
                <w:rFonts w:ascii="Consolas" w:hAnsi="Consolas" w:cs="Consolas"/>
                <w:b/>
                <w:color w:val="000000"/>
                <w:sz w:val="16"/>
                <w:szCs w:val="16"/>
                <w:lang w:val="en-US"/>
              </w:rPr>
              <w:t>======== КРАЈ ФИСКАЛНОГ РАЧУНА =======</w:t>
            </w:r>
          </w:p>
        </w:tc>
      </w:tr>
    </w:tbl>
    <w:p w14:paraId="6F6DD112" w14:textId="7BDDA454" w:rsidR="00610603" w:rsidRPr="00610603" w:rsidRDefault="00610603" w:rsidP="00610603">
      <w:pPr>
        <w:autoSpaceDE w:val="0"/>
        <w:autoSpaceDN w:val="0"/>
        <w:adjustRightInd w:val="0"/>
        <w:spacing w:after="0" w:line="240" w:lineRule="auto"/>
        <w:rPr>
          <w:rFonts w:ascii="Calibri" w:hAnsi="Calibri" w:cs="Calibri"/>
          <w:color w:val="000000"/>
          <w:lang w:val="en-US"/>
        </w:rPr>
      </w:pPr>
    </w:p>
    <w:p w14:paraId="357ED07B" w14:textId="2BB39ECE" w:rsidR="003E1273" w:rsidRDefault="00622659" w:rsidP="00610603">
      <w:pPr>
        <w:jc w:val="both"/>
        <w:rPr>
          <w:rFonts w:ascii="Calibri" w:hAnsi="Calibri" w:cs="Calibri"/>
          <w:color w:val="000000"/>
          <w:lang w:val="en-US"/>
        </w:rPr>
      </w:pPr>
      <w:r w:rsidRPr="00622659">
        <w:rPr>
          <w:rFonts w:ascii="Calibri" w:hAnsi="Calibri" w:cs="Calibri"/>
          <w:color w:val="000000"/>
          <w:lang w:val="en-US"/>
        </w:rPr>
        <w:t>Копија Рефундације се издаје одмах посл</w:t>
      </w:r>
      <w:r>
        <w:rPr>
          <w:rFonts w:ascii="Calibri" w:hAnsi="Calibri" w:cs="Calibri"/>
          <w:color w:val="000000"/>
          <w:lang w:val="sr-Cyrl-RS"/>
        </w:rPr>
        <w:t>иј</w:t>
      </w:r>
      <w:r w:rsidRPr="00622659">
        <w:rPr>
          <w:rFonts w:ascii="Calibri" w:hAnsi="Calibri" w:cs="Calibri"/>
          <w:color w:val="000000"/>
          <w:lang w:val="en-US"/>
        </w:rPr>
        <w:t>е Промета Рефундације и остаје</w:t>
      </w:r>
      <w:r>
        <w:rPr>
          <w:rFonts w:ascii="Calibri" w:hAnsi="Calibri" w:cs="Calibri"/>
          <w:color w:val="000000"/>
          <w:lang w:val="en-US"/>
        </w:rPr>
        <w:t xml:space="preserve"> касиру као доказ да је поврат</w:t>
      </w:r>
      <w:r w:rsidR="00A50067">
        <w:rPr>
          <w:rFonts w:ascii="Calibri" w:hAnsi="Calibri" w:cs="Calibri"/>
          <w:color w:val="000000"/>
          <w:lang w:val="en-US"/>
        </w:rPr>
        <w:t xml:space="preserve"> новца извршен купцу.</w:t>
      </w:r>
    </w:p>
    <w:p w14:paraId="24E00799" w14:textId="06018436" w:rsidR="00A50067" w:rsidRPr="00A50067" w:rsidRDefault="00A50067" w:rsidP="00610603">
      <w:pPr>
        <w:jc w:val="both"/>
        <w:rPr>
          <w:rFonts w:ascii="Calibri" w:hAnsi="Calibri" w:cs="Calibri"/>
          <w:color w:val="000000"/>
          <w:lang w:val="sr-Cyrl-RS"/>
        </w:rPr>
      </w:pPr>
      <w:r>
        <w:rPr>
          <w:rFonts w:ascii="Calibri" w:hAnsi="Calibri" w:cs="Calibri"/>
          <w:color w:val="000000"/>
          <w:lang w:val="sr-Cyrl-RS"/>
        </w:rPr>
        <w:t>Примјер:</w:t>
      </w:r>
    </w:p>
    <w:p w14:paraId="2ADF6EDB" w14:textId="27841358" w:rsidR="003E1273" w:rsidRPr="00EE1D10" w:rsidRDefault="00370FC6" w:rsidP="003E1273">
      <w:pPr>
        <w:autoSpaceDE w:val="0"/>
        <w:autoSpaceDN w:val="0"/>
        <w:adjustRightInd w:val="0"/>
        <w:spacing w:after="0" w:line="240" w:lineRule="auto"/>
        <w:jc w:val="both"/>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003E1273" w:rsidRPr="00370FC6">
        <w:rPr>
          <w:rFonts w:ascii="Calibri" w:hAnsi="Calibri" w:cs="Calibri"/>
          <w:b/>
          <w:color w:val="000000"/>
          <w:sz w:val="20"/>
          <w:szCs w:val="20"/>
          <w:lang w:val="en-US"/>
        </w:rPr>
        <w:t>ОВО НИЈЕ ФИСКАЛНИ РАЧУН</w:t>
      </w:r>
      <w:r>
        <w:rPr>
          <w:rFonts w:ascii="Consolas" w:hAnsi="Consolas" w:cs="Consolas"/>
          <w:b/>
          <w:color w:val="000000"/>
          <w:sz w:val="16"/>
          <w:szCs w:val="16"/>
          <w:lang w:val="en-US"/>
        </w:rPr>
        <w:t>===</w:t>
      </w:r>
      <w:r w:rsidR="003E1273" w:rsidRPr="00EE1D10">
        <w:rPr>
          <w:rFonts w:ascii="Consolas" w:hAnsi="Consolas" w:cs="Consolas"/>
          <w:b/>
          <w:color w:val="000000"/>
          <w:sz w:val="16"/>
          <w:szCs w:val="16"/>
          <w:lang w:val="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27"/>
        <w:gridCol w:w="202"/>
        <w:gridCol w:w="3025"/>
      </w:tblGrid>
      <w:tr w:rsidR="003E1273" w:rsidRPr="00EE1D10" w14:paraId="26BF6957" w14:textId="77777777" w:rsidTr="003E1273">
        <w:trPr>
          <w:gridAfter w:val="1"/>
          <w:wAfter w:w="3025" w:type="dxa"/>
          <w:trHeight w:val="80"/>
        </w:trPr>
        <w:tc>
          <w:tcPr>
            <w:tcW w:w="3429" w:type="dxa"/>
            <w:gridSpan w:val="2"/>
          </w:tcPr>
          <w:p w14:paraId="35194D83"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Fonts w:ascii="Consolas" w:eastAsiaTheme="majorEastAsia" w:hAnsi="Consolas" w:cs="Consolas"/>
                <w:b/>
                <w:bCs/>
                <w:sz w:val="16"/>
                <w:szCs w:val="16"/>
                <w:lang w:val="sr-Cyrl-RS"/>
              </w:rPr>
              <w:t>4502579006388</w:t>
            </w:r>
          </w:p>
        </w:tc>
      </w:tr>
      <w:tr w:rsidR="003E1273" w:rsidRPr="00EE1D10" w14:paraId="5E78F56C" w14:textId="77777777" w:rsidTr="003E1273">
        <w:trPr>
          <w:gridAfter w:val="1"/>
          <w:wAfter w:w="3025" w:type="dxa"/>
          <w:trHeight w:val="80"/>
        </w:trPr>
        <w:tc>
          <w:tcPr>
            <w:tcW w:w="3429" w:type="dxa"/>
            <w:gridSpan w:val="2"/>
          </w:tcPr>
          <w:p w14:paraId="183904C7"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Style w:val="normaltextrun"/>
                <w:rFonts w:ascii="Consolas" w:eastAsiaTheme="majorEastAsia" w:hAnsi="Consolas" w:cs="Consolas"/>
                <w:b/>
                <w:bCs/>
                <w:sz w:val="16"/>
                <w:szCs w:val="16"/>
                <w:lang w:val="sv-SE"/>
              </w:rPr>
              <w:t>Delhaize</w:t>
            </w:r>
          </w:p>
        </w:tc>
      </w:tr>
      <w:tr w:rsidR="003E1273" w:rsidRPr="00EE1D10" w14:paraId="0A3E1BE5" w14:textId="77777777" w:rsidTr="003E1273">
        <w:trPr>
          <w:gridAfter w:val="1"/>
          <w:wAfter w:w="3025" w:type="dxa"/>
          <w:trHeight w:val="80"/>
        </w:trPr>
        <w:tc>
          <w:tcPr>
            <w:tcW w:w="3429" w:type="dxa"/>
            <w:gridSpan w:val="2"/>
          </w:tcPr>
          <w:p w14:paraId="616C13BD"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Style w:val="normaltextrun"/>
                <w:rFonts w:ascii="Consolas" w:eastAsiaTheme="majorEastAsia" w:hAnsi="Consolas" w:cs="Consolas"/>
                <w:b/>
                <w:bCs/>
                <w:sz w:val="16"/>
                <w:szCs w:val="16"/>
                <w:lang w:val="sr-Cyrl-RS"/>
              </w:rPr>
              <w:t>1115745-</w:t>
            </w:r>
            <w:r w:rsidRPr="00EE1D10">
              <w:rPr>
                <w:rStyle w:val="normaltextrun"/>
                <w:rFonts w:ascii="Consolas" w:eastAsiaTheme="majorEastAsia" w:hAnsi="Consolas" w:cs="Consolas"/>
                <w:b/>
                <w:bCs/>
                <w:sz w:val="16"/>
                <w:szCs w:val="16"/>
                <w:lang w:val="sv-SE"/>
              </w:rPr>
              <w:t>Maxi</w:t>
            </w:r>
            <w:r w:rsidRPr="00EE1D10">
              <w:rPr>
                <w:rStyle w:val="normaltextrun"/>
                <w:rFonts w:ascii="Consolas" w:eastAsiaTheme="majorEastAsia" w:hAnsi="Consolas" w:cs="Consolas"/>
                <w:b/>
                <w:bCs/>
                <w:sz w:val="16"/>
                <w:szCs w:val="16"/>
                <w:lang w:val="sr-Cyrl-RS"/>
              </w:rPr>
              <w:t xml:space="preserve"> 5</w:t>
            </w:r>
          </w:p>
        </w:tc>
      </w:tr>
      <w:tr w:rsidR="003E1273" w:rsidRPr="00EE1D10" w14:paraId="0045B022" w14:textId="77777777" w:rsidTr="003E1273">
        <w:trPr>
          <w:gridAfter w:val="1"/>
          <w:wAfter w:w="3025" w:type="dxa"/>
          <w:trHeight w:val="82"/>
        </w:trPr>
        <w:tc>
          <w:tcPr>
            <w:tcW w:w="3429" w:type="dxa"/>
            <w:gridSpan w:val="2"/>
          </w:tcPr>
          <w:p w14:paraId="0BC0D8B1"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r w:rsidRPr="00EE1D10">
              <w:rPr>
                <w:rStyle w:val="normaltextrun"/>
                <w:rFonts w:ascii="Consolas" w:eastAsiaTheme="majorEastAsia" w:hAnsi="Consolas" w:cs="Consolas"/>
                <w:b/>
                <w:bCs/>
                <w:sz w:val="16"/>
                <w:szCs w:val="16"/>
                <w:lang w:val="sr-Cyrl-RS"/>
              </w:rPr>
              <w:t>Булевар мира 2</w:t>
            </w:r>
          </w:p>
        </w:tc>
      </w:tr>
      <w:tr w:rsidR="003E1273" w:rsidRPr="00EE1D10" w14:paraId="5CE35667" w14:textId="77777777" w:rsidTr="003E1273">
        <w:trPr>
          <w:gridAfter w:val="1"/>
          <w:wAfter w:w="3025" w:type="dxa"/>
          <w:trHeight w:val="93"/>
        </w:trPr>
        <w:tc>
          <w:tcPr>
            <w:tcW w:w="3429" w:type="dxa"/>
            <w:gridSpan w:val="2"/>
          </w:tcPr>
          <w:p w14:paraId="0C82B3D0" w14:textId="77777777" w:rsidR="003E1273" w:rsidRPr="00EE1D10" w:rsidRDefault="003E1273" w:rsidP="007A7744">
            <w:pPr>
              <w:autoSpaceDE w:val="0"/>
              <w:autoSpaceDN w:val="0"/>
              <w:adjustRightInd w:val="0"/>
              <w:spacing w:after="0" w:line="240" w:lineRule="auto"/>
              <w:jc w:val="center"/>
              <w:rPr>
                <w:rStyle w:val="eop"/>
                <w:rFonts w:ascii="Consolas" w:eastAsiaTheme="majorEastAsia" w:hAnsi="Consolas" w:cs="Consolas"/>
                <w:b/>
                <w:bCs/>
                <w:sz w:val="16"/>
                <w:szCs w:val="16"/>
              </w:rPr>
            </w:pPr>
            <w:r w:rsidRPr="00EE1D10">
              <w:rPr>
                <w:rStyle w:val="normaltextrun"/>
                <w:rFonts w:ascii="Consolas" w:eastAsiaTheme="majorEastAsia" w:hAnsi="Consolas" w:cs="Consolas"/>
                <w:b/>
                <w:bCs/>
                <w:sz w:val="16"/>
                <w:szCs w:val="16"/>
                <w:lang w:val="sr-Cyrl-RS"/>
              </w:rPr>
              <w:t>Бања Лука</w:t>
            </w:r>
          </w:p>
          <w:p w14:paraId="0D38F388" w14:textId="77777777" w:rsidR="003E1273" w:rsidRPr="00EE1D10" w:rsidRDefault="003E1273" w:rsidP="007A7744">
            <w:pPr>
              <w:autoSpaceDE w:val="0"/>
              <w:autoSpaceDN w:val="0"/>
              <w:adjustRightInd w:val="0"/>
              <w:spacing w:after="0" w:line="240" w:lineRule="auto"/>
              <w:jc w:val="center"/>
              <w:rPr>
                <w:rFonts w:ascii="Consolas" w:hAnsi="Consolas" w:cs="Consolas"/>
                <w:b/>
                <w:color w:val="000000"/>
                <w:sz w:val="16"/>
                <w:szCs w:val="16"/>
                <w:lang w:val="en-US"/>
              </w:rPr>
            </w:pPr>
          </w:p>
        </w:tc>
      </w:tr>
      <w:tr w:rsidR="003E1273" w:rsidRPr="00EE1D10" w14:paraId="0C4FF20D" w14:textId="77777777" w:rsidTr="003E1273">
        <w:trPr>
          <w:trHeight w:val="167"/>
        </w:trPr>
        <w:tc>
          <w:tcPr>
            <w:tcW w:w="3227" w:type="dxa"/>
          </w:tcPr>
          <w:p w14:paraId="6082AAED" w14:textId="44229725"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r w:rsidRPr="00EE1D10">
              <w:rPr>
                <w:rFonts w:ascii="Consolas" w:hAnsi="Consolas" w:cs="Consolas"/>
                <w:b/>
                <w:color w:val="FF0000"/>
                <w:sz w:val="16"/>
                <w:szCs w:val="16"/>
                <w:lang w:val="en-US"/>
              </w:rPr>
              <w:lastRenderedPageBreak/>
              <w:t xml:space="preserve">ИД купца: </w:t>
            </w:r>
            <w:r w:rsidRPr="00EE1D10">
              <w:rPr>
                <w:rFonts w:ascii="Consolas" w:hAnsi="Consolas" w:cs="Consolas"/>
                <w:b/>
                <w:color w:val="FF0000"/>
                <w:sz w:val="16"/>
                <w:szCs w:val="16"/>
                <w:lang w:val="sr-Cyrl-RS"/>
              </w:rPr>
              <w:t xml:space="preserve">              </w:t>
            </w:r>
            <w:r w:rsidR="00FE469E">
              <w:rPr>
                <w:rFonts w:ascii="Consolas" w:hAnsi="Consolas" w:cs="Consolas"/>
                <w:b/>
                <w:color w:val="FF0000"/>
                <w:sz w:val="16"/>
                <w:szCs w:val="16"/>
              </w:rPr>
              <w:t xml:space="preserve"> </w:t>
            </w:r>
            <w:r w:rsidR="00FE469E">
              <w:rPr>
                <w:rFonts w:ascii="Consolas" w:hAnsi="Consolas" w:cs="Consolas"/>
                <w:b/>
                <w:color w:val="FF0000"/>
                <w:sz w:val="16"/>
                <w:szCs w:val="16"/>
                <w:lang w:val="en-US"/>
              </w:rPr>
              <w:t>20</w:t>
            </w:r>
            <w:r w:rsidRPr="00EE1D10">
              <w:rPr>
                <w:rFonts w:ascii="Consolas" w:hAnsi="Consolas" w:cs="Consolas"/>
                <w:b/>
                <w:color w:val="FF0000"/>
                <w:sz w:val="16"/>
                <w:szCs w:val="16"/>
                <w:lang w:val="en-US"/>
              </w:rPr>
              <w:t xml:space="preserve">0023456 </w:t>
            </w:r>
          </w:p>
          <w:p w14:paraId="0FE422DD" w14:textId="6FFFF079"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r w:rsidRPr="00EE1D10">
              <w:rPr>
                <w:rFonts w:ascii="Consolas" w:hAnsi="Consolas" w:cs="Consolas"/>
                <w:b/>
                <w:color w:val="FF0000"/>
                <w:sz w:val="16"/>
                <w:szCs w:val="16"/>
                <w:lang w:val="en-US"/>
              </w:rPr>
              <w:t xml:space="preserve">Реф. број: </w:t>
            </w:r>
            <w:r w:rsidRPr="00EE1D10">
              <w:rPr>
                <w:rFonts w:ascii="Consolas" w:hAnsi="Consolas" w:cs="Consolas"/>
                <w:b/>
                <w:color w:val="FF0000"/>
                <w:sz w:val="16"/>
                <w:szCs w:val="16"/>
                <w:lang w:val="sr-Cyrl-RS"/>
              </w:rPr>
              <w:t xml:space="preserve">   </w:t>
            </w:r>
            <w:r w:rsidRPr="00EE1D10">
              <w:rPr>
                <w:rFonts w:ascii="Consolas" w:hAnsi="Consolas" w:cs="Consolas"/>
                <w:b/>
                <w:color w:val="FF0000"/>
                <w:sz w:val="16"/>
                <w:szCs w:val="16"/>
                <w:lang w:val="en-US"/>
              </w:rPr>
              <w:t xml:space="preserve">Y9ANWU3Y-Y9ANWU3Y-26 </w:t>
            </w:r>
          </w:p>
        </w:tc>
        <w:tc>
          <w:tcPr>
            <w:tcW w:w="3227" w:type="dxa"/>
            <w:gridSpan w:val="2"/>
          </w:tcPr>
          <w:p w14:paraId="3E1A26D1" w14:textId="3FE61F78" w:rsidR="003E1273" w:rsidRPr="00EE1D10" w:rsidRDefault="003E1273" w:rsidP="003E1273">
            <w:pPr>
              <w:autoSpaceDE w:val="0"/>
              <w:autoSpaceDN w:val="0"/>
              <w:adjustRightInd w:val="0"/>
              <w:spacing w:after="0" w:line="240" w:lineRule="auto"/>
              <w:rPr>
                <w:rFonts w:ascii="Calibri" w:hAnsi="Calibri" w:cs="Calibri"/>
                <w:b/>
                <w:color w:val="FF0000"/>
                <w:sz w:val="16"/>
                <w:szCs w:val="16"/>
                <w:lang w:val="en-US"/>
              </w:rPr>
            </w:pPr>
          </w:p>
        </w:tc>
      </w:tr>
      <w:tr w:rsidR="003E1273" w:rsidRPr="00EE1D10" w14:paraId="5AECC106" w14:textId="77777777" w:rsidTr="003E1273">
        <w:trPr>
          <w:trHeight w:val="80"/>
        </w:trPr>
        <w:tc>
          <w:tcPr>
            <w:tcW w:w="6454" w:type="dxa"/>
            <w:gridSpan w:val="3"/>
          </w:tcPr>
          <w:p w14:paraId="39507EB0" w14:textId="77777777"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r w:rsidRPr="00EE1D10">
              <w:rPr>
                <w:rFonts w:ascii="Consolas" w:hAnsi="Consolas" w:cs="Consolas"/>
                <w:b/>
                <w:color w:val="FF0000"/>
                <w:sz w:val="16"/>
                <w:szCs w:val="16"/>
                <w:lang w:val="en-US"/>
              </w:rPr>
              <w:t>Реф. вр</w:t>
            </w:r>
            <w:r w:rsidRPr="00EE1D10">
              <w:rPr>
                <w:rFonts w:ascii="Consolas" w:hAnsi="Consolas" w:cs="Consolas"/>
                <w:b/>
                <w:color w:val="FF0000"/>
                <w:sz w:val="16"/>
                <w:szCs w:val="16"/>
                <w:lang w:val="sr-Cyrl-RS"/>
              </w:rPr>
              <w:t>иј</w:t>
            </w:r>
            <w:r w:rsidRPr="00EE1D10">
              <w:rPr>
                <w:rFonts w:ascii="Consolas" w:hAnsi="Consolas" w:cs="Consolas"/>
                <w:b/>
                <w:color w:val="FF0000"/>
                <w:sz w:val="16"/>
                <w:szCs w:val="16"/>
                <w:lang w:val="en-US"/>
              </w:rPr>
              <w:t xml:space="preserve">еме: </w:t>
            </w:r>
            <w:r w:rsidRPr="00EE1D10">
              <w:rPr>
                <w:rFonts w:ascii="Consolas" w:hAnsi="Consolas" w:cs="Consolas"/>
                <w:b/>
                <w:color w:val="FF0000"/>
                <w:sz w:val="16"/>
                <w:szCs w:val="16"/>
                <w:lang w:val="sr-Cyrl-RS"/>
              </w:rPr>
              <w:t xml:space="preserve"> </w:t>
            </w:r>
            <w:r w:rsidRPr="00EE1D10">
              <w:rPr>
                <w:rFonts w:ascii="Consolas" w:hAnsi="Consolas" w:cs="Consolas"/>
                <w:b/>
                <w:color w:val="FF0000"/>
                <w:sz w:val="16"/>
                <w:szCs w:val="16"/>
                <w:lang w:val="en-US"/>
              </w:rPr>
              <w:t xml:space="preserve">23.04.2024 10:53:15 </w:t>
            </w:r>
          </w:p>
          <w:p w14:paraId="72059331" w14:textId="01B935C5" w:rsidR="003E1273" w:rsidRPr="00EE1D10" w:rsidRDefault="003E1273" w:rsidP="003E1273">
            <w:pPr>
              <w:autoSpaceDE w:val="0"/>
              <w:autoSpaceDN w:val="0"/>
              <w:adjustRightInd w:val="0"/>
              <w:spacing w:after="0" w:line="240" w:lineRule="auto"/>
              <w:rPr>
                <w:rFonts w:ascii="Consolas" w:hAnsi="Consolas" w:cs="Consolas"/>
                <w:b/>
                <w:color w:val="FF0000"/>
                <w:sz w:val="16"/>
                <w:szCs w:val="16"/>
                <w:lang w:val="en-US"/>
              </w:rPr>
            </w:pPr>
          </w:p>
        </w:tc>
      </w:tr>
      <w:tr w:rsidR="003E1273" w:rsidRPr="00EE1D10" w14:paraId="2AEC2C73" w14:textId="77777777" w:rsidTr="003E1273">
        <w:trPr>
          <w:trHeight w:val="80"/>
        </w:trPr>
        <w:tc>
          <w:tcPr>
            <w:tcW w:w="6454" w:type="dxa"/>
            <w:gridSpan w:val="3"/>
          </w:tcPr>
          <w:p w14:paraId="47B5F7B1" w14:textId="6868E9A4" w:rsidR="003E1273" w:rsidRPr="00EE1D10" w:rsidRDefault="003E1273" w:rsidP="003E1273">
            <w:pPr>
              <w:autoSpaceDE w:val="0"/>
              <w:autoSpaceDN w:val="0"/>
              <w:adjustRightInd w:val="0"/>
              <w:spacing w:after="0" w:line="240" w:lineRule="auto"/>
              <w:rPr>
                <w:rFonts w:ascii="Consolas" w:hAnsi="Consolas" w:cs="Consolas"/>
                <w:b/>
                <w:i/>
                <w:color w:val="000000"/>
                <w:sz w:val="16"/>
                <w:szCs w:val="16"/>
                <w:lang w:val="en-US"/>
              </w:rPr>
            </w:pPr>
            <w:r w:rsidRPr="00EE1D10">
              <w:rPr>
                <w:rFonts w:ascii="Consolas" w:hAnsi="Consolas" w:cs="Consolas"/>
                <w:b/>
                <w:i/>
                <w:color w:val="000000"/>
                <w:sz w:val="16"/>
                <w:szCs w:val="16"/>
                <w:lang w:val="en-US"/>
              </w:rPr>
              <w:t>--------</w:t>
            </w:r>
            <w:r w:rsidR="00011B45" w:rsidRPr="00EE1D10">
              <w:rPr>
                <w:rFonts w:ascii="Consolas" w:hAnsi="Consolas" w:cs="Consolas"/>
                <w:b/>
                <w:i/>
                <w:color w:val="000000"/>
                <w:sz w:val="16"/>
                <w:szCs w:val="16"/>
                <w:lang w:val="en-US"/>
              </w:rPr>
              <w:t xml:space="preserve">- </w:t>
            </w:r>
            <w:r w:rsidR="00011B45" w:rsidRPr="00EE1D10">
              <w:rPr>
                <w:rFonts w:ascii="Consolas" w:hAnsi="Consolas" w:cs="Consolas"/>
                <w:b/>
                <w:color w:val="000000"/>
                <w:sz w:val="16"/>
                <w:szCs w:val="16"/>
                <w:lang w:val="en-US"/>
              </w:rPr>
              <w:t>КОПИЈА - РЕФУНДАЦИЈА</w:t>
            </w:r>
            <w:r w:rsidR="00011B45" w:rsidRPr="00EE1D10">
              <w:rPr>
                <w:rFonts w:ascii="Consolas" w:hAnsi="Consolas" w:cs="Consolas"/>
                <w:b/>
                <w:i/>
                <w:color w:val="000000"/>
                <w:sz w:val="16"/>
                <w:szCs w:val="16"/>
                <w:lang w:val="en-US"/>
              </w:rPr>
              <w:t xml:space="preserve"> -----</w:t>
            </w:r>
          </w:p>
        </w:tc>
      </w:tr>
      <w:tr w:rsidR="003E1273" w:rsidRPr="00EE1D10" w14:paraId="4EA4FCE2" w14:textId="77777777" w:rsidTr="003E1273">
        <w:trPr>
          <w:trHeight w:val="80"/>
        </w:trPr>
        <w:tc>
          <w:tcPr>
            <w:tcW w:w="6454" w:type="dxa"/>
            <w:gridSpan w:val="3"/>
          </w:tcPr>
          <w:p w14:paraId="417207E0" w14:textId="77777777"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Артикли </w:t>
            </w:r>
          </w:p>
        </w:tc>
      </w:tr>
      <w:tr w:rsidR="003E1273" w:rsidRPr="00EE1D10" w14:paraId="7BA44953" w14:textId="77777777" w:rsidTr="003E1273">
        <w:trPr>
          <w:trHeight w:val="80"/>
        </w:trPr>
        <w:tc>
          <w:tcPr>
            <w:tcW w:w="6454" w:type="dxa"/>
            <w:gridSpan w:val="3"/>
          </w:tcPr>
          <w:p w14:paraId="2A864225" w14:textId="6A63C620"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w:t>
            </w:r>
            <w:r w:rsidR="00011B45" w:rsidRPr="00EE1D10">
              <w:rPr>
                <w:rFonts w:ascii="Consolas" w:hAnsi="Consolas" w:cs="Consolas"/>
                <w:b/>
                <w:color w:val="000000"/>
                <w:sz w:val="16"/>
                <w:szCs w:val="16"/>
                <w:lang w:val="en-US"/>
              </w:rPr>
              <w:t>============================</w:t>
            </w:r>
            <w:r w:rsidRPr="00EE1D10">
              <w:rPr>
                <w:rFonts w:ascii="Consolas" w:hAnsi="Consolas" w:cs="Consolas"/>
                <w:b/>
                <w:color w:val="000000"/>
                <w:sz w:val="16"/>
                <w:szCs w:val="16"/>
                <w:lang w:val="en-US"/>
              </w:rPr>
              <w:t xml:space="preserve"> </w:t>
            </w:r>
          </w:p>
        </w:tc>
      </w:tr>
      <w:tr w:rsidR="003E1273" w:rsidRPr="00EE1D10" w14:paraId="0C5C5285" w14:textId="77777777" w:rsidTr="003E1273">
        <w:trPr>
          <w:trHeight w:val="80"/>
        </w:trPr>
        <w:tc>
          <w:tcPr>
            <w:tcW w:w="6454" w:type="dxa"/>
            <w:gridSpan w:val="3"/>
          </w:tcPr>
          <w:p w14:paraId="689DE4B8" w14:textId="616971D4"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Назив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Ц</w:t>
            </w:r>
            <w:r w:rsidRPr="00EE1D10">
              <w:rPr>
                <w:rFonts w:ascii="Consolas" w:hAnsi="Consolas" w:cs="Consolas"/>
                <w:b/>
                <w:color w:val="000000"/>
                <w:sz w:val="16"/>
                <w:szCs w:val="16"/>
                <w:lang w:val="sr-Cyrl-RS"/>
              </w:rPr>
              <w:t>иј</w:t>
            </w:r>
            <w:r w:rsidRPr="00EE1D10">
              <w:rPr>
                <w:rFonts w:ascii="Consolas" w:hAnsi="Consolas" w:cs="Consolas"/>
                <w:b/>
                <w:color w:val="000000"/>
                <w:sz w:val="16"/>
                <w:szCs w:val="16"/>
                <w:lang w:val="en-US"/>
              </w:rPr>
              <w:t xml:space="preserve">ена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Кол.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Укупно </w:t>
            </w:r>
          </w:p>
        </w:tc>
      </w:tr>
      <w:tr w:rsidR="003E1273" w:rsidRPr="00EE1D10" w14:paraId="590BFB41" w14:textId="77777777" w:rsidTr="003E1273">
        <w:trPr>
          <w:trHeight w:val="80"/>
        </w:trPr>
        <w:tc>
          <w:tcPr>
            <w:tcW w:w="6454" w:type="dxa"/>
            <w:gridSpan w:val="3"/>
          </w:tcPr>
          <w:p w14:paraId="4CD66C77" w14:textId="77777777"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Color TV Sony (kom) (Ђ) </w:t>
            </w:r>
          </w:p>
        </w:tc>
      </w:tr>
      <w:tr w:rsidR="003E1273" w:rsidRPr="00EE1D10" w14:paraId="5493C064" w14:textId="77777777" w:rsidTr="003E1273">
        <w:trPr>
          <w:trHeight w:val="80"/>
        </w:trPr>
        <w:tc>
          <w:tcPr>
            <w:tcW w:w="6454" w:type="dxa"/>
            <w:gridSpan w:val="3"/>
          </w:tcPr>
          <w:p w14:paraId="3BB2C747" w14:textId="4587C8D2"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p>
        </w:tc>
      </w:tr>
      <w:tr w:rsidR="003E1273" w:rsidRPr="00EE1D10" w14:paraId="51992E18" w14:textId="77777777" w:rsidTr="003E1273">
        <w:trPr>
          <w:trHeight w:val="80"/>
        </w:trPr>
        <w:tc>
          <w:tcPr>
            <w:tcW w:w="6454" w:type="dxa"/>
            <w:gridSpan w:val="3"/>
          </w:tcPr>
          <w:p w14:paraId="43488EC0" w14:textId="6E40A8A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5ED7BE5D" w14:textId="77777777" w:rsidTr="003E1273">
        <w:trPr>
          <w:trHeight w:val="80"/>
        </w:trPr>
        <w:tc>
          <w:tcPr>
            <w:tcW w:w="6454" w:type="dxa"/>
            <w:gridSpan w:val="3"/>
          </w:tcPr>
          <w:p w14:paraId="7C8A4075" w14:textId="2C8FB729"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Укупан износ: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p>
        </w:tc>
      </w:tr>
      <w:tr w:rsidR="003E1273" w:rsidRPr="00EE1D10" w14:paraId="72878EF2" w14:textId="77777777" w:rsidTr="003E1273">
        <w:trPr>
          <w:trHeight w:val="80"/>
        </w:trPr>
        <w:tc>
          <w:tcPr>
            <w:tcW w:w="6454" w:type="dxa"/>
            <w:gridSpan w:val="3"/>
          </w:tcPr>
          <w:p w14:paraId="15AEEB5A" w14:textId="04AAE42C"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Готовина: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7.000,00 </w:t>
            </w:r>
          </w:p>
        </w:tc>
      </w:tr>
      <w:tr w:rsidR="003E1273" w:rsidRPr="00EE1D10" w14:paraId="39F834D3" w14:textId="77777777" w:rsidTr="003E1273">
        <w:trPr>
          <w:trHeight w:val="80"/>
        </w:trPr>
        <w:tc>
          <w:tcPr>
            <w:tcW w:w="6454" w:type="dxa"/>
            <w:gridSpan w:val="3"/>
          </w:tcPr>
          <w:p w14:paraId="5583BD0B" w14:textId="5A27D7CB"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217EC968" w14:textId="77777777" w:rsidTr="003E1273">
        <w:trPr>
          <w:trHeight w:val="80"/>
        </w:trPr>
        <w:tc>
          <w:tcPr>
            <w:tcW w:w="6454" w:type="dxa"/>
            <w:gridSpan w:val="3"/>
          </w:tcPr>
          <w:p w14:paraId="020F56BA" w14:textId="74DFED2F"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ОВО НИЈЕ ФИСКАЛНИ РАЧУН </w:t>
            </w:r>
          </w:p>
        </w:tc>
      </w:tr>
      <w:tr w:rsidR="003E1273" w:rsidRPr="00EE1D10" w14:paraId="06A27174" w14:textId="77777777" w:rsidTr="003E1273">
        <w:trPr>
          <w:trHeight w:val="80"/>
        </w:trPr>
        <w:tc>
          <w:tcPr>
            <w:tcW w:w="6454" w:type="dxa"/>
            <w:gridSpan w:val="3"/>
          </w:tcPr>
          <w:p w14:paraId="1801583A" w14:textId="778497EC"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60D3FA4A" w14:textId="77777777" w:rsidTr="003E1273">
        <w:trPr>
          <w:trHeight w:val="80"/>
        </w:trPr>
        <w:tc>
          <w:tcPr>
            <w:tcW w:w="6454" w:type="dxa"/>
            <w:gridSpan w:val="3"/>
          </w:tcPr>
          <w:p w14:paraId="20E73474" w14:textId="3EDC07AB"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Ознака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Име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Стопа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Порез </w:t>
            </w:r>
          </w:p>
        </w:tc>
      </w:tr>
      <w:tr w:rsidR="003E1273" w:rsidRPr="00EE1D10" w14:paraId="0EE8E8F3" w14:textId="77777777" w:rsidTr="003E1273">
        <w:trPr>
          <w:trHeight w:val="80"/>
        </w:trPr>
        <w:tc>
          <w:tcPr>
            <w:tcW w:w="6454" w:type="dxa"/>
            <w:gridSpan w:val="3"/>
          </w:tcPr>
          <w:p w14:paraId="3F35D2E8" w14:textId="7FA59E2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Ђ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ПДВ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20,00%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1.166,67 </w:t>
            </w:r>
          </w:p>
        </w:tc>
      </w:tr>
      <w:tr w:rsidR="003E1273" w:rsidRPr="00EE1D10" w14:paraId="05393D04" w14:textId="77777777" w:rsidTr="003E1273">
        <w:trPr>
          <w:trHeight w:val="80"/>
        </w:trPr>
        <w:tc>
          <w:tcPr>
            <w:tcW w:w="6454" w:type="dxa"/>
            <w:gridSpan w:val="3"/>
          </w:tcPr>
          <w:p w14:paraId="183D5D84" w14:textId="5AC0AE38"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 </w:t>
            </w:r>
          </w:p>
        </w:tc>
      </w:tr>
      <w:tr w:rsidR="003E1273" w:rsidRPr="00EE1D10" w14:paraId="46278A11" w14:textId="77777777" w:rsidTr="003E1273">
        <w:trPr>
          <w:trHeight w:val="80"/>
        </w:trPr>
        <w:tc>
          <w:tcPr>
            <w:tcW w:w="6454" w:type="dxa"/>
            <w:gridSpan w:val="3"/>
          </w:tcPr>
          <w:p w14:paraId="7FE66E6F" w14:textId="319124AC"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Укупан износ пореза: </w:t>
            </w: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1.166,67 </w:t>
            </w:r>
          </w:p>
        </w:tc>
      </w:tr>
      <w:tr w:rsidR="003E1273" w:rsidRPr="00EE1D10" w14:paraId="0F660B0A" w14:textId="77777777" w:rsidTr="003E1273">
        <w:trPr>
          <w:trHeight w:val="80"/>
        </w:trPr>
        <w:tc>
          <w:tcPr>
            <w:tcW w:w="3227" w:type="dxa"/>
          </w:tcPr>
          <w:p w14:paraId="75E87DD2" w14:textId="6B375012"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w:t>
            </w:r>
          </w:p>
        </w:tc>
        <w:tc>
          <w:tcPr>
            <w:tcW w:w="3227" w:type="dxa"/>
            <w:gridSpan w:val="2"/>
          </w:tcPr>
          <w:p w14:paraId="732FE4B6" w14:textId="71EF1BF4"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p>
        </w:tc>
      </w:tr>
      <w:tr w:rsidR="003E1273" w:rsidRPr="00EE1D10" w14:paraId="25161160" w14:textId="77777777" w:rsidTr="003E1273">
        <w:trPr>
          <w:trHeight w:val="80"/>
        </w:trPr>
        <w:tc>
          <w:tcPr>
            <w:tcW w:w="6454" w:type="dxa"/>
            <w:gridSpan w:val="3"/>
          </w:tcPr>
          <w:p w14:paraId="0427BACD" w14:textId="7301EFAD" w:rsidR="00412603" w:rsidRPr="00EE1D10" w:rsidRDefault="0041260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ПФР вријеме:     23.04.2024 10:54:08</w:t>
            </w:r>
          </w:p>
          <w:p w14:paraId="25A77A93" w14:textId="7C8E8F98"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ПФР бр. рачуна: Y9ANWU3Y-Y9ANWU3Y-27 </w:t>
            </w:r>
          </w:p>
        </w:tc>
      </w:tr>
      <w:tr w:rsidR="003E1273" w:rsidRPr="00EE1D10" w14:paraId="150697FA" w14:textId="77777777" w:rsidTr="003E1273">
        <w:trPr>
          <w:trHeight w:val="80"/>
        </w:trPr>
        <w:tc>
          <w:tcPr>
            <w:tcW w:w="6454" w:type="dxa"/>
            <w:gridSpan w:val="3"/>
          </w:tcPr>
          <w:p w14:paraId="5AA55DA6" w14:textId="3FDCD930"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 xml:space="preserve">Бројач рачуна: </w:t>
            </w:r>
            <w:r w:rsidRPr="00EE1D10">
              <w:rPr>
                <w:rFonts w:ascii="Consolas" w:hAnsi="Consolas" w:cs="Consolas"/>
                <w:b/>
                <w:color w:val="000000"/>
                <w:sz w:val="16"/>
                <w:szCs w:val="16"/>
                <w:lang w:val="sr-Cyrl-RS"/>
              </w:rPr>
              <w:t xml:space="preserve">              </w:t>
            </w:r>
            <w:r w:rsidR="00412603"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1/27КР </w:t>
            </w:r>
          </w:p>
        </w:tc>
      </w:tr>
      <w:tr w:rsidR="003E1273" w:rsidRPr="00EE1D10" w14:paraId="78D5D387" w14:textId="77777777" w:rsidTr="003E1273">
        <w:trPr>
          <w:trHeight w:val="80"/>
        </w:trPr>
        <w:tc>
          <w:tcPr>
            <w:tcW w:w="6454" w:type="dxa"/>
            <w:gridSpan w:val="3"/>
          </w:tcPr>
          <w:p w14:paraId="39011029" w14:textId="2BFF3C43"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en-US"/>
              </w:rPr>
              <w:t>====================================</w:t>
            </w:r>
          </w:p>
        </w:tc>
      </w:tr>
      <w:tr w:rsidR="003E1273" w:rsidRPr="00EE1D10" w14:paraId="27526595" w14:textId="77777777" w:rsidTr="003E1273">
        <w:trPr>
          <w:trHeight w:val="455"/>
        </w:trPr>
        <w:tc>
          <w:tcPr>
            <w:tcW w:w="3227" w:type="dxa"/>
          </w:tcPr>
          <w:p w14:paraId="16BA5AF2" w14:textId="77777777"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sr-Cyrl-RS"/>
              </w:rPr>
            </w:pPr>
            <w:r w:rsidRPr="00EE1D10">
              <w:rPr>
                <w:rFonts w:ascii="Consolas" w:hAnsi="Consolas" w:cs="Consolas"/>
                <w:b/>
                <w:color w:val="000000"/>
                <w:sz w:val="16"/>
                <w:szCs w:val="16"/>
                <w:lang w:val="sr-Cyrl-RS"/>
              </w:rPr>
              <w:t xml:space="preserve">              </w:t>
            </w:r>
          </w:p>
          <w:p w14:paraId="3E20CBB1" w14:textId="7B46577F"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r w:rsidRPr="00EE1D10">
              <w:rPr>
                <w:rFonts w:ascii="Consolas" w:hAnsi="Consolas" w:cs="Consolas"/>
                <w:b/>
                <w:color w:val="000000"/>
                <w:sz w:val="16"/>
                <w:szCs w:val="16"/>
                <w:lang w:val="sr-Cyrl-RS"/>
              </w:rPr>
              <w:t xml:space="preserve">             </w:t>
            </w:r>
            <w:r w:rsidRPr="00EE1D10">
              <w:rPr>
                <w:rFonts w:ascii="Consolas" w:hAnsi="Consolas" w:cs="Consolas"/>
                <w:b/>
                <w:color w:val="000000"/>
                <w:sz w:val="16"/>
                <w:szCs w:val="16"/>
                <w:lang w:val="en-US"/>
              </w:rPr>
              <w:t xml:space="preserve">„QR </w:t>
            </w:r>
            <w:proofErr w:type="gramStart"/>
            <w:r w:rsidRPr="00EE1D10">
              <w:rPr>
                <w:rFonts w:ascii="Consolas" w:hAnsi="Consolas" w:cs="Consolas"/>
                <w:b/>
                <w:color w:val="000000"/>
                <w:sz w:val="16"/>
                <w:szCs w:val="16"/>
                <w:lang w:val="en-US"/>
              </w:rPr>
              <w:t>kod“</w:t>
            </w:r>
            <w:proofErr w:type="gramEnd"/>
            <w:r w:rsidRPr="00EE1D10">
              <w:rPr>
                <w:rFonts w:ascii="Consolas" w:hAnsi="Consolas" w:cs="Consolas"/>
                <w:b/>
                <w:color w:val="000000"/>
                <w:sz w:val="16"/>
                <w:szCs w:val="16"/>
                <w:lang w:val="en-US"/>
              </w:rPr>
              <w:t xml:space="preserve"> </w:t>
            </w:r>
          </w:p>
          <w:p w14:paraId="69365443" w14:textId="4465090A" w:rsidR="003E1273" w:rsidRPr="00EE1D10" w:rsidRDefault="003E1273" w:rsidP="003E1273">
            <w:pPr>
              <w:autoSpaceDE w:val="0"/>
              <w:autoSpaceDN w:val="0"/>
              <w:adjustRightInd w:val="0"/>
              <w:spacing w:after="0" w:line="240" w:lineRule="auto"/>
              <w:rPr>
                <w:rFonts w:ascii="Consolas" w:hAnsi="Consolas" w:cs="Consolas"/>
                <w:b/>
                <w:color w:val="000000"/>
                <w:sz w:val="16"/>
                <w:szCs w:val="16"/>
                <w:lang w:val="en-US"/>
              </w:rPr>
            </w:pPr>
          </w:p>
          <w:p w14:paraId="0B3323A4" w14:textId="3F0C87C7" w:rsidR="003E1273" w:rsidRPr="00EE1D10" w:rsidRDefault="003E1273" w:rsidP="003E1273">
            <w:pPr>
              <w:autoSpaceDE w:val="0"/>
              <w:autoSpaceDN w:val="0"/>
              <w:adjustRightInd w:val="0"/>
              <w:spacing w:after="0" w:line="240" w:lineRule="auto"/>
              <w:rPr>
                <w:rFonts w:ascii="Times New Roman" w:hAnsi="Times New Roman" w:cs="Times New Roman"/>
                <w:b/>
                <w:color w:val="000000"/>
                <w:sz w:val="16"/>
                <w:szCs w:val="16"/>
                <w:lang w:val="sr-Cyrl-RS"/>
              </w:rPr>
            </w:pPr>
            <w:r w:rsidRPr="00EE1D10">
              <w:rPr>
                <w:rFonts w:ascii="Consolas" w:hAnsi="Consolas" w:cs="Consolas"/>
                <w:b/>
                <w:color w:val="000000"/>
                <w:sz w:val="16"/>
                <w:szCs w:val="16"/>
                <w:lang w:val="en-US"/>
              </w:rPr>
              <w:t xml:space="preserve">Потпис купца: </w:t>
            </w:r>
            <w:r w:rsidRPr="00EE1D10">
              <w:rPr>
                <w:rFonts w:ascii="Consolas" w:hAnsi="Consolas" w:cs="Consolas"/>
                <w:b/>
                <w:color w:val="000000"/>
                <w:sz w:val="16"/>
                <w:szCs w:val="16"/>
                <w:lang w:val="sr-Cyrl-RS"/>
              </w:rPr>
              <w:t>___</w:t>
            </w:r>
            <w:r w:rsidRPr="00EE1D10">
              <w:rPr>
                <w:rFonts w:ascii="Times New Roman" w:hAnsi="Times New Roman" w:cs="Times New Roman"/>
                <w:b/>
                <w:color w:val="000000"/>
                <w:sz w:val="16"/>
                <w:szCs w:val="16"/>
                <w:lang w:val="en-US"/>
              </w:rPr>
              <w:t>________</w:t>
            </w:r>
            <w:r w:rsidRPr="00EE1D10">
              <w:rPr>
                <w:rFonts w:ascii="Times New Roman" w:hAnsi="Times New Roman" w:cs="Times New Roman"/>
                <w:b/>
                <w:color w:val="000000"/>
                <w:sz w:val="16"/>
                <w:szCs w:val="16"/>
                <w:lang w:val="sr-Cyrl-RS"/>
              </w:rPr>
              <w:t>__________</w:t>
            </w:r>
          </w:p>
        </w:tc>
        <w:tc>
          <w:tcPr>
            <w:tcW w:w="3227" w:type="dxa"/>
            <w:gridSpan w:val="2"/>
          </w:tcPr>
          <w:p w14:paraId="43EAF1FE" w14:textId="027AAC49" w:rsidR="003E1273" w:rsidRPr="00EE1D10" w:rsidRDefault="003E1273" w:rsidP="003E1273">
            <w:pPr>
              <w:autoSpaceDE w:val="0"/>
              <w:autoSpaceDN w:val="0"/>
              <w:adjustRightInd w:val="0"/>
              <w:spacing w:after="0" w:line="240" w:lineRule="auto"/>
              <w:rPr>
                <w:rFonts w:ascii="Calibri" w:hAnsi="Calibri" w:cs="Calibri"/>
                <w:b/>
                <w:color w:val="000000"/>
                <w:sz w:val="16"/>
                <w:szCs w:val="16"/>
                <w:lang w:val="en-US"/>
              </w:rPr>
            </w:pPr>
          </w:p>
        </w:tc>
      </w:tr>
      <w:tr w:rsidR="003E1273" w:rsidRPr="00EE1D10" w14:paraId="3ACAB13B" w14:textId="77777777" w:rsidTr="003E1273">
        <w:trPr>
          <w:trHeight w:val="80"/>
        </w:trPr>
        <w:tc>
          <w:tcPr>
            <w:tcW w:w="6454" w:type="dxa"/>
            <w:gridSpan w:val="3"/>
          </w:tcPr>
          <w:p w14:paraId="1F0FC379" w14:textId="0A326B1E" w:rsidR="003E1273" w:rsidRPr="00EE1D10" w:rsidRDefault="003E1273" w:rsidP="003E1273">
            <w:pPr>
              <w:autoSpaceDE w:val="0"/>
              <w:autoSpaceDN w:val="0"/>
              <w:adjustRightInd w:val="0"/>
              <w:spacing w:after="0" w:line="240" w:lineRule="auto"/>
              <w:rPr>
                <w:rFonts w:ascii="Calibri" w:hAnsi="Calibri" w:cs="Calibri"/>
                <w:b/>
                <w:color w:val="000000"/>
                <w:sz w:val="16"/>
                <w:szCs w:val="16"/>
                <w:lang w:val="en-US"/>
              </w:rPr>
            </w:pPr>
          </w:p>
        </w:tc>
      </w:tr>
      <w:tr w:rsidR="003E1273" w:rsidRPr="00EE1D10" w14:paraId="03AF5C08" w14:textId="77777777" w:rsidTr="003E1273">
        <w:trPr>
          <w:trHeight w:val="80"/>
        </w:trPr>
        <w:tc>
          <w:tcPr>
            <w:tcW w:w="6454" w:type="dxa"/>
            <w:gridSpan w:val="3"/>
          </w:tcPr>
          <w:p w14:paraId="0CFDE7B9" w14:textId="69799BD2" w:rsidR="003E1273" w:rsidRPr="00EE1D10" w:rsidRDefault="009A0582" w:rsidP="003E1273">
            <w:pPr>
              <w:autoSpaceDE w:val="0"/>
              <w:autoSpaceDN w:val="0"/>
              <w:adjustRightInd w:val="0"/>
              <w:spacing w:after="0" w:line="240" w:lineRule="auto"/>
              <w:rPr>
                <w:rFonts w:ascii="Consolas" w:hAnsi="Consolas" w:cs="Consolas"/>
                <w:b/>
                <w:color w:val="000000"/>
                <w:sz w:val="16"/>
                <w:szCs w:val="16"/>
                <w:lang w:val="en-US"/>
              </w:rPr>
            </w:pPr>
            <w:r>
              <w:rPr>
                <w:rFonts w:ascii="Consolas" w:hAnsi="Consolas" w:cs="Consolas"/>
                <w:b/>
                <w:color w:val="000000"/>
                <w:sz w:val="16"/>
                <w:szCs w:val="16"/>
                <w:lang w:val="en-US"/>
              </w:rPr>
              <w:t xml:space="preserve">=== </w:t>
            </w:r>
            <w:r w:rsidR="003E1273" w:rsidRPr="009A0582">
              <w:rPr>
                <w:rFonts w:ascii="Calibri" w:hAnsi="Calibri" w:cs="Calibri"/>
                <w:b/>
                <w:color w:val="000000"/>
                <w:sz w:val="20"/>
                <w:szCs w:val="20"/>
                <w:lang w:val="en-US"/>
              </w:rPr>
              <w:t>ОВО НИЈЕ ФИСКАЛНИ РАЧУН</w:t>
            </w:r>
            <w:r>
              <w:rPr>
                <w:rFonts w:ascii="Consolas" w:hAnsi="Consolas" w:cs="Consolas"/>
                <w:b/>
                <w:color w:val="000000"/>
                <w:sz w:val="16"/>
                <w:szCs w:val="16"/>
                <w:lang w:val="en-US"/>
              </w:rPr>
              <w:t>===</w:t>
            </w:r>
            <w:r w:rsidR="003E1273" w:rsidRPr="00EE1D10">
              <w:rPr>
                <w:rFonts w:ascii="Consolas" w:hAnsi="Consolas" w:cs="Consolas"/>
                <w:b/>
                <w:color w:val="000000"/>
                <w:sz w:val="16"/>
                <w:szCs w:val="16"/>
                <w:lang w:val="en-US"/>
              </w:rPr>
              <w:t xml:space="preserve"> </w:t>
            </w:r>
          </w:p>
        </w:tc>
      </w:tr>
    </w:tbl>
    <w:p w14:paraId="4EFB7AE5" w14:textId="77777777" w:rsidR="00011B45" w:rsidRDefault="00011B45" w:rsidP="00011B45">
      <w:pPr>
        <w:spacing w:after="0"/>
        <w:jc w:val="both"/>
        <w:rPr>
          <w:rFonts w:ascii="Calibri" w:hAnsi="Calibri" w:cs="Calibri"/>
          <w:color w:val="000000"/>
          <w:lang w:val="en-US"/>
        </w:rPr>
      </w:pPr>
    </w:p>
    <w:p w14:paraId="19B6E19B" w14:textId="05635689" w:rsidR="004C1353" w:rsidRDefault="00610603" w:rsidP="00011B45">
      <w:pPr>
        <w:spacing w:after="0"/>
        <w:jc w:val="both"/>
        <w:rPr>
          <w:lang w:val="sr-Cyrl-RS"/>
        </w:rPr>
      </w:pPr>
      <w:r w:rsidRPr="00610603">
        <w:rPr>
          <w:rFonts w:ascii="Calibri" w:hAnsi="Calibri" w:cs="Calibri"/>
          <w:color w:val="000000"/>
          <w:lang w:val="en-US"/>
        </w:rPr>
        <w:t>Ум</w:t>
      </w:r>
      <w:r w:rsidR="004C1353">
        <w:rPr>
          <w:rFonts w:ascii="Calibri" w:hAnsi="Calibri" w:cs="Calibri"/>
          <w:color w:val="000000"/>
          <w:lang w:val="sr-Cyrl-RS"/>
        </w:rPr>
        <w:t>ј</w:t>
      </w:r>
      <w:r w:rsidRPr="00610603">
        <w:rPr>
          <w:rFonts w:ascii="Calibri" w:hAnsi="Calibri" w:cs="Calibri"/>
          <w:color w:val="000000"/>
          <w:lang w:val="en-US"/>
        </w:rPr>
        <w:t>есто Налога за Исправку, обвезник фискализације посл</w:t>
      </w:r>
      <w:r w:rsidR="00622659">
        <w:rPr>
          <w:rFonts w:ascii="Calibri" w:hAnsi="Calibri" w:cs="Calibri"/>
          <w:color w:val="000000"/>
          <w:lang w:val="sr-Cyrl-RS"/>
        </w:rPr>
        <w:t>иј</w:t>
      </w:r>
      <w:r w:rsidRPr="00610603">
        <w:rPr>
          <w:rFonts w:ascii="Calibri" w:hAnsi="Calibri" w:cs="Calibri"/>
          <w:color w:val="000000"/>
          <w:lang w:val="en-US"/>
        </w:rPr>
        <w:t>е ПР или АР издаје КР (копију рефундације) на коме се купац који прима назад новац својеручно потписује.</w:t>
      </w:r>
      <w:r w:rsidR="004C1353">
        <w:rPr>
          <w:lang w:val="sr-Cyrl-RS"/>
        </w:rPr>
        <w:t xml:space="preserve"> </w:t>
      </w:r>
    </w:p>
    <w:p w14:paraId="63D4266C" w14:textId="3C2DB938" w:rsidR="00622659" w:rsidRDefault="00610603" w:rsidP="00622659">
      <w:pPr>
        <w:jc w:val="both"/>
      </w:pPr>
      <w:r>
        <w:t>Копија Рефундација са потписом купца издаје се само у случају када се новац враћа на лицу м</w:t>
      </w:r>
      <w:r w:rsidR="004C1353">
        <w:rPr>
          <w:lang w:val="sr-Cyrl-RS"/>
        </w:rPr>
        <w:t>ј</w:t>
      </w:r>
      <w:r>
        <w:t xml:space="preserve">еста и тада је у рачуну Промет Рефундација или Аванс Рефундација наведен начин плаћања </w:t>
      </w:r>
      <w:r w:rsidR="00C72FF6">
        <w:rPr>
          <w:lang w:val="sr-Cyrl-RS"/>
        </w:rPr>
        <w:t>„</w:t>
      </w:r>
      <w:r>
        <w:t>ГОТОВИНА</w:t>
      </w:r>
      <w:r w:rsidR="00242A38">
        <w:rPr>
          <w:lang w:val="sr-Cyrl-RS"/>
        </w:rPr>
        <w:t>“</w:t>
      </w:r>
      <w:r>
        <w:t>, док у случају када се новац враћа купцу на картицу или друге безготовинске начине обвезник фискализације не издаје рачун Копија Рефундација.</w:t>
      </w:r>
    </w:p>
    <w:p w14:paraId="2B45D0E7" w14:textId="77777777" w:rsidR="00412603" w:rsidRPr="00622659" w:rsidRDefault="00412603" w:rsidP="00A50067">
      <w:pPr>
        <w:spacing w:after="0" w:line="240" w:lineRule="auto"/>
        <w:jc w:val="both"/>
      </w:pPr>
    </w:p>
    <w:p w14:paraId="140A3667" w14:textId="10832A78" w:rsidR="00661E66" w:rsidRDefault="00661E66" w:rsidP="00661E66">
      <w:pPr>
        <w:pStyle w:val="Heading3"/>
        <w:jc w:val="both"/>
        <w:rPr>
          <w:color w:val="000000" w:themeColor="text1"/>
          <w:lang w:val="ru-RU"/>
        </w:rPr>
      </w:pPr>
      <w:bookmarkStart w:id="38" w:name="_Toc1859489054"/>
      <w:bookmarkStart w:id="39" w:name="_Toc334078902"/>
      <w:r w:rsidRPr="009D704C">
        <w:rPr>
          <w:color w:val="000000" w:themeColor="text1"/>
          <w:lang w:val="sr-Cyrl-RS"/>
        </w:rPr>
        <w:t>Л-ПФР</w:t>
      </w:r>
      <w:r w:rsidR="00F40E69">
        <w:rPr>
          <w:color w:val="000000" w:themeColor="text1"/>
          <w:lang w:val="sr-Cyrl-RS"/>
        </w:rPr>
        <w:t xml:space="preserve"> -</w:t>
      </w:r>
      <w:r w:rsidRPr="009D704C">
        <w:rPr>
          <w:color w:val="000000" w:themeColor="text1"/>
          <w:lang w:val="sr-Cyrl-RS"/>
        </w:rPr>
        <w:t xml:space="preserve"> </w:t>
      </w:r>
      <w:r w:rsidR="00F40E69" w:rsidRPr="008B6627">
        <w:rPr>
          <w:color w:val="000000" w:themeColor="text1"/>
          <w:lang w:val="ru-RU"/>
        </w:rPr>
        <w:t>провјера исправности достављеног приједлога техничког рјешења</w:t>
      </w:r>
      <w:bookmarkEnd w:id="38"/>
      <w:bookmarkEnd w:id="39"/>
    </w:p>
    <w:p w14:paraId="13010527" w14:textId="77777777" w:rsidR="00D9510E" w:rsidRPr="00D9510E" w:rsidRDefault="00D9510E" w:rsidP="00D9510E">
      <w:pPr>
        <w:spacing w:after="0"/>
        <w:rPr>
          <w:lang w:val="ru-RU"/>
        </w:rPr>
      </w:pPr>
    </w:p>
    <w:tbl>
      <w:tblPr>
        <w:tblStyle w:val="TableGrid"/>
        <w:tblW w:w="0" w:type="auto"/>
        <w:tblLook w:val="04A0" w:firstRow="1" w:lastRow="0" w:firstColumn="1" w:lastColumn="0" w:noHBand="0" w:noVBand="1"/>
      </w:tblPr>
      <w:tblGrid>
        <w:gridCol w:w="4697"/>
        <w:gridCol w:w="4574"/>
      </w:tblGrid>
      <w:tr w:rsidR="009D704C" w:rsidRPr="009D704C" w14:paraId="66B192DF" w14:textId="77777777" w:rsidTr="0031284C">
        <w:tc>
          <w:tcPr>
            <w:tcW w:w="4697" w:type="dxa"/>
            <w:shd w:val="clear" w:color="auto" w:fill="DDD9C3" w:themeFill="background2" w:themeFillShade="E6"/>
          </w:tcPr>
          <w:p w14:paraId="66D5B67A" w14:textId="77777777" w:rsidR="00661E66" w:rsidRPr="009D704C" w:rsidRDefault="00661E66" w:rsidP="006A7865">
            <w:pPr>
              <w:jc w:val="both"/>
              <w:rPr>
                <w:color w:val="000000" w:themeColor="text1"/>
                <w:lang w:val="sr-Cyrl-RS"/>
              </w:rPr>
            </w:pPr>
            <w:r w:rsidRPr="009D704C">
              <w:rPr>
                <w:color w:val="000000" w:themeColor="text1"/>
                <w:lang w:val="sr-Cyrl-RS"/>
              </w:rPr>
              <w:t>1.</w:t>
            </w:r>
            <w:r w:rsidRPr="009D704C">
              <w:rPr>
                <w:color w:val="000000" w:themeColor="text1"/>
                <w:lang w:val="sr-Cyrl-RS"/>
              </w:rPr>
              <w:tab/>
              <w:t>Детаљи апликанта</w:t>
            </w:r>
          </w:p>
        </w:tc>
        <w:tc>
          <w:tcPr>
            <w:tcW w:w="4574" w:type="dxa"/>
            <w:shd w:val="clear" w:color="auto" w:fill="DDD9C3" w:themeFill="background2" w:themeFillShade="E6"/>
          </w:tcPr>
          <w:p w14:paraId="2FC654D7" w14:textId="77777777" w:rsidR="00661E66" w:rsidRPr="009D704C" w:rsidRDefault="00661E66" w:rsidP="006A7865">
            <w:pPr>
              <w:jc w:val="both"/>
              <w:rPr>
                <w:i/>
                <w:iCs/>
                <w:color w:val="000000" w:themeColor="text1"/>
                <w:lang w:val="sr-Cyrl-RS"/>
              </w:rPr>
            </w:pPr>
            <w:r w:rsidRPr="009D704C">
              <w:rPr>
                <w:i/>
                <w:iCs/>
                <w:color w:val="000000" w:themeColor="text1"/>
                <w:lang w:val="sr-Cyrl-RS"/>
              </w:rPr>
              <w:t>Подаци везани за апликанта</w:t>
            </w:r>
          </w:p>
        </w:tc>
      </w:tr>
      <w:tr w:rsidR="009D704C" w:rsidRPr="009D704C" w14:paraId="7C076103" w14:textId="77777777" w:rsidTr="0031284C">
        <w:tc>
          <w:tcPr>
            <w:tcW w:w="4697" w:type="dxa"/>
          </w:tcPr>
          <w:p w14:paraId="455C5BE3" w14:textId="77777777" w:rsidR="00661E66" w:rsidRPr="009D704C" w:rsidRDefault="00661E66" w:rsidP="006A7865">
            <w:pPr>
              <w:jc w:val="both"/>
              <w:rPr>
                <w:color w:val="000000" w:themeColor="text1"/>
                <w:lang w:val="sr-Cyrl-RS"/>
              </w:rPr>
            </w:pPr>
            <w:r w:rsidRPr="009D704C">
              <w:rPr>
                <w:color w:val="000000" w:themeColor="text1"/>
                <w:lang w:val="ru-RU"/>
              </w:rPr>
              <w:t xml:space="preserve">П1: Име </w:t>
            </w:r>
            <w:r w:rsidRPr="009D704C">
              <w:rPr>
                <w:color w:val="000000" w:themeColor="text1"/>
                <w:lang w:val="sr-Cyrl-RS"/>
              </w:rPr>
              <w:t>и презиме контакт особе</w:t>
            </w:r>
          </w:p>
        </w:tc>
        <w:tc>
          <w:tcPr>
            <w:tcW w:w="4574" w:type="dxa"/>
          </w:tcPr>
          <w:p w14:paraId="033DFC5E" w14:textId="77777777" w:rsidR="00661E66" w:rsidRPr="009D704C" w:rsidRDefault="00661E66" w:rsidP="006A7865">
            <w:pPr>
              <w:jc w:val="both"/>
              <w:rPr>
                <w:i/>
                <w:iCs/>
                <w:color w:val="000000" w:themeColor="text1"/>
                <w:lang w:val="sr-Cyrl-RS"/>
              </w:rPr>
            </w:pPr>
          </w:p>
        </w:tc>
      </w:tr>
      <w:tr w:rsidR="009D704C" w:rsidRPr="009D704C" w14:paraId="08DBDEB8" w14:textId="77777777" w:rsidTr="0031284C">
        <w:tc>
          <w:tcPr>
            <w:tcW w:w="4697" w:type="dxa"/>
            <w:shd w:val="clear" w:color="auto" w:fill="DDD9C3" w:themeFill="background2" w:themeFillShade="E6"/>
          </w:tcPr>
          <w:p w14:paraId="42219924" w14:textId="77777777" w:rsidR="00661E66" w:rsidRPr="009D704C" w:rsidRDefault="00661E66" w:rsidP="006A7865">
            <w:pPr>
              <w:jc w:val="both"/>
              <w:rPr>
                <w:color w:val="000000" w:themeColor="text1"/>
                <w:lang w:val="sr-Cyrl-RS"/>
              </w:rPr>
            </w:pPr>
            <w:r w:rsidRPr="009D704C">
              <w:rPr>
                <w:color w:val="000000" w:themeColor="text1"/>
                <w:lang w:val="sr-Cyrl-RS"/>
              </w:rPr>
              <w:t>2.</w:t>
            </w:r>
            <w:r w:rsidRPr="009D704C">
              <w:rPr>
                <w:color w:val="000000" w:themeColor="text1"/>
                <w:lang w:val="sr-Cyrl-RS"/>
              </w:rPr>
              <w:tab/>
              <w:t>Приложена документација за Л-ПФР производ</w:t>
            </w:r>
          </w:p>
        </w:tc>
        <w:tc>
          <w:tcPr>
            <w:tcW w:w="4574" w:type="dxa"/>
            <w:shd w:val="clear" w:color="auto" w:fill="DDD9C3" w:themeFill="background2" w:themeFillShade="E6"/>
          </w:tcPr>
          <w:p w14:paraId="1DFCDDF6" w14:textId="77777777" w:rsidR="00661E66" w:rsidRPr="009D704C" w:rsidRDefault="00661E66" w:rsidP="006A7865">
            <w:pPr>
              <w:jc w:val="both"/>
              <w:rPr>
                <w:i/>
                <w:iCs/>
                <w:color w:val="000000" w:themeColor="text1"/>
                <w:lang w:val="sr-Cyrl-RS"/>
              </w:rPr>
            </w:pPr>
            <w:r w:rsidRPr="009D704C">
              <w:rPr>
                <w:i/>
                <w:iCs/>
                <w:color w:val="000000" w:themeColor="text1"/>
                <w:lang w:val="sr-Cyrl-RS"/>
              </w:rPr>
              <w:t>Комплетна документација се прилаже у електронској форми</w:t>
            </w:r>
          </w:p>
        </w:tc>
      </w:tr>
      <w:tr w:rsidR="009D704C" w:rsidRPr="009D704C" w14:paraId="48119A26" w14:textId="77777777" w:rsidTr="0031284C">
        <w:tc>
          <w:tcPr>
            <w:tcW w:w="4697" w:type="dxa"/>
          </w:tcPr>
          <w:p w14:paraId="75FBDCBB" w14:textId="77777777" w:rsidR="00661E66" w:rsidRPr="009D704C" w:rsidRDefault="00661E66" w:rsidP="006A7865">
            <w:pPr>
              <w:jc w:val="both"/>
              <w:rPr>
                <w:color w:val="000000" w:themeColor="text1"/>
                <w:lang w:val="sr-Cyrl-RS"/>
              </w:rPr>
            </w:pPr>
            <w:r w:rsidRPr="009D704C">
              <w:rPr>
                <w:color w:val="000000" w:themeColor="text1"/>
                <w:lang w:val="sr-Cyrl-RS"/>
              </w:rPr>
              <w:t>П1: Опис производа (комерцијални материјал, т.ј. брошура, интернет страница, итд.)</w:t>
            </w:r>
          </w:p>
        </w:tc>
        <w:tc>
          <w:tcPr>
            <w:tcW w:w="4574" w:type="dxa"/>
          </w:tcPr>
          <w:p w14:paraId="5A4FF25C"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E6038C9" w14:textId="77777777" w:rsidTr="0031284C">
        <w:tc>
          <w:tcPr>
            <w:tcW w:w="4697" w:type="dxa"/>
          </w:tcPr>
          <w:p w14:paraId="66537EC4" w14:textId="77777777" w:rsidR="00661E66" w:rsidRPr="009D704C" w:rsidRDefault="00661E66" w:rsidP="006A7865">
            <w:pPr>
              <w:jc w:val="both"/>
              <w:rPr>
                <w:color w:val="000000" w:themeColor="text1"/>
                <w:lang w:val="sr-Cyrl-RS"/>
              </w:rPr>
            </w:pPr>
            <w:r w:rsidRPr="009D704C">
              <w:rPr>
                <w:color w:val="000000" w:themeColor="text1"/>
                <w:lang w:val="ru-RU"/>
              </w:rPr>
              <w:t xml:space="preserve">П2: </w:t>
            </w:r>
            <w:r w:rsidRPr="009D704C">
              <w:rPr>
                <w:rFonts w:ascii="Calibri" w:hAnsi="Calibri" w:cs="Calibri"/>
                <w:color w:val="000000" w:themeColor="text1"/>
                <w:shd w:val="clear" w:color="auto" w:fill="FFFFFF"/>
                <w:lang w:val="ru-RU"/>
              </w:rPr>
              <w:t xml:space="preserve">Корисничко упуство за </w:t>
            </w:r>
            <w:r w:rsidRPr="009D704C">
              <w:rPr>
                <w:rFonts w:ascii="Calibri" w:hAnsi="Calibri" w:cs="Calibri"/>
                <w:color w:val="000000" w:themeColor="text1"/>
                <w:shd w:val="clear" w:color="auto" w:fill="FFFFFF"/>
                <w:lang w:val="sr-Cyrl-RS"/>
              </w:rPr>
              <w:t>обвезникa или к</w:t>
            </w:r>
            <w:r w:rsidRPr="009D704C">
              <w:rPr>
                <w:rFonts w:ascii="Calibri" w:hAnsi="Calibri" w:cs="Calibri"/>
                <w:color w:val="000000" w:themeColor="text1"/>
                <w:shd w:val="clear" w:color="auto" w:fill="FFFFFF"/>
                <w:lang w:val="ru-RU"/>
              </w:rPr>
              <w:t>асир</w:t>
            </w:r>
            <w:r w:rsidRPr="009D704C">
              <w:rPr>
                <w:rFonts w:ascii="Calibri" w:hAnsi="Calibri" w:cs="Calibri"/>
                <w:color w:val="000000" w:themeColor="text1"/>
                <w:shd w:val="clear" w:color="auto" w:fill="FFFFFF"/>
              </w:rPr>
              <w:t>a</w:t>
            </w:r>
            <w:r w:rsidRPr="009D704C">
              <w:rPr>
                <w:rFonts w:ascii="Calibri" w:hAnsi="Calibri" w:cs="Calibri"/>
                <w:color w:val="000000" w:themeColor="text1"/>
                <w:shd w:val="clear" w:color="auto" w:fill="FFFFFF"/>
                <w:lang w:val="ru-RU"/>
              </w:rPr>
              <w:t xml:space="preserve">, објашњава операције детаљно </w:t>
            </w:r>
            <w:r w:rsidRPr="009D704C">
              <w:rPr>
                <w:rFonts w:ascii="Calibri" w:hAnsi="Calibri" w:cs="Calibri"/>
                <w:color w:val="000000" w:themeColor="text1"/>
                <w:shd w:val="clear" w:color="auto" w:fill="FFFFFF"/>
                <w:lang w:val="sr-Cyrl-RS"/>
              </w:rPr>
              <w:t xml:space="preserve">(рад са картицом, конфигурација) </w:t>
            </w:r>
            <w:r w:rsidRPr="009D704C">
              <w:rPr>
                <w:rFonts w:ascii="Calibri" w:hAnsi="Calibri" w:cs="Calibri"/>
                <w:color w:val="000000" w:themeColor="text1"/>
                <w:shd w:val="clear" w:color="auto" w:fill="FFFFFF"/>
                <w:lang w:val="ru-RU"/>
              </w:rPr>
              <w:t>као и како се извршава Локално и Интернет ишчитавање</w:t>
            </w:r>
          </w:p>
        </w:tc>
        <w:tc>
          <w:tcPr>
            <w:tcW w:w="4574" w:type="dxa"/>
          </w:tcPr>
          <w:p w14:paraId="2C3312A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2105E5A" w14:textId="77777777" w:rsidTr="0031284C">
        <w:tc>
          <w:tcPr>
            <w:tcW w:w="4697" w:type="dxa"/>
          </w:tcPr>
          <w:p w14:paraId="0C6F4ADE" w14:textId="77777777" w:rsidR="00661E66" w:rsidRPr="009D704C" w:rsidRDefault="00661E66" w:rsidP="006A7865">
            <w:pPr>
              <w:jc w:val="both"/>
              <w:rPr>
                <w:color w:val="000000" w:themeColor="text1"/>
                <w:lang w:val="sr-Cyrl-RS"/>
              </w:rPr>
            </w:pPr>
            <w:r w:rsidRPr="009D704C">
              <w:rPr>
                <w:color w:val="000000" w:themeColor="text1"/>
                <w:lang w:val="ru-RU"/>
              </w:rPr>
              <w:t xml:space="preserve">П3: </w:t>
            </w:r>
            <w:r w:rsidRPr="009D704C">
              <w:rPr>
                <w:color w:val="000000" w:themeColor="text1"/>
                <w:lang w:val="sr-Cyrl-RS"/>
              </w:rPr>
              <w:t>Упутство за инсталацију</w:t>
            </w:r>
            <w:r w:rsidRPr="009D704C">
              <w:rPr>
                <w:color w:val="000000" w:themeColor="text1"/>
                <w:lang w:val="ru-RU"/>
              </w:rPr>
              <w:t xml:space="preserve"> које садржи инструкције за техничаре који врше инсталацију или интеграцију Л-ПФР-а са ЕСИР-ом</w:t>
            </w:r>
          </w:p>
        </w:tc>
        <w:tc>
          <w:tcPr>
            <w:tcW w:w="4574" w:type="dxa"/>
          </w:tcPr>
          <w:p w14:paraId="2497E3F1"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 – може бити саставни део корисничког упутства</w:t>
            </w:r>
          </w:p>
        </w:tc>
      </w:tr>
      <w:tr w:rsidR="009D704C" w:rsidRPr="009D704C" w14:paraId="515E783C" w14:textId="77777777" w:rsidTr="0031284C">
        <w:tc>
          <w:tcPr>
            <w:tcW w:w="4697" w:type="dxa"/>
            <w:shd w:val="clear" w:color="auto" w:fill="DDD9C3" w:themeFill="background2" w:themeFillShade="E6"/>
          </w:tcPr>
          <w:p w14:paraId="79009FAC" w14:textId="77777777" w:rsidR="00661E66" w:rsidRPr="009D704C" w:rsidRDefault="00661E66" w:rsidP="00A80A6D">
            <w:pPr>
              <w:jc w:val="both"/>
              <w:rPr>
                <w:color w:val="000000" w:themeColor="text1"/>
                <w:lang w:val="sr-Cyrl-RS"/>
              </w:rPr>
            </w:pPr>
            <w:r w:rsidRPr="009D704C">
              <w:rPr>
                <w:color w:val="000000" w:themeColor="text1"/>
                <w:lang w:val="sr-Cyrl-RS"/>
              </w:rPr>
              <w:t>3.</w:t>
            </w:r>
            <w:r w:rsidRPr="009D704C">
              <w:rPr>
                <w:color w:val="000000" w:themeColor="text1"/>
                <w:lang w:val="sr-Cyrl-RS"/>
              </w:rPr>
              <w:tab/>
              <w:t>Типови Л-ПФР производа</w:t>
            </w:r>
          </w:p>
        </w:tc>
        <w:tc>
          <w:tcPr>
            <w:tcW w:w="4574" w:type="dxa"/>
            <w:shd w:val="clear" w:color="auto" w:fill="DDD9C3" w:themeFill="background2" w:themeFillShade="E6"/>
          </w:tcPr>
          <w:p w14:paraId="27FA88CA" w14:textId="6A424E23" w:rsidR="00661E66" w:rsidRPr="009D704C" w:rsidRDefault="00594E6E" w:rsidP="006A7865">
            <w:pPr>
              <w:jc w:val="both"/>
              <w:rPr>
                <w:i/>
                <w:iCs/>
                <w:color w:val="000000" w:themeColor="text1"/>
                <w:lang w:val="sr-Cyrl-RS"/>
              </w:rPr>
            </w:pPr>
            <w:r>
              <w:rPr>
                <w:i/>
                <w:iCs/>
                <w:color w:val="000000" w:themeColor="text1"/>
                <w:lang w:val="sr-Cyrl-RS"/>
              </w:rPr>
              <w:t xml:space="preserve">Изаберите </w:t>
            </w:r>
            <w:r w:rsidR="00CE54E0">
              <w:rPr>
                <w:i/>
                <w:iCs/>
                <w:color w:val="000000" w:themeColor="text1"/>
                <w:lang w:val="sr-Cyrl-RS"/>
              </w:rPr>
              <w:t>туп Л-ПФР прои</w:t>
            </w:r>
            <w:r w:rsidR="00A3086A">
              <w:rPr>
                <w:i/>
                <w:iCs/>
                <w:color w:val="000000" w:themeColor="text1"/>
                <w:lang w:val="sr-Cyrl-RS"/>
              </w:rPr>
              <w:t>звода</w:t>
            </w:r>
            <w:r w:rsidR="009C2E5E">
              <w:rPr>
                <w:i/>
                <w:iCs/>
                <w:color w:val="000000" w:themeColor="text1"/>
                <w:lang w:val="sr-Cyrl-RS"/>
              </w:rPr>
              <w:t>. Обавезан је избор барем једне опције.</w:t>
            </w:r>
          </w:p>
        </w:tc>
      </w:tr>
      <w:tr w:rsidR="009D704C" w:rsidRPr="009D704C" w14:paraId="5306BF29" w14:textId="77777777" w:rsidTr="0031284C">
        <w:tc>
          <w:tcPr>
            <w:tcW w:w="4697" w:type="dxa"/>
          </w:tcPr>
          <w:p w14:paraId="3037813F" w14:textId="77777777" w:rsidR="00661E66" w:rsidRPr="009D704C" w:rsidRDefault="00661E66" w:rsidP="006A7865">
            <w:pPr>
              <w:jc w:val="both"/>
              <w:rPr>
                <w:color w:val="000000" w:themeColor="text1"/>
                <w:lang w:val="sr-Cyrl-RS"/>
              </w:rPr>
            </w:pPr>
            <w:r w:rsidRPr="009D704C">
              <w:rPr>
                <w:color w:val="000000" w:themeColor="text1"/>
                <w:lang w:val="ru-RU"/>
              </w:rPr>
              <w:t xml:space="preserve">П1: </w:t>
            </w:r>
            <w:r w:rsidRPr="009D704C">
              <w:rPr>
                <w:color w:val="000000" w:themeColor="text1"/>
                <w:lang w:val="sr-Cyrl-RS"/>
              </w:rPr>
              <w:t>Хардверски л</w:t>
            </w:r>
            <w:r w:rsidRPr="009D704C">
              <w:rPr>
                <w:color w:val="000000" w:themeColor="text1"/>
                <w:lang w:val="ru-RU"/>
              </w:rPr>
              <w:t>окални</w:t>
            </w:r>
            <w:r w:rsidRPr="009D704C">
              <w:rPr>
                <w:color w:val="000000" w:themeColor="text1"/>
                <w:lang w:val="sr-Cyrl-RS"/>
              </w:rPr>
              <w:t xml:space="preserve"> </w:t>
            </w:r>
            <w:r w:rsidRPr="009D704C">
              <w:rPr>
                <w:color w:val="000000" w:themeColor="text1"/>
                <w:lang w:val="ru-RU"/>
              </w:rPr>
              <w:t>процесор фискалних рачуна</w:t>
            </w:r>
          </w:p>
        </w:tc>
        <w:tc>
          <w:tcPr>
            <w:tcW w:w="4574" w:type="dxa"/>
          </w:tcPr>
          <w:p w14:paraId="5C66137E" w14:textId="77777777" w:rsidR="00661E66" w:rsidRPr="009D704C" w:rsidRDefault="00661E66" w:rsidP="006A7865">
            <w:pPr>
              <w:jc w:val="both"/>
              <w:rPr>
                <w:i/>
                <w:iCs/>
                <w:color w:val="000000" w:themeColor="text1"/>
                <w:lang w:val="sr-Cyrl-RS"/>
              </w:rPr>
            </w:pPr>
          </w:p>
        </w:tc>
      </w:tr>
      <w:tr w:rsidR="009D704C" w:rsidRPr="009D704C" w14:paraId="5F54BE2F" w14:textId="77777777" w:rsidTr="0031284C">
        <w:tc>
          <w:tcPr>
            <w:tcW w:w="4697" w:type="dxa"/>
          </w:tcPr>
          <w:p w14:paraId="4BACC389" w14:textId="0CBC784C" w:rsidR="00661E66" w:rsidRPr="009D704C" w:rsidRDefault="00661E66" w:rsidP="006A7865">
            <w:pPr>
              <w:jc w:val="both"/>
              <w:rPr>
                <w:color w:val="000000" w:themeColor="text1"/>
                <w:lang w:val="ru-RU"/>
              </w:rPr>
            </w:pPr>
            <w:r w:rsidRPr="009D704C">
              <w:rPr>
                <w:color w:val="000000" w:themeColor="text1"/>
                <w:lang w:val="ru-RU"/>
              </w:rPr>
              <w:lastRenderedPageBreak/>
              <w:t>П</w:t>
            </w:r>
            <w:r w:rsidR="007A3B57">
              <w:rPr>
                <w:color w:val="000000" w:themeColor="text1"/>
                <w:lang w:val="sr-Cyrl-RS"/>
              </w:rPr>
              <w:t>2</w:t>
            </w:r>
            <w:r w:rsidRPr="009D704C">
              <w:rPr>
                <w:color w:val="000000" w:themeColor="text1"/>
                <w:lang w:val="ru-RU"/>
              </w:rPr>
              <w:t xml:space="preserve">: Интегрисани </w:t>
            </w:r>
            <w:r w:rsidRPr="009D704C">
              <w:rPr>
                <w:color w:val="000000" w:themeColor="text1"/>
                <w:lang w:val="sr-Cyrl-RS"/>
              </w:rPr>
              <w:t>л</w:t>
            </w:r>
            <w:r w:rsidRPr="009D704C">
              <w:rPr>
                <w:color w:val="000000" w:themeColor="text1"/>
                <w:lang w:val="ru-RU"/>
              </w:rPr>
              <w:t>окални</w:t>
            </w:r>
            <w:r w:rsidRPr="009D704C">
              <w:rPr>
                <w:color w:val="000000" w:themeColor="text1"/>
                <w:lang w:val="sr-Cyrl-RS"/>
              </w:rPr>
              <w:t xml:space="preserve"> п</w:t>
            </w:r>
            <w:r w:rsidRPr="009D704C">
              <w:rPr>
                <w:color w:val="000000" w:themeColor="text1"/>
                <w:lang w:val="ru-RU"/>
              </w:rPr>
              <w:t>роцесор фискалних рачуна (ЕСИР и Л-ПФР спојен</w:t>
            </w:r>
            <w:r w:rsidRPr="009D704C">
              <w:rPr>
                <w:color w:val="000000" w:themeColor="text1"/>
                <w:lang w:val="sr-Cyrl-RS"/>
              </w:rPr>
              <w:t>и</w:t>
            </w:r>
            <w:r w:rsidRPr="009D704C">
              <w:rPr>
                <w:color w:val="000000" w:themeColor="text1"/>
                <w:lang w:val="ru-RU"/>
              </w:rPr>
              <w:t xml:space="preserve"> у један производ)</w:t>
            </w:r>
          </w:p>
        </w:tc>
        <w:tc>
          <w:tcPr>
            <w:tcW w:w="4574" w:type="dxa"/>
          </w:tcPr>
          <w:p w14:paraId="3DD63FA7" w14:textId="77777777" w:rsidR="00661E66" w:rsidRPr="009D704C" w:rsidRDefault="00661E66" w:rsidP="006A7865">
            <w:pPr>
              <w:jc w:val="both"/>
              <w:rPr>
                <w:i/>
                <w:iCs/>
                <w:color w:val="000000" w:themeColor="text1"/>
                <w:lang w:val="sr-Cyrl-RS"/>
              </w:rPr>
            </w:pPr>
          </w:p>
        </w:tc>
      </w:tr>
      <w:tr w:rsidR="009D704C" w:rsidRPr="009D704C" w14:paraId="3D8E5EBE" w14:textId="77777777" w:rsidTr="0031284C">
        <w:tc>
          <w:tcPr>
            <w:tcW w:w="4697" w:type="dxa"/>
          </w:tcPr>
          <w:p w14:paraId="51110D14" w14:textId="355FBE72" w:rsidR="00661E66" w:rsidRPr="009D704C" w:rsidRDefault="00661E66" w:rsidP="006A7865">
            <w:pPr>
              <w:jc w:val="both"/>
              <w:rPr>
                <w:color w:val="000000" w:themeColor="text1"/>
              </w:rPr>
            </w:pPr>
            <w:r w:rsidRPr="42932F8F">
              <w:rPr>
                <w:color w:val="000000" w:themeColor="text1"/>
              </w:rPr>
              <w:t>П</w:t>
            </w:r>
            <w:r w:rsidR="007A3B57">
              <w:rPr>
                <w:color w:val="000000" w:themeColor="text1"/>
                <w:lang w:val="sr-Cyrl-RS"/>
              </w:rPr>
              <w:t>3</w:t>
            </w:r>
            <w:r w:rsidRPr="42932F8F">
              <w:rPr>
                <w:color w:val="000000" w:themeColor="text1"/>
              </w:rPr>
              <w:t xml:space="preserve">: Друго </w:t>
            </w:r>
            <w:r w:rsidRPr="42932F8F">
              <w:rPr>
                <w:color w:val="000000" w:themeColor="text1"/>
                <w:lang w:val="sr-Cyrl-RS"/>
              </w:rPr>
              <w:t>р</w:t>
            </w:r>
            <w:r w:rsidR="7E827D14" w:rsidRPr="42932F8F">
              <w:rPr>
                <w:color w:val="000000" w:themeColor="text1"/>
                <w:lang w:val="sr-Cyrl-RS"/>
              </w:rPr>
              <w:t>j</w:t>
            </w:r>
            <w:r w:rsidRPr="42932F8F">
              <w:rPr>
                <w:color w:val="000000" w:themeColor="text1"/>
              </w:rPr>
              <w:t>ешење</w:t>
            </w:r>
          </w:p>
        </w:tc>
        <w:tc>
          <w:tcPr>
            <w:tcW w:w="4574" w:type="dxa"/>
          </w:tcPr>
          <w:p w14:paraId="162FA9B6" w14:textId="77777777" w:rsidR="00661E66" w:rsidRPr="009D704C" w:rsidRDefault="00661E66" w:rsidP="006A7865">
            <w:pPr>
              <w:jc w:val="both"/>
              <w:rPr>
                <w:i/>
                <w:iCs/>
                <w:color w:val="000000" w:themeColor="text1"/>
                <w:lang w:val="sr-Cyrl-RS"/>
              </w:rPr>
            </w:pPr>
          </w:p>
        </w:tc>
      </w:tr>
      <w:tr w:rsidR="009D704C" w:rsidRPr="009D704C" w14:paraId="61BC74F9" w14:textId="77777777" w:rsidTr="0031284C">
        <w:tc>
          <w:tcPr>
            <w:tcW w:w="4697" w:type="dxa"/>
            <w:shd w:val="clear" w:color="auto" w:fill="DDD9C3" w:themeFill="background2" w:themeFillShade="E6"/>
          </w:tcPr>
          <w:p w14:paraId="19D57EA2" w14:textId="77777777" w:rsidR="00661E66" w:rsidRPr="009D704C" w:rsidRDefault="00661E66" w:rsidP="006A7865">
            <w:pPr>
              <w:jc w:val="both"/>
              <w:rPr>
                <w:color w:val="000000" w:themeColor="text1"/>
              </w:rPr>
            </w:pPr>
            <w:r w:rsidRPr="009D704C">
              <w:rPr>
                <w:color w:val="000000" w:themeColor="text1"/>
              </w:rPr>
              <w:t>4.</w:t>
            </w:r>
            <w:r w:rsidRPr="009D704C">
              <w:rPr>
                <w:color w:val="000000" w:themeColor="text1"/>
              </w:rPr>
              <w:tab/>
              <w:t>Инсталација Л-ПФР производа</w:t>
            </w:r>
          </w:p>
        </w:tc>
        <w:tc>
          <w:tcPr>
            <w:tcW w:w="4574" w:type="dxa"/>
            <w:shd w:val="clear" w:color="auto" w:fill="DDD9C3" w:themeFill="background2" w:themeFillShade="E6"/>
          </w:tcPr>
          <w:p w14:paraId="2E67DE00" w14:textId="0D675B43" w:rsidR="00661E66" w:rsidRPr="009D704C" w:rsidRDefault="00661E66" w:rsidP="006A7865">
            <w:pPr>
              <w:jc w:val="both"/>
              <w:rPr>
                <w:i/>
                <w:iCs/>
                <w:color w:val="000000" w:themeColor="text1"/>
                <w:lang w:val="sr-Cyrl-RS"/>
              </w:rPr>
            </w:pPr>
            <w:r w:rsidRPr="009D704C">
              <w:rPr>
                <w:i/>
                <w:iCs/>
                <w:color w:val="000000" w:themeColor="text1"/>
                <w:lang w:val="sr-Cyrl-RS"/>
              </w:rPr>
              <w:t>Како се обавља инсталација Л-ПФР производа</w:t>
            </w:r>
            <w:r w:rsidR="00D059F8">
              <w:rPr>
                <w:i/>
                <w:iCs/>
                <w:color w:val="000000" w:themeColor="text1"/>
                <w:lang w:val="sr-Cyrl-RS"/>
              </w:rPr>
              <w:t>?</w:t>
            </w:r>
            <w:r w:rsidR="00BB79B3">
              <w:rPr>
                <w:i/>
                <w:iCs/>
                <w:color w:val="000000" w:themeColor="text1"/>
                <w:lang w:val="sr-Cyrl-RS"/>
              </w:rPr>
              <w:t xml:space="preserve"> Обавезан је избор барем једне опције.</w:t>
            </w:r>
          </w:p>
        </w:tc>
      </w:tr>
      <w:tr w:rsidR="009D704C" w:rsidRPr="009D704C" w14:paraId="16B74567" w14:textId="77777777" w:rsidTr="0031284C">
        <w:tc>
          <w:tcPr>
            <w:tcW w:w="4697" w:type="dxa"/>
          </w:tcPr>
          <w:p w14:paraId="15E05F88" w14:textId="77777777" w:rsidR="00661E66" w:rsidRPr="009D704C" w:rsidRDefault="00661E66" w:rsidP="006A7865">
            <w:pPr>
              <w:jc w:val="both"/>
              <w:rPr>
                <w:color w:val="000000" w:themeColor="text1"/>
                <w:lang w:val="ru-RU"/>
              </w:rPr>
            </w:pPr>
            <w:r w:rsidRPr="009D704C">
              <w:rPr>
                <w:color w:val="000000" w:themeColor="text1"/>
                <w:lang w:val="ru-RU"/>
              </w:rPr>
              <w:t>П1: Директно у пословном простору</w:t>
            </w:r>
          </w:p>
        </w:tc>
        <w:tc>
          <w:tcPr>
            <w:tcW w:w="4574" w:type="dxa"/>
          </w:tcPr>
          <w:p w14:paraId="5BBDAD89" w14:textId="77777777" w:rsidR="00661E66" w:rsidRPr="009D704C" w:rsidRDefault="00661E66" w:rsidP="006A7865">
            <w:pPr>
              <w:jc w:val="both"/>
              <w:rPr>
                <w:i/>
                <w:iCs/>
                <w:color w:val="000000" w:themeColor="text1"/>
                <w:lang w:val="sr-Cyrl-RS"/>
              </w:rPr>
            </w:pPr>
          </w:p>
        </w:tc>
      </w:tr>
      <w:tr w:rsidR="009D704C" w:rsidRPr="009D704C" w14:paraId="670C5DD8" w14:textId="77777777" w:rsidTr="0031284C">
        <w:tc>
          <w:tcPr>
            <w:tcW w:w="4697" w:type="dxa"/>
          </w:tcPr>
          <w:p w14:paraId="0FEE31B9" w14:textId="77777777" w:rsidR="00661E66" w:rsidRPr="009D704C" w:rsidRDefault="00661E66" w:rsidP="006A7865">
            <w:pPr>
              <w:jc w:val="both"/>
              <w:rPr>
                <w:color w:val="000000" w:themeColor="text1"/>
                <w:lang w:val="ru-RU"/>
              </w:rPr>
            </w:pPr>
            <w:r w:rsidRPr="009D704C">
              <w:rPr>
                <w:color w:val="000000" w:themeColor="text1"/>
                <w:lang w:val="ru-RU"/>
              </w:rPr>
              <w:t xml:space="preserve">П2: </w:t>
            </w:r>
            <w:r w:rsidRPr="009D704C">
              <w:rPr>
                <w:color w:val="000000" w:themeColor="text1"/>
                <w:lang w:val="sr-Cyrl-RS"/>
              </w:rPr>
              <w:t>П</w:t>
            </w:r>
            <w:r w:rsidRPr="009D704C">
              <w:rPr>
                <w:color w:val="000000" w:themeColor="text1"/>
                <w:lang w:val="ru-RU"/>
              </w:rPr>
              <w:t>утем интернета</w:t>
            </w:r>
            <w:r w:rsidRPr="009D704C">
              <w:rPr>
                <w:color w:val="000000" w:themeColor="text1"/>
                <w:lang w:val="sr-Cyrl-RS"/>
              </w:rPr>
              <w:t xml:space="preserve"> (клауд сервис)</w:t>
            </w:r>
          </w:p>
        </w:tc>
        <w:tc>
          <w:tcPr>
            <w:tcW w:w="4574" w:type="dxa"/>
          </w:tcPr>
          <w:p w14:paraId="3FF64D9D" w14:textId="77777777" w:rsidR="00661E66" w:rsidRPr="009D704C" w:rsidRDefault="00661E66" w:rsidP="006A7865">
            <w:pPr>
              <w:jc w:val="both"/>
              <w:rPr>
                <w:i/>
                <w:iCs/>
                <w:color w:val="000000" w:themeColor="text1"/>
                <w:lang w:val="sr-Cyrl-RS"/>
              </w:rPr>
            </w:pPr>
          </w:p>
        </w:tc>
      </w:tr>
      <w:tr w:rsidR="009D704C" w:rsidRPr="009D704C" w14:paraId="71B9974E" w14:textId="77777777" w:rsidTr="0031284C">
        <w:tc>
          <w:tcPr>
            <w:tcW w:w="4697" w:type="dxa"/>
          </w:tcPr>
          <w:p w14:paraId="44DF6521" w14:textId="78FB938A" w:rsidR="00661E66" w:rsidRPr="009D704C" w:rsidRDefault="00661E66" w:rsidP="006A7865">
            <w:pPr>
              <w:jc w:val="both"/>
              <w:rPr>
                <w:color w:val="000000" w:themeColor="text1"/>
              </w:rPr>
            </w:pPr>
            <w:r w:rsidRPr="42932F8F">
              <w:rPr>
                <w:color w:val="000000" w:themeColor="text1"/>
              </w:rPr>
              <w:t>П</w:t>
            </w:r>
            <w:r w:rsidR="1A31BF00" w:rsidRPr="42932F8F">
              <w:rPr>
                <w:color w:val="000000" w:themeColor="text1"/>
              </w:rPr>
              <w:t>3</w:t>
            </w:r>
            <w:r w:rsidRPr="42932F8F">
              <w:rPr>
                <w:color w:val="000000" w:themeColor="text1"/>
              </w:rPr>
              <w:t>: Друго р</w:t>
            </w:r>
            <w:r w:rsidR="5CE59FFA" w:rsidRPr="42932F8F">
              <w:rPr>
                <w:color w:val="000000" w:themeColor="text1"/>
              </w:rPr>
              <w:t>j</w:t>
            </w:r>
            <w:r w:rsidRPr="42932F8F">
              <w:rPr>
                <w:color w:val="000000" w:themeColor="text1"/>
              </w:rPr>
              <w:t>ешење</w:t>
            </w:r>
          </w:p>
        </w:tc>
        <w:tc>
          <w:tcPr>
            <w:tcW w:w="4574" w:type="dxa"/>
          </w:tcPr>
          <w:p w14:paraId="4937836C" w14:textId="77777777" w:rsidR="00661E66" w:rsidRPr="009D704C" w:rsidRDefault="00661E66" w:rsidP="006A7865">
            <w:pPr>
              <w:jc w:val="both"/>
              <w:rPr>
                <w:i/>
                <w:iCs/>
                <w:color w:val="000000" w:themeColor="text1"/>
                <w:lang w:val="sr-Cyrl-RS"/>
              </w:rPr>
            </w:pPr>
          </w:p>
        </w:tc>
      </w:tr>
      <w:tr w:rsidR="009D704C" w:rsidRPr="009D704C" w14:paraId="65A76C31" w14:textId="77777777" w:rsidTr="0031284C">
        <w:tc>
          <w:tcPr>
            <w:tcW w:w="4697" w:type="dxa"/>
            <w:shd w:val="clear" w:color="auto" w:fill="DDD9C3" w:themeFill="background2" w:themeFillShade="E6"/>
          </w:tcPr>
          <w:p w14:paraId="77EE79B4" w14:textId="77777777" w:rsidR="00661E66" w:rsidRPr="009D704C" w:rsidRDefault="00661E66" w:rsidP="006A7865">
            <w:pPr>
              <w:jc w:val="both"/>
              <w:rPr>
                <w:color w:val="000000" w:themeColor="text1"/>
                <w:lang w:val="ru-RU"/>
              </w:rPr>
            </w:pPr>
            <w:r w:rsidRPr="009D704C">
              <w:rPr>
                <w:color w:val="000000" w:themeColor="text1"/>
                <w:lang w:val="ru-RU"/>
              </w:rPr>
              <w:t>5.</w:t>
            </w:r>
            <w:r w:rsidRPr="009D704C">
              <w:rPr>
                <w:color w:val="000000" w:themeColor="text1"/>
                <w:lang w:val="ru-RU"/>
              </w:rPr>
              <w:tab/>
              <w:t>Опције приказивање података на Л-ПФР</w:t>
            </w:r>
          </w:p>
        </w:tc>
        <w:tc>
          <w:tcPr>
            <w:tcW w:w="4574" w:type="dxa"/>
            <w:shd w:val="clear" w:color="auto" w:fill="DDD9C3" w:themeFill="background2" w:themeFillShade="E6"/>
          </w:tcPr>
          <w:p w14:paraId="12BFDDAA" w14:textId="77777777" w:rsidR="00661E66" w:rsidRPr="009D704C" w:rsidRDefault="00661E66" w:rsidP="006A7865">
            <w:pPr>
              <w:jc w:val="both"/>
              <w:rPr>
                <w:i/>
                <w:iCs/>
                <w:color w:val="000000" w:themeColor="text1"/>
                <w:lang w:val="sr-Cyrl-RS"/>
              </w:rPr>
            </w:pPr>
            <w:r w:rsidRPr="009D704C">
              <w:rPr>
                <w:i/>
                <w:iCs/>
                <w:color w:val="000000" w:themeColor="text1"/>
                <w:lang w:val="sr-Cyrl-RS"/>
              </w:rPr>
              <w:t>Л-ПФР мора да приказује статус уређаја, информације везане за рад паметне картице и процесе које извршава</w:t>
            </w:r>
          </w:p>
        </w:tc>
      </w:tr>
      <w:tr w:rsidR="009D704C" w:rsidRPr="009D704C" w14:paraId="30536F9A" w14:textId="77777777" w:rsidTr="0031284C">
        <w:tc>
          <w:tcPr>
            <w:tcW w:w="4697" w:type="dxa"/>
          </w:tcPr>
          <w:p w14:paraId="62EE7ECC" w14:textId="77777777" w:rsidR="00661E66" w:rsidRPr="009D704C" w:rsidRDefault="00661E66" w:rsidP="006A7865">
            <w:pPr>
              <w:jc w:val="both"/>
              <w:rPr>
                <w:color w:val="000000" w:themeColor="text1"/>
                <w:lang w:val="ru-RU"/>
              </w:rPr>
            </w:pPr>
            <w:r w:rsidRPr="009D704C">
              <w:rPr>
                <w:color w:val="000000" w:themeColor="text1"/>
                <w:lang w:val="ru-RU"/>
              </w:rPr>
              <w:t xml:space="preserve">П1: Путем </w:t>
            </w:r>
            <w:r w:rsidRPr="009D704C">
              <w:rPr>
                <w:color w:val="000000" w:themeColor="text1"/>
                <w:lang w:val="sr-Cyrl-RS"/>
              </w:rPr>
              <w:t>лед (</w:t>
            </w:r>
            <w:r w:rsidRPr="009D704C">
              <w:rPr>
                <w:color w:val="000000" w:themeColor="text1"/>
              </w:rPr>
              <w:t>LED</w:t>
            </w:r>
            <w:r w:rsidRPr="009D704C">
              <w:rPr>
                <w:color w:val="000000" w:themeColor="text1"/>
                <w:lang w:val="sr-Cyrl-RS"/>
              </w:rPr>
              <w:t>)</w:t>
            </w:r>
            <w:r w:rsidRPr="009D704C">
              <w:rPr>
                <w:color w:val="000000" w:themeColor="text1"/>
                <w:lang w:val="ru-RU"/>
              </w:rPr>
              <w:t xml:space="preserve"> </w:t>
            </w:r>
            <w:r w:rsidRPr="009D704C">
              <w:rPr>
                <w:color w:val="000000" w:themeColor="text1"/>
                <w:lang w:val="sr-Cyrl-RS"/>
              </w:rPr>
              <w:t>индикатора</w:t>
            </w:r>
            <w:r w:rsidRPr="009D704C">
              <w:rPr>
                <w:color w:val="000000" w:themeColor="text1"/>
                <w:lang w:val="ru-RU"/>
              </w:rPr>
              <w:t xml:space="preserve"> на уређају</w:t>
            </w:r>
          </w:p>
        </w:tc>
        <w:tc>
          <w:tcPr>
            <w:tcW w:w="4574" w:type="dxa"/>
          </w:tcPr>
          <w:p w14:paraId="728340A2" w14:textId="77777777" w:rsidR="00661E66" w:rsidRPr="009D704C" w:rsidRDefault="00661E66" w:rsidP="006A7865">
            <w:pPr>
              <w:jc w:val="both"/>
              <w:rPr>
                <w:i/>
                <w:iCs/>
                <w:color w:val="000000" w:themeColor="text1"/>
                <w:lang w:val="sr-Cyrl-RS"/>
              </w:rPr>
            </w:pPr>
          </w:p>
        </w:tc>
      </w:tr>
      <w:tr w:rsidR="009D704C" w:rsidRPr="009D704C" w14:paraId="561A9330" w14:textId="77777777" w:rsidTr="0031284C">
        <w:tc>
          <w:tcPr>
            <w:tcW w:w="4697" w:type="dxa"/>
          </w:tcPr>
          <w:p w14:paraId="0BED3E64" w14:textId="77777777" w:rsidR="00661E66" w:rsidRPr="009D704C" w:rsidRDefault="00661E66" w:rsidP="006A7865">
            <w:pPr>
              <w:jc w:val="both"/>
              <w:rPr>
                <w:color w:val="000000" w:themeColor="text1"/>
                <w:lang w:val="ru-RU"/>
              </w:rPr>
            </w:pPr>
            <w:r w:rsidRPr="009D704C">
              <w:rPr>
                <w:color w:val="000000" w:themeColor="text1"/>
                <w:lang w:val="ru-RU"/>
              </w:rPr>
              <w:t>П2: Путем екрана</w:t>
            </w:r>
            <w:r w:rsidRPr="009D704C">
              <w:rPr>
                <w:color w:val="000000" w:themeColor="text1"/>
                <w:lang w:val="sr-Cyrl-RS"/>
              </w:rPr>
              <w:t>/дисплеја</w:t>
            </w:r>
            <w:r w:rsidRPr="009D704C">
              <w:rPr>
                <w:color w:val="000000" w:themeColor="text1"/>
                <w:lang w:val="ru-RU"/>
              </w:rPr>
              <w:t xml:space="preserve"> на уређају</w:t>
            </w:r>
          </w:p>
        </w:tc>
        <w:tc>
          <w:tcPr>
            <w:tcW w:w="4574" w:type="dxa"/>
          </w:tcPr>
          <w:p w14:paraId="277F34D5" w14:textId="77777777" w:rsidR="00661E66" w:rsidRPr="009D704C" w:rsidRDefault="00661E66" w:rsidP="006A7865">
            <w:pPr>
              <w:jc w:val="both"/>
              <w:rPr>
                <w:i/>
                <w:iCs/>
                <w:color w:val="000000" w:themeColor="text1"/>
                <w:lang w:val="sr-Cyrl-RS"/>
              </w:rPr>
            </w:pPr>
          </w:p>
        </w:tc>
      </w:tr>
      <w:tr w:rsidR="009D704C" w:rsidRPr="009D704C" w14:paraId="286A2E15" w14:textId="77777777" w:rsidTr="0031284C">
        <w:tc>
          <w:tcPr>
            <w:tcW w:w="4697" w:type="dxa"/>
          </w:tcPr>
          <w:p w14:paraId="548D8109" w14:textId="77777777" w:rsidR="00661E66" w:rsidRPr="009D704C" w:rsidRDefault="00661E66" w:rsidP="006A7865">
            <w:pPr>
              <w:jc w:val="both"/>
              <w:rPr>
                <w:color w:val="000000" w:themeColor="text1"/>
                <w:lang w:val="ru-RU"/>
              </w:rPr>
            </w:pPr>
            <w:r w:rsidRPr="009D704C">
              <w:rPr>
                <w:color w:val="000000" w:themeColor="text1"/>
                <w:lang w:val="ru-RU"/>
              </w:rPr>
              <w:t>П3: Путем нотификација на апликацији</w:t>
            </w:r>
          </w:p>
        </w:tc>
        <w:tc>
          <w:tcPr>
            <w:tcW w:w="4574" w:type="dxa"/>
          </w:tcPr>
          <w:p w14:paraId="539C25FD" w14:textId="77777777" w:rsidR="00661E66" w:rsidRPr="009D704C" w:rsidRDefault="00661E66" w:rsidP="006A7865">
            <w:pPr>
              <w:jc w:val="both"/>
              <w:rPr>
                <w:i/>
                <w:iCs/>
                <w:color w:val="000000" w:themeColor="text1"/>
                <w:lang w:val="sr-Cyrl-RS"/>
              </w:rPr>
            </w:pPr>
          </w:p>
        </w:tc>
      </w:tr>
      <w:tr w:rsidR="009D704C" w:rsidRPr="009D704C" w14:paraId="6E2E614D" w14:textId="77777777" w:rsidTr="0031284C">
        <w:tc>
          <w:tcPr>
            <w:tcW w:w="4697" w:type="dxa"/>
          </w:tcPr>
          <w:p w14:paraId="0C76A6EF" w14:textId="35190BC7" w:rsidR="00661E66" w:rsidRPr="009D704C" w:rsidRDefault="00661E66" w:rsidP="006A7865">
            <w:pPr>
              <w:jc w:val="both"/>
              <w:rPr>
                <w:color w:val="000000" w:themeColor="text1"/>
              </w:rPr>
            </w:pPr>
            <w:r w:rsidRPr="42932F8F">
              <w:rPr>
                <w:color w:val="000000" w:themeColor="text1"/>
              </w:rPr>
              <w:t xml:space="preserve">П4: Друго </w:t>
            </w:r>
            <w:r w:rsidRPr="42932F8F">
              <w:rPr>
                <w:color w:val="000000" w:themeColor="text1"/>
                <w:lang w:val="sr-Cyrl-RS"/>
              </w:rPr>
              <w:t>р</w:t>
            </w:r>
            <w:r w:rsidR="495AF374" w:rsidRPr="42932F8F">
              <w:rPr>
                <w:color w:val="000000" w:themeColor="text1"/>
                <w:lang w:val="sr-Cyrl-RS"/>
              </w:rPr>
              <w:t>j</w:t>
            </w:r>
            <w:r w:rsidRPr="42932F8F">
              <w:rPr>
                <w:color w:val="000000" w:themeColor="text1"/>
              </w:rPr>
              <w:t>ешење</w:t>
            </w:r>
          </w:p>
        </w:tc>
        <w:tc>
          <w:tcPr>
            <w:tcW w:w="4574" w:type="dxa"/>
          </w:tcPr>
          <w:p w14:paraId="3EEEE75B" w14:textId="77777777" w:rsidR="00661E66" w:rsidRPr="009D704C" w:rsidRDefault="00661E66" w:rsidP="006A7865">
            <w:pPr>
              <w:jc w:val="both"/>
              <w:rPr>
                <w:i/>
                <w:iCs/>
                <w:color w:val="000000" w:themeColor="text1"/>
                <w:lang w:val="sr-Cyrl-RS"/>
              </w:rPr>
            </w:pPr>
          </w:p>
        </w:tc>
      </w:tr>
      <w:tr w:rsidR="009D704C" w:rsidRPr="009D704C" w14:paraId="069D20FE" w14:textId="77777777" w:rsidTr="0031284C">
        <w:tc>
          <w:tcPr>
            <w:tcW w:w="4697" w:type="dxa"/>
            <w:shd w:val="clear" w:color="auto" w:fill="DDD9C3" w:themeFill="background2" w:themeFillShade="E6"/>
          </w:tcPr>
          <w:p w14:paraId="0457BF9C" w14:textId="77777777" w:rsidR="00661E66" w:rsidRPr="009D704C" w:rsidRDefault="00661E66" w:rsidP="006A7865">
            <w:pPr>
              <w:jc w:val="both"/>
              <w:rPr>
                <w:color w:val="000000" w:themeColor="text1"/>
                <w:lang w:val="ru-RU"/>
              </w:rPr>
            </w:pPr>
            <w:r w:rsidRPr="009D704C">
              <w:rPr>
                <w:color w:val="000000" w:themeColor="text1"/>
                <w:lang w:val="ru-RU"/>
              </w:rPr>
              <w:t>6.</w:t>
            </w:r>
            <w:r w:rsidRPr="009D704C">
              <w:rPr>
                <w:color w:val="000000" w:themeColor="text1"/>
                <w:lang w:val="ru-RU"/>
              </w:rPr>
              <w:tab/>
              <w:t>Начин повезивања са ЕСИР-ом</w:t>
            </w:r>
          </w:p>
        </w:tc>
        <w:tc>
          <w:tcPr>
            <w:tcW w:w="4574" w:type="dxa"/>
            <w:shd w:val="clear" w:color="auto" w:fill="DDD9C3" w:themeFill="background2" w:themeFillShade="E6"/>
          </w:tcPr>
          <w:p w14:paraId="355E883B" w14:textId="77777777" w:rsidR="00661E66" w:rsidRPr="009D704C" w:rsidRDefault="00661E66" w:rsidP="006A7865">
            <w:pPr>
              <w:jc w:val="both"/>
              <w:rPr>
                <w:i/>
                <w:iCs/>
                <w:color w:val="000000" w:themeColor="text1"/>
                <w:lang w:val="sr-Cyrl-RS"/>
              </w:rPr>
            </w:pPr>
            <w:r w:rsidRPr="009D704C">
              <w:rPr>
                <w:i/>
                <w:iCs/>
                <w:color w:val="000000" w:themeColor="text1"/>
                <w:lang w:val="sr-Cyrl-RS"/>
              </w:rPr>
              <w:t>На који начин се повезује са ЕСИР-ом</w:t>
            </w:r>
          </w:p>
        </w:tc>
      </w:tr>
      <w:tr w:rsidR="009D704C" w:rsidRPr="009D704C" w14:paraId="2363AEDB" w14:textId="77777777" w:rsidTr="0031284C">
        <w:tc>
          <w:tcPr>
            <w:tcW w:w="4697" w:type="dxa"/>
          </w:tcPr>
          <w:p w14:paraId="550776C8" w14:textId="77777777" w:rsidR="00661E66" w:rsidRPr="009D704C" w:rsidRDefault="00661E66" w:rsidP="006A7865">
            <w:pPr>
              <w:jc w:val="both"/>
              <w:rPr>
                <w:color w:val="000000" w:themeColor="text1"/>
                <w:lang w:val="sr-Latn-RS"/>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Latn-RS"/>
              </w:rPr>
              <w:t xml:space="preserve">1: </w:t>
            </w:r>
            <w:r w:rsidRPr="009D704C">
              <w:rPr>
                <w:rFonts w:ascii="Calibri" w:eastAsia="Calibri" w:hAnsi="Calibri" w:cs="Calibri"/>
                <w:color w:val="000000" w:themeColor="text1"/>
              </w:rPr>
              <w:t>Бежична</w:t>
            </w:r>
            <w:r w:rsidRPr="009D704C">
              <w:rPr>
                <w:rFonts w:ascii="Calibri" w:eastAsia="Calibri" w:hAnsi="Calibri" w:cs="Calibri"/>
                <w:color w:val="000000" w:themeColor="text1"/>
                <w:lang w:val="sr-Latn-RS"/>
              </w:rPr>
              <w:t xml:space="preserve"> Wi-Fi </w:t>
            </w:r>
            <w:r w:rsidRPr="009D704C">
              <w:rPr>
                <w:rFonts w:ascii="Calibri" w:eastAsia="Calibri" w:hAnsi="Calibri" w:cs="Calibri"/>
                <w:color w:val="000000" w:themeColor="text1"/>
              </w:rPr>
              <w:t>конекција</w:t>
            </w:r>
          </w:p>
        </w:tc>
        <w:tc>
          <w:tcPr>
            <w:tcW w:w="4574" w:type="dxa"/>
          </w:tcPr>
          <w:p w14:paraId="1A64AD93" w14:textId="77777777" w:rsidR="00661E66" w:rsidRPr="009D704C" w:rsidRDefault="00661E66" w:rsidP="006A7865">
            <w:pPr>
              <w:jc w:val="both"/>
              <w:rPr>
                <w:i/>
                <w:iCs/>
                <w:color w:val="000000" w:themeColor="text1"/>
                <w:lang w:val="sr-Cyrl-RS"/>
              </w:rPr>
            </w:pPr>
          </w:p>
        </w:tc>
      </w:tr>
      <w:tr w:rsidR="009D704C" w:rsidRPr="009D704C" w14:paraId="646AAFFD" w14:textId="77777777" w:rsidTr="0031284C">
        <w:tc>
          <w:tcPr>
            <w:tcW w:w="4697" w:type="dxa"/>
          </w:tcPr>
          <w:p w14:paraId="4237C1DA" w14:textId="77777777" w:rsidR="00661E66" w:rsidRPr="009D704C" w:rsidRDefault="00661E66" w:rsidP="006A7865">
            <w:pPr>
              <w:tabs>
                <w:tab w:val="left" w:pos="2758"/>
              </w:tabs>
              <w:jc w:val="both"/>
              <w:rPr>
                <w:rFonts w:ascii="Calibri" w:eastAsia="Calibri" w:hAnsi="Calibri" w:cs="Calibri"/>
                <w:color w:val="000000" w:themeColor="text1"/>
              </w:rPr>
            </w:pPr>
            <w:r w:rsidRPr="009D704C">
              <w:rPr>
                <w:rFonts w:ascii="Calibri" w:eastAsia="Calibri" w:hAnsi="Calibri" w:cs="Calibri"/>
                <w:color w:val="000000" w:themeColor="text1"/>
              </w:rPr>
              <w:t>П</w:t>
            </w:r>
            <w:r w:rsidRPr="009D704C">
              <w:rPr>
                <w:rFonts w:ascii="Calibri" w:eastAsia="Calibri" w:hAnsi="Calibri" w:cs="Calibri"/>
                <w:color w:val="000000" w:themeColor="text1"/>
                <w:lang w:val="sr-Cyrl-RS"/>
              </w:rPr>
              <w:t>2</w:t>
            </w:r>
            <w:r w:rsidRPr="009D704C">
              <w:rPr>
                <w:rFonts w:ascii="Calibri" w:eastAsia="Calibri" w:hAnsi="Calibri" w:cs="Calibri"/>
                <w:color w:val="000000" w:themeColor="text1"/>
              </w:rPr>
              <w:t>: Ethernet</w:t>
            </w:r>
            <w:r w:rsidRPr="009D704C">
              <w:rPr>
                <w:rFonts w:ascii="Calibri" w:eastAsia="Calibri" w:hAnsi="Calibri" w:cs="Calibri"/>
                <w:color w:val="000000" w:themeColor="text1"/>
              </w:rPr>
              <w:tab/>
            </w:r>
          </w:p>
        </w:tc>
        <w:tc>
          <w:tcPr>
            <w:tcW w:w="4574" w:type="dxa"/>
          </w:tcPr>
          <w:p w14:paraId="7014AE2C" w14:textId="77777777" w:rsidR="00661E66" w:rsidRPr="009D704C" w:rsidRDefault="00661E66" w:rsidP="006A7865">
            <w:pPr>
              <w:jc w:val="both"/>
              <w:rPr>
                <w:i/>
                <w:iCs/>
                <w:color w:val="000000" w:themeColor="text1"/>
                <w:lang w:val="sr-Cyrl-RS"/>
              </w:rPr>
            </w:pPr>
          </w:p>
        </w:tc>
      </w:tr>
      <w:tr w:rsidR="009D704C" w:rsidRPr="009D704C" w14:paraId="3DC680F9" w14:textId="77777777" w:rsidTr="0031284C">
        <w:tc>
          <w:tcPr>
            <w:tcW w:w="4697" w:type="dxa"/>
          </w:tcPr>
          <w:p w14:paraId="6BEE6D3A" w14:textId="0372AF2A" w:rsidR="00661E66" w:rsidRPr="009D704C" w:rsidRDefault="00661E66" w:rsidP="006A7865">
            <w:pPr>
              <w:tabs>
                <w:tab w:val="left" w:pos="2758"/>
              </w:tabs>
              <w:jc w:val="both"/>
              <w:rPr>
                <w:rFonts w:ascii="Calibri" w:eastAsia="Calibri" w:hAnsi="Calibri" w:cs="Calibri"/>
                <w:color w:val="000000" w:themeColor="text1"/>
              </w:rPr>
            </w:pPr>
            <w:r w:rsidRPr="42932F8F">
              <w:rPr>
                <w:rFonts w:ascii="Calibri" w:eastAsia="Calibri" w:hAnsi="Calibri" w:cs="Calibri"/>
                <w:color w:val="000000" w:themeColor="text1"/>
              </w:rPr>
              <w:t>П</w:t>
            </w:r>
            <w:r w:rsidRPr="42932F8F">
              <w:rPr>
                <w:rFonts w:ascii="Calibri" w:eastAsia="Calibri" w:hAnsi="Calibri" w:cs="Calibri"/>
                <w:color w:val="000000" w:themeColor="text1"/>
                <w:lang w:val="sr-Cyrl-RS"/>
              </w:rPr>
              <w:t>3</w:t>
            </w:r>
            <w:r w:rsidRPr="42932F8F">
              <w:rPr>
                <w:rFonts w:ascii="Calibri" w:eastAsia="Calibri" w:hAnsi="Calibri" w:cs="Calibri"/>
                <w:color w:val="000000" w:themeColor="text1"/>
              </w:rPr>
              <w:t xml:space="preserve">: Друго </w:t>
            </w:r>
            <w:r w:rsidRPr="42932F8F">
              <w:rPr>
                <w:rFonts w:ascii="Calibri" w:eastAsia="Calibri" w:hAnsi="Calibri" w:cs="Calibri"/>
                <w:color w:val="000000" w:themeColor="text1"/>
                <w:lang w:val="sr-Cyrl-RS"/>
              </w:rPr>
              <w:t>р</w:t>
            </w:r>
            <w:r w:rsidR="03A9BECE" w:rsidRPr="42932F8F">
              <w:rPr>
                <w:rFonts w:ascii="Calibri" w:eastAsia="Calibri" w:hAnsi="Calibri" w:cs="Calibri"/>
                <w:color w:val="000000" w:themeColor="text1"/>
                <w:lang w:val="sr-Cyrl-RS"/>
              </w:rPr>
              <w:t>j</w:t>
            </w:r>
            <w:r w:rsidRPr="42932F8F">
              <w:rPr>
                <w:rFonts w:ascii="Calibri" w:eastAsia="Calibri" w:hAnsi="Calibri" w:cs="Calibri"/>
                <w:color w:val="000000" w:themeColor="text1"/>
              </w:rPr>
              <w:t>ешење</w:t>
            </w:r>
          </w:p>
        </w:tc>
        <w:tc>
          <w:tcPr>
            <w:tcW w:w="4574" w:type="dxa"/>
          </w:tcPr>
          <w:p w14:paraId="34E12EA0" w14:textId="77777777" w:rsidR="00661E66" w:rsidRPr="009D704C" w:rsidRDefault="00661E66" w:rsidP="006A7865">
            <w:pPr>
              <w:jc w:val="both"/>
              <w:rPr>
                <w:i/>
                <w:iCs/>
                <w:color w:val="000000" w:themeColor="text1"/>
                <w:lang w:val="sr-Cyrl-RS"/>
              </w:rPr>
            </w:pPr>
          </w:p>
        </w:tc>
      </w:tr>
      <w:tr w:rsidR="009D704C" w:rsidRPr="009D704C" w14:paraId="65A64D18" w14:textId="77777777" w:rsidTr="0031284C">
        <w:tc>
          <w:tcPr>
            <w:tcW w:w="4697" w:type="dxa"/>
            <w:shd w:val="clear" w:color="auto" w:fill="DDD9C3" w:themeFill="background2" w:themeFillShade="E6"/>
          </w:tcPr>
          <w:p w14:paraId="034EA9ED" w14:textId="77777777" w:rsidR="00661E66" w:rsidRPr="009D704C" w:rsidRDefault="00661E66" w:rsidP="006A7865">
            <w:pPr>
              <w:tabs>
                <w:tab w:val="left" w:pos="2758"/>
              </w:tabs>
              <w:jc w:val="both"/>
              <w:rPr>
                <w:rFonts w:ascii="Calibri" w:eastAsia="Calibri" w:hAnsi="Calibri" w:cs="Calibri"/>
                <w:color w:val="000000" w:themeColor="text1"/>
              </w:rPr>
            </w:pPr>
            <w:r w:rsidRPr="009D704C">
              <w:rPr>
                <w:rFonts w:ascii="Calibri" w:eastAsia="Calibri" w:hAnsi="Calibri" w:cs="Calibri"/>
                <w:color w:val="000000" w:themeColor="text1"/>
              </w:rPr>
              <w:t>7. Подржани типови оперативних система</w:t>
            </w:r>
          </w:p>
        </w:tc>
        <w:tc>
          <w:tcPr>
            <w:tcW w:w="4574" w:type="dxa"/>
            <w:shd w:val="clear" w:color="auto" w:fill="DDD9C3" w:themeFill="background2" w:themeFillShade="E6"/>
          </w:tcPr>
          <w:p w14:paraId="7BD997ED" w14:textId="77777777" w:rsidR="00661E66" w:rsidRPr="009D704C" w:rsidRDefault="00661E66" w:rsidP="006A7865">
            <w:pPr>
              <w:jc w:val="both"/>
              <w:rPr>
                <w:i/>
                <w:iCs/>
                <w:color w:val="000000" w:themeColor="text1"/>
                <w:lang w:val="sr-Cyrl-RS"/>
              </w:rPr>
            </w:pPr>
            <w:r w:rsidRPr="009D704C">
              <w:rPr>
                <w:i/>
                <w:iCs/>
                <w:color w:val="000000" w:themeColor="text1"/>
                <w:lang w:val="sr-Cyrl-RS"/>
              </w:rPr>
              <w:t>Сви оперативни системи са којим је Л-ПФР производ компатибилан</w:t>
            </w:r>
          </w:p>
        </w:tc>
      </w:tr>
      <w:tr w:rsidR="009D704C" w:rsidRPr="009D704C" w14:paraId="009F8529" w14:textId="77777777" w:rsidTr="0031284C">
        <w:tc>
          <w:tcPr>
            <w:tcW w:w="4697" w:type="dxa"/>
          </w:tcPr>
          <w:p w14:paraId="37E87526" w14:textId="77777777" w:rsidR="00661E66" w:rsidRPr="009D704C" w:rsidRDefault="00661E66" w:rsidP="006A7865">
            <w:pPr>
              <w:tabs>
                <w:tab w:val="left" w:pos="2758"/>
              </w:tabs>
              <w:jc w:val="both"/>
              <w:rPr>
                <w:rFonts w:ascii="Calibri" w:eastAsia="Calibri" w:hAnsi="Calibri" w:cs="Calibri"/>
                <w:color w:val="000000" w:themeColor="text1"/>
              </w:rPr>
            </w:pPr>
            <w:r w:rsidRPr="009D704C">
              <w:rPr>
                <w:color w:val="000000" w:themeColor="text1"/>
              </w:rPr>
              <w:t>П1: Windows</w:t>
            </w:r>
          </w:p>
        </w:tc>
        <w:tc>
          <w:tcPr>
            <w:tcW w:w="4574" w:type="dxa"/>
          </w:tcPr>
          <w:p w14:paraId="6BE30E11" w14:textId="77777777" w:rsidR="00661E66" w:rsidRPr="009D704C" w:rsidRDefault="00661E66" w:rsidP="006A7865">
            <w:pPr>
              <w:jc w:val="both"/>
              <w:rPr>
                <w:i/>
                <w:iCs/>
                <w:color w:val="000000" w:themeColor="text1"/>
                <w:lang w:val="sr-Cyrl-RS"/>
              </w:rPr>
            </w:pPr>
          </w:p>
        </w:tc>
      </w:tr>
      <w:tr w:rsidR="009D704C" w:rsidRPr="009D704C" w14:paraId="5A1E75CE" w14:textId="77777777" w:rsidTr="0031284C">
        <w:tc>
          <w:tcPr>
            <w:tcW w:w="4697" w:type="dxa"/>
          </w:tcPr>
          <w:p w14:paraId="02C4276D" w14:textId="77777777" w:rsidR="00661E66" w:rsidRPr="009D704C" w:rsidRDefault="00661E66" w:rsidP="006A7865">
            <w:pPr>
              <w:tabs>
                <w:tab w:val="left" w:pos="2758"/>
              </w:tabs>
              <w:jc w:val="both"/>
              <w:rPr>
                <w:color w:val="000000" w:themeColor="text1"/>
              </w:rPr>
            </w:pPr>
            <w:r w:rsidRPr="009D704C">
              <w:rPr>
                <w:color w:val="000000" w:themeColor="text1"/>
              </w:rPr>
              <w:t>П2: Linux</w:t>
            </w:r>
          </w:p>
        </w:tc>
        <w:tc>
          <w:tcPr>
            <w:tcW w:w="4574" w:type="dxa"/>
          </w:tcPr>
          <w:p w14:paraId="3A29368C" w14:textId="77777777" w:rsidR="00661E66" w:rsidRPr="009D704C" w:rsidRDefault="00661E66" w:rsidP="006A7865">
            <w:pPr>
              <w:jc w:val="both"/>
              <w:rPr>
                <w:i/>
                <w:iCs/>
                <w:color w:val="000000" w:themeColor="text1"/>
                <w:lang w:val="sr-Cyrl-RS"/>
              </w:rPr>
            </w:pPr>
          </w:p>
        </w:tc>
      </w:tr>
      <w:tr w:rsidR="009D704C" w:rsidRPr="009D704C" w14:paraId="117B8A07" w14:textId="77777777" w:rsidTr="0031284C">
        <w:tc>
          <w:tcPr>
            <w:tcW w:w="4697" w:type="dxa"/>
          </w:tcPr>
          <w:p w14:paraId="5D9A425D" w14:textId="77777777" w:rsidR="00661E66" w:rsidRPr="009D704C" w:rsidRDefault="00661E66" w:rsidP="006A7865">
            <w:pPr>
              <w:tabs>
                <w:tab w:val="left" w:pos="2758"/>
              </w:tabs>
              <w:jc w:val="both"/>
              <w:rPr>
                <w:color w:val="000000" w:themeColor="text1"/>
              </w:rPr>
            </w:pPr>
            <w:r w:rsidRPr="009D704C">
              <w:rPr>
                <w:color w:val="000000" w:themeColor="text1"/>
              </w:rPr>
              <w:t>П3: Android</w:t>
            </w:r>
          </w:p>
        </w:tc>
        <w:tc>
          <w:tcPr>
            <w:tcW w:w="4574" w:type="dxa"/>
          </w:tcPr>
          <w:p w14:paraId="01F0E486" w14:textId="77777777" w:rsidR="00661E66" w:rsidRPr="009D704C" w:rsidRDefault="00661E66" w:rsidP="006A7865">
            <w:pPr>
              <w:jc w:val="both"/>
              <w:rPr>
                <w:i/>
                <w:iCs/>
                <w:color w:val="000000" w:themeColor="text1"/>
                <w:lang w:val="sr-Cyrl-RS"/>
              </w:rPr>
            </w:pPr>
          </w:p>
        </w:tc>
      </w:tr>
      <w:tr w:rsidR="009D704C" w:rsidRPr="009D704C" w14:paraId="39DD2F9C" w14:textId="77777777" w:rsidTr="0031284C">
        <w:tc>
          <w:tcPr>
            <w:tcW w:w="4697" w:type="dxa"/>
          </w:tcPr>
          <w:p w14:paraId="4B6ADB80" w14:textId="77777777" w:rsidR="00661E66" w:rsidRPr="009D704C" w:rsidRDefault="00661E66" w:rsidP="006A7865">
            <w:pPr>
              <w:tabs>
                <w:tab w:val="left" w:pos="2758"/>
              </w:tabs>
              <w:jc w:val="both"/>
              <w:rPr>
                <w:color w:val="000000" w:themeColor="text1"/>
              </w:rPr>
            </w:pPr>
            <w:r w:rsidRPr="009D704C">
              <w:rPr>
                <w:color w:val="000000" w:themeColor="text1"/>
              </w:rPr>
              <w:t>П4: iOS</w:t>
            </w:r>
          </w:p>
        </w:tc>
        <w:tc>
          <w:tcPr>
            <w:tcW w:w="4574" w:type="dxa"/>
          </w:tcPr>
          <w:p w14:paraId="5D73ADBE" w14:textId="77777777" w:rsidR="00661E66" w:rsidRPr="009D704C" w:rsidRDefault="00661E66" w:rsidP="006A7865">
            <w:pPr>
              <w:jc w:val="both"/>
              <w:rPr>
                <w:i/>
                <w:iCs/>
                <w:color w:val="000000" w:themeColor="text1"/>
                <w:lang w:val="sr-Cyrl-RS"/>
              </w:rPr>
            </w:pPr>
          </w:p>
        </w:tc>
      </w:tr>
      <w:tr w:rsidR="009D704C" w:rsidRPr="009D704C" w14:paraId="69D26921" w14:textId="77777777" w:rsidTr="0031284C">
        <w:tc>
          <w:tcPr>
            <w:tcW w:w="4697" w:type="dxa"/>
          </w:tcPr>
          <w:p w14:paraId="7578487D" w14:textId="77777777" w:rsidR="00661E66" w:rsidRPr="009D704C" w:rsidRDefault="00661E66" w:rsidP="006A7865">
            <w:pPr>
              <w:tabs>
                <w:tab w:val="left" w:pos="2758"/>
              </w:tabs>
              <w:jc w:val="both"/>
              <w:rPr>
                <w:color w:val="000000" w:themeColor="text1"/>
              </w:rPr>
            </w:pPr>
            <w:r w:rsidRPr="009D704C">
              <w:rPr>
                <w:color w:val="000000" w:themeColor="text1"/>
              </w:rPr>
              <w:t>П5: macOS</w:t>
            </w:r>
          </w:p>
        </w:tc>
        <w:tc>
          <w:tcPr>
            <w:tcW w:w="4574" w:type="dxa"/>
          </w:tcPr>
          <w:p w14:paraId="2281D4EE" w14:textId="77777777" w:rsidR="00661E66" w:rsidRPr="009D704C" w:rsidRDefault="00661E66" w:rsidP="006A7865">
            <w:pPr>
              <w:jc w:val="both"/>
              <w:rPr>
                <w:i/>
                <w:iCs/>
                <w:color w:val="000000" w:themeColor="text1"/>
                <w:lang w:val="sr-Cyrl-RS"/>
              </w:rPr>
            </w:pPr>
          </w:p>
        </w:tc>
      </w:tr>
      <w:tr w:rsidR="009D704C" w:rsidRPr="009D704C" w14:paraId="793AB8C0" w14:textId="77777777" w:rsidTr="0031284C">
        <w:tc>
          <w:tcPr>
            <w:tcW w:w="4697" w:type="dxa"/>
          </w:tcPr>
          <w:p w14:paraId="4817F972" w14:textId="77777777" w:rsidR="00661E66" w:rsidRPr="009D704C" w:rsidRDefault="00661E66" w:rsidP="006A7865">
            <w:pPr>
              <w:tabs>
                <w:tab w:val="left" w:pos="2758"/>
              </w:tabs>
              <w:jc w:val="both"/>
              <w:rPr>
                <w:color w:val="000000" w:themeColor="text1"/>
              </w:rPr>
            </w:pPr>
            <w:r w:rsidRPr="009D704C">
              <w:rPr>
                <w:color w:val="000000" w:themeColor="text1"/>
              </w:rPr>
              <w:t>П6: Уграђен</w:t>
            </w:r>
          </w:p>
        </w:tc>
        <w:tc>
          <w:tcPr>
            <w:tcW w:w="4574" w:type="dxa"/>
          </w:tcPr>
          <w:p w14:paraId="5AC957D0" w14:textId="77777777" w:rsidR="00661E66" w:rsidRPr="009D704C" w:rsidRDefault="00661E66" w:rsidP="006A7865">
            <w:pPr>
              <w:jc w:val="both"/>
              <w:rPr>
                <w:i/>
                <w:iCs/>
                <w:color w:val="000000" w:themeColor="text1"/>
                <w:lang w:val="sr-Cyrl-RS"/>
              </w:rPr>
            </w:pPr>
          </w:p>
        </w:tc>
      </w:tr>
      <w:tr w:rsidR="009D704C" w:rsidRPr="009D704C" w14:paraId="3A6C8762" w14:textId="77777777" w:rsidTr="0031284C">
        <w:tc>
          <w:tcPr>
            <w:tcW w:w="4697" w:type="dxa"/>
          </w:tcPr>
          <w:p w14:paraId="5CCE970F" w14:textId="4582ED8A" w:rsidR="00661E66" w:rsidRPr="009D704C" w:rsidRDefault="00661E66" w:rsidP="006A7865">
            <w:pPr>
              <w:tabs>
                <w:tab w:val="left" w:pos="2758"/>
              </w:tabs>
              <w:jc w:val="both"/>
              <w:rPr>
                <w:color w:val="000000" w:themeColor="text1"/>
              </w:rPr>
            </w:pPr>
            <w:r w:rsidRPr="42932F8F">
              <w:rPr>
                <w:color w:val="000000" w:themeColor="text1"/>
              </w:rPr>
              <w:t xml:space="preserve">П7: Друго </w:t>
            </w:r>
            <w:r w:rsidRPr="42932F8F">
              <w:rPr>
                <w:color w:val="000000" w:themeColor="text1"/>
                <w:lang w:val="sr-Cyrl-RS"/>
              </w:rPr>
              <w:t>р</w:t>
            </w:r>
            <w:r w:rsidR="473D994F" w:rsidRPr="42932F8F">
              <w:rPr>
                <w:color w:val="000000" w:themeColor="text1"/>
                <w:lang w:val="sr-Cyrl-RS"/>
              </w:rPr>
              <w:t>j</w:t>
            </w:r>
            <w:r w:rsidRPr="42932F8F">
              <w:rPr>
                <w:color w:val="000000" w:themeColor="text1"/>
              </w:rPr>
              <w:t>ешење</w:t>
            </w:r>
          </w:p>
        </w:tc>
        <w:tc>
          <w:tcPr>
            <w:tcW w:w="4574" w:type="dxa"/>
          </w:tcPr>
          <w:p w14:paraId="7C85F748" w14:textId="77777777" w:rsidR="00661E66" w:rsidRPr="009D704C" w:rsidRDefault="00661E66" w:rsidP="006A7865">
            <w:pPr>
              <w:jc w:val="both"/>
              <w:rPr>
                <w:i/>
                <w:iCs/>
                <w:color w:val="000000" w:themeColor="text1"/>
                <w:lang w:val="sr-Cyrl-RS"/>
              </w:rPr>
            </w:pPr>
          </w:p>
        </w:tc>
      </w:tr>
      <w:tr w:rsidR="009D704C" w:rsidRPr="009D704C" w14:paraId="2FAA49EB" w14:textId="77777777" w:rsidTr="0031284C">
        <w:tc>
          <w:tcPr>
            <w:tcW w:w="4697" w:type="dxa"/>
            <w:shd w:val="clear" w:color="auto" w:fill="DDD9C3" w:themeFill="background2" w:themeFillShade="E6"/>
          </w:tcPr>
          <w:p w14:paraId="709288C0" w14:textId="3519F627" w:rsidR="00661E66" w:rsidRPr="009D704C" w:rsidRDefault="00661E66" w:rsidP="006A7865">
            <w:pPr>
              <w:tabs>
                <w:tab w:val="left" w:pos="2758"/>
              </w:tabs>
              <w:jc w:val="both"/>
              <w:rPr>
                <w:color w:val="000000" w:themeColor="text1"/>
                <w:lang w:val="ru-RU"/>
              </w:rPr>
            </w:pPr>
            <w:r w:rsidRPr="009D704C">
              <w:rPr>
                <w:color w:val="000000" w:themeColor="text1"/>
                <w:lang w:val="ru-RU"/>
              </w:rPr>
              <w:t>8.</w:t>
            </w:r>
            <w:r w:rsidR="069CCF21" w:rsidRPr="750622CE">
              <w:rPr>
                <w:color w:val="000000" w:themeColor="text1"/>
                <w:lang w:val="ru-RU"/>
              </w:rPr>
              <w:t xml:space="preserve"> </w:t>
            </w:r>
            <w:r w:rsidRPr="009D704C">
              <w:rPr>
                <w:color w:val="000000" w:themeColor="text1"/>
                <w:lang w:val="ru-RU"/>
              </w:rPr>
              <w:t>Предмети потребни за ручно тестирање</w:t>
            </w:r>
          </w:p>
        </w:tc>
        <w:tc>
          <w:tcPr>
            <w:tcW w:w="4574" w:type="dxa"/>
            <w:shd w:val="clear" w:color="auto" w:fill="DDD9C3" w:themeFill="background2" w:themeFillShade="E6"/>
          </w:tcPr>
          <w:p w14:paraId="409518E6" w14:textId="40050EBC" w:rsidR="00661E66" w:rsidRPr="009D704C" w:rsidRDefault="00661E66" w:rsidP="006A7865">
            <w:pPr>
              <w:jc w:val="both"/>
              <w:rPr>
                <w:i/>
                <w:iCs/>
                <w:color w:val="000000" w:themeColor="text1"/>
                <w:lang w:val="sr-Cyrl-RS"/>
              </w:rPr>
            </w:pPr>
            <w:r w:rsidRPr="009D704C">
              <w:rPr>
                <w:i/>
                <w:iCs/>
                <w:color w:val="000000" w:themeColor="text1"/>
                <w:lang w:val="sr-Cyrl-RS"/>
              </w:rPr>
              <w:t>Примерак Л-ПФР производа је неопходан за</w:t>
            </w:r>
            <w:r w:rsidR="069CCF21" w:rsidRPr="750622CE">
              <w:rPr>
                <w:i/>
                <w:iCs/>
                <w:color w:val="000000" w:themeColor="text1"/>
                <w:lang w:val="sr-Cyrl-RS"/>
              </w:rPr>
              <w:t xml:space="preserve"> </w:t>
            </w:r>
            <w:r w:rsidRPr="009D704C">
              <w:rPr>
                <w:i/>
                <w:iCs/>
                <w:color w:val="000000" w:themeColor="text1"/>
                <w:lang w:val="sr-Cyrl-RS"/>
              </w:rPr>
              <w:t>детаљну техничку евалуацију</w:t>
            </w:r>
          </w:p>
          <w:p w14:paraId="32E8FFCE" w14:textId="77777777" w:rsidR="00661E66" w:rsidRPr="009D704C" w:rsidRDefault="00661E66" w:rsidP="006A7865">
            <w:pPr>
              <w:jc w:val="both"/>
              <w:rPr>
                <w:i/>
                <w:iCs/>
                <w:color w:val="000000" w:themeColor="text1"/>
                <w:lang w:val="sr-Cyrl-RS"/>
              </w:rPr>
            </w:pPr>
            <w:r w:rsidRPr="009D704C">
              <w:rPr>
                <w:i/>
                <w:iCs/>
                <w:color w:val="000000" w:themeColor="text1"/>
                <w:lang w:val="sr-Cyrl-RS"/>
              </w:rPr>
              <w:t>(Хардвер и пратећа опрема)</w:t>
            </w:r>
          </w:p>
        </w:tc>
      </w:tr>
      <w:tr w:rsidR="009D704C" w:rsidRPr="009D704C" w14:paraId="7A10EDEC" w14:textId="77777777" w:rsidTr="0031284C">
        <w:tc>
          <w:tcPr>
            <w:tcW w:w="4697" w:type="dxa"/>
          </w:tcPr>
          <w:p w14:paraId="32E28C2C" w14:textId="304F8EF0" w:rsidR="00661E66" w:rsidRPr="009D704C" w:rsidRDefault="00661E66" w:rsidP="006A7865">
            <w:pPr>
              <w:tabs>
                <w:tab w:val="left" w:pos="2758"/>
              </w:tabs>
              <w:jc w:val="both"/>
              <w:rPr>
                <w:color w:val="000000" w:themeColor="text1"/>
                <w:lang w:val="ru-RU"/>
              </w:rPr>
            </w:pPr>
            <w:r w:rsidRPr="42932F8F">
              <w:rPr>
                <w:color w:val="000000" w:themeColor="text1"/>
                <w:lang w:val="ru-RU"/>
              </w:rPr>
              <w:t>П1: Л-ПФР прим</w:t>
            </w:r>
            <w:r w:rsidR="11A0D6C9" w:rsidRPr="42932F8F">
              <w:rPr>
                <w:color w:val="000000" w:themeColor="text1"/>
                <w:lang w:val="ru-RU"/>
              </w:rPr>
              <w:t>j</w:t>
            </w:r>
            <w:r w:rsidRPr="42932F8F">
              <w:rPr>
                <w:color w:val="000000" w:themeColor="text1"/>
                <w:lang w:val="ru-RU"/>
              </w:rPr>
              <w:t>ерак спреман за пров</w:t>
            </w:r>
            <w:r w:rsidR="2A01FC1D" w:rsidRPr="42932F8F">
              <w:rPr>
                <w:color w:val="000000" w:themeColor="text1"/>
                <w:lang w:val="ru-RU"/>
              </w:rPr>
              <w:t>j</w:t>
            </w:r>
            <w:r w:rsidRPr="42932F8F">
              <w:rPr>
                <w:color w:val="000000" w:themeColor="text1"/>
                <w:lang w:val="ru-RU"/>
              </w:rPr>
              <w:t>еру</w:t>
            </w:r>
          </w:p>
        </w:tc>
        <w:tc>
          <w:tcPr>
            <w:tcW w:w="4574" w:type="dxa"/>
          </w:tcPr>
          <w:p w14:paraId="3828389F" w14:textId="77777777" w:rsidR="00661E66" w:rsidRPr="009D704C" w:rsidRDefault="00661E66" w:rsidP="006A7865">
            <w:pPr>
              <w:jc w:val="both"/>
              <w:rPr>
                <w:i/>
                <w:iCs/>
                <w:color w:val="000000" w:themeColor="text1"/>
                <w:lang w:val="sr-Cyrl-RS"/>
              </w:rPr>
            </w:pPr>
          </w:p>
        </w:tc>
      </w:tr>
      <w:tr w:rsidR="009D704C" w:rsidRPr="009D704C" w14:paraId="48A3675A" w14:textId="77777777" w:rsidTr="0031284C">
        <w:tc>
          <w:tcPr>
            <w:tcW w:w="4697" w:type="dxa"/>
          </w:tcPr>
          <w:p w14:paraId="76845F7B"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 xml:space="preserve">П2: </w:t>
            </w:r>
            <w:r w:rsidRPr="009D704C">
              <w:rPr>
                <w:rFonts w:ascii="Calibri" w:eastAsia="Calibri" w:hAnsi="Calibri" w:cs="Calibri"/>
                <w:color w:val="000000" w:themeColor="text1"/>
                <w:lang w:val="ru-RU"/>
              </w:rPr>
              <w:t>Све обавезне хардверске компоненте и каблови потребни за инсталацију</w:t>
            </w:r>
            <w:r w:rsidRPr="009D704C">
              <w:rPr>
                <w:rFonts w:ascii="Calibri" w:eastAsia="Calibri" w:hAnsi="Calibri" w:cs="Calibri"/>
                <w:color w:val="000000" w:themeColor="text1"/>
                <w:lang w:val="sr-Cyrl-RS"/>
              </w:rPr>
              <w:t xml:space="preserve"> </w:t>
            </w:r>
            <w:r w:rsidRPr="009D704C">
              <w:rPr>
                <w:rFonts w:ascii="Calibri" w:eastAsia="Calibri" w:hAnsi="Calibri" w:cs="Calibri"/>
                <w:color w:val="000000" w:themeColor="text1"/>
                <w:lang w:val="ru-RU"/>
              </w:rPr>
              <w:t>(ако је потребно)</w:t>
            </w:r>
          </w:p>
        </w:tc>
        <w:tc>
          <w:tcPr>
            <w:tcW w:w="4574" w:type="dxa"/>
          </w:tcPr>
          <w:p w14:paraId="4F4FEF7D" w14:textId="77777777" w:rsidR="00661E66" w:rsidRPr="009D704C" w:rsidRDefault="00661E66" w:rsidP="006A7865">
            <w:pPr>
              <w:jc w:val="both"/>
              <w:rPr>
                <w:i/>
                <w:iCs/>
                <w:color w:val="000000" w:themeColor="text1"/>
                <w:lang w:val="sr-Cyrl-RS"/>
              </w:rPr>
            </w:pPr>
          </w:p>
        </w:tc>
      </w:tr>
      <w:tr w:rsidR="009D704C" w:rsidRPr="009D704C" w14:paraId="2FFC826B" w14:textId="77777777" w:rsidTr="0031284C">
        <w:tc>
          <w:tcPr>
            <w:tcW w:w="4697" w:type="dxa"/>
          </w:tcPr>
          <w:p w14:paraId="3FC0B279" w14:textId="1BAD0BBD"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П3: Л-ПФР мора да подржи комуникациј</w:t>
            </w:r>
            <w:r w:rsidRPr="009D704C">
              <w:rPr>
                <w:rFonts w:ascii="Calibri" w:hAnsi="Calibri" w:cs="Calibri"/>
                <w:color w:val="000000" w:themeColor="text1"/>
                <w:shd w:val="clear" w:color="auto" w:fill="FFFFFF"/>
                <w:lang w:val="sr-Cyrl-RS"/>
              </w:rPr>
              <w:t>у</w:t>
            </w:r>
            <w:r w:rsidRPr="009D704C">
              <w:rPr>
                <w:rFonts w:ascii="Calibri" w:hAnsi="Calibri" w:cs="Calibri"/>
                <w:color w:val="000000" w:themeColor="text1"/>
                <w:shd w:val="clear" w:color="auto" w:fill="FFFFFF"/>
                <w:lang w:val="ru-RU"/>
              </w:rPr>
              <w:t xml:space="preserve"> са безб</w:t>
            </w:r>
            <w:r w:rsidR="34B5D67B" w:rsidRPr="009D704C">
              <w:rPr>
                <w:rFonts w:ascii="Calibri" w:hAnsi="Calibri" w:cs="Calibri"/>
                <w:color w:val="000000" w:themeColor="text1"/>
                <w:shd w:val="clear" w:color="auto" w:fill="FFFFFF"/>
                <w:lang w:val="ru-RU"/>
              </w:rPr>
              <w:t>j</w:t>
            </w:r>
            <w:r w:rsidRPr="009D704C">
              <w:rPr>
                <w:rFonts w:ascii="Calibri" w:hAnsi="Calibri" w:cs="Calibri"/>
                <w:color w:val="000000" w:themeColor="text1"/>
                <w:shd w:val="clear" w:color="auto" w:fill="FFFFFF"/>
                <w:lang w:val="ru-RU"/>
              </w:rPr>
              <w:t>едносним елементом</w:t>
            </w:r>
            <w:r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ru-RU"/>
              </w:rPr>
              <w:t>(интегрисан</w:t>
            </w:r>
            <w:r w:rsidRPr="009D704C">
              <w:rPr>
                <w:rFonts w:ascii="Calibri" w:hAnsi="Calibri" w:cs="Calibri"/>
                <w:color w:val="000000" w:themeColor="text1"/>
                <w:shd w:val="clear" w:color="auto" w:fill="FFFFFF"/>
                <w:lang w:val="sr-Cyrl-RS"/>
              </w:rPr>
              <w:t>и читач картице</w:t>
            </w:r>
            <w:r w:rsidRPr="009D704C">
              <w:rPr>
                <w:rFonts w:ascii="Calibri" w:hAnsi="Calibri" w:cs="Calibri"/>
                <w:color w:val="000000" w:themeColor="text1"/>
                <w:shd w:val="clear" w:color="auto" w:fill="FFFFFF"/>
                <w:lang w:val="ru-RU"/>
              </w:rPr>
              <w:t>, екстерни</w:t>
            </w:r>
            <w:r w:rsidRPr="009D704C">
              <w:rPr>
                <w:rFonts w:ascii="Calibri" w:hAnsi="Calibri" w:cs="Calibri"/>
                <w:color w:val="000000" w:themeColor="text1"/>
                <w:shd w:val="clear" w:color="auto" w:fill="FFFFFF"/>
                <w:lang w:val="sr-Cyrl-RS"/>
              </w:rPr>
              <w:t xml:space="preserve"> читач картице,</w:t>
            </w:r>
            <w:r w:rsidRPr="009D704C">
              <w:rPr>
                <w:rFonts w:ascii="Calibri" w:hAnsi="Calibri" w:cs="Calibri"/>
                <w:color w:val="000000" w:themeColor="text1"/>
                <w:shd w:val="clear" w:color="auto" w:fill="FFFFFF"/>
                <w:lang w:val="ru-RU"/>
              </w:rPr>
              <w:t xml:space="preserve"> итд.)</w:t>
            </w:r>
          </w:p>
        </w:tc>
        <w:tc>
          <w:tcPr>
            <w:tcW w:w="4574" w:type="dxa"/>
          </w:tcPr>
          <w:p w14:paraId="5E8BB06F" w14:textId="77777777" w:rsidR="00661E66" w:rsidRPr="009D704C" w:rsidRDefault="00661E66" w:rsidP="006A7865">
            <w:pPr>
              <w:jc w:val="both"/>
              <w:rPr>
                <w:i/>
                <w:iCs/>
                <w:color w:val="000000" w:themeColor="text1"/>
                <w:lang w:val="sr-Cyrl-RS"/>
              </w:rPr>
            </w:pPr>
          </w:p>
        </w:tc>
      </w:tr>
      <w:tr w:rsidR="009D704C" w:rsidRPr="009D704C" w14:paraId="6CC334A4" w14:textId="77777777" w:rsidTr="0031284C">
        <w:tc>
          <w:tcPr>
            <w:tcW w:w="4697" w:type="dxa"/>
          </w:tcPr>
          <w:p w14:paraId="05241286" w14:textId="7777777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lang w:val="ru-RU"/>
              </w:rPr>
              <w:t>П4:</w:t>
            </w:r>
            <w:r w:rsidRPr="009D704C">
              <w:rPr>
                <w:color w:val="000000" w:themeColor="text1"/>
                <w:lang w:val="sr-Cyrl-RS"/>
              </w:rPr>
              <w:t xml:space="preserve"> </w:t>
            </w:r>
            <w:r w:rsidRPr="009D704C">
              <w:rPr>
                <w:color w:val="000000" w:themeColor="text1"/>
                <w:lang w:val="ru-RU"/>
              </w:rPr>
              <w:t>Припремљене лиценце за активацију производа (</w:t>
            </w:r>
            <w:r w:rsidRPr="009D704C">
              <w:rPr>
                <w:color w:val="000000" w:themeColor="text1"/>
                <w:lang w:val="sr-Cyrl-RS"/>
              </w:rPr>
              <w:t>уколико је Л-ПФР</w:t>
            </w:r>
            <w:r w:rsidRPr="009D704C">
              <w:rPr>
                <w:color w:val="000000" w:themeColor="text1"/>
                <w:lang w:val="ru-RU"/>
              </w:rPr>
              <w:t xml:space="preserve"> софтвер</w:t>
            </w:r>
            <w:r w:rsidRPr="009D704C">
              <w:rPr>
                <w:color w:val="000000" w:themeColor="text1"/>
                <w:lang w:val="sr-Cyrl-RS"/>
              </w:rPr>
              <w:t>ски производ</w:t>
            </w:r>
            <w:r w:rsidRPr="009D704C">
              <w:rPr>
                <w:color w:val="000000" w:themeColor="text1"/>
                <w:lang w:val="ru-RU"/>
              </w:rPr>
              <w:t>)</w:t>
            </w:r>
          </w:p>
        </w:tc>
        <w:tc>
          <w:tcPr>
            <w:tcW w:w="4574" w:type="dxa"/>
          </w:tcPr>
          <w:p w14:paraId="53E75560" w14:textId="77777777" w:rsidR="00661E66" w:rsidRPr="009D704C" w:rsidRDefault="00661E66" w:rsidP="006A7865">
            <w:pPr>
              <w:jc w:val="both"/>
              <w:rPr>
                <w:i/>
                <w:iCs/>
                <w:color w:val="000000" w:themeColor="text1"/>
                <w:lang w:val="sr-Cyrl-RS"/>
              </w:rPr>
            </w:pPr>
          </w:p>
        </w:tc>
      </w:tr>
      <w:tr w:rsidR="009D704C" w:rsidRPr="009D704C" w14:paraId="6840A638" w14:textId="77777777" w:rsidTr="0031284C">
        <w:tc>
          <w:tcPr>
            <w:tcW w:w="4697" w:type="dxa"/>
            <w:shd w:val="clear" w:color="auto" w:fill="DDD9C3" w:themeFill="background2" w:themeFillShade="E6"/>
          </w:tcPr>
          <w:p w14:paraId="17C75F95" w14:textId="1D131099" w:rsidR="00661E66" w:rsidRPr="009D704C" w:rsidRDefault="00661E66" w:rsidP="006A7865">
            <w:pPr>
              <w:tabs>
                <w:tab w:val="left" w:pos="2758"/>
              </w:tabs>
              <w:jc w:val="both"/>
              <w:rPr>
                <w:color w:val="000000" w:themeColor="text1"/>
              </w:rPr>
            </w:pPr>
            <w:r w:rsidRPr="009D704C">
              <w:rPr>
                <w:color w:val="000000" w:themeColor="text1"/>
              </w:rPr>
              <w:t>9.</w:t>
            </w:r>
            <w:r w:rsidR="069CCF21" w:rsidRPr="750622CE">
              <w:rPr>
                <w:color w:val="000000" w:themeColor="text1"/>
              </w:rPr>
              <w:t xml:space="preserve"> </w:t>
            </w:r>
            <w:r w:rsidRPr="009D704C">
              <w:rPr>
                <w:color w:val="000000" w:themeColor="text1"/>
              </w:rPr>
              <w:t>Визуелна верификација</w:t>
            </w:r>
          </w:p>
        </w:tc>
        <w:tc>
          <w:tcPr>
            <w:tcW w:w="4574" w:type="dxa"/>
            <w:shd w:val="clear" w:color="auto" w:fill="DDD9C3" w:themeFill="background2" w:themeFillShade="E6"/>
          </w:tcPr>
          <w:p w14:paraId="56AA8F19" w14:textId="7F70904D" w:rsidR="00661E66" w:rsidRPr="009D704C" w:rsidRDefault="00661E66" w:rsidP="42932F8F">
            <w:pPr>
              <w:jc w:val="both"/>
              <w:rPr>
                <w:i/>
                <w:iCs/>
                <w:color w:val="000000" w:themeColor="text1"/>
                <w:lang w:val="sr-Cyrl-RS"/>
              </w:rPr>
            </w:pPr>
            <w:r w:rsidRPr="42932F8F">
              <w:rPr>
                <w:i/>
                <w:iCs/>
                <w:color w:val="000000" w:themeColor="text1"/>
                <w:lang w:val="sr-Cyrl-RS"/>
              </w:rPr>
              <w:t>Л-ПФР мора да има визуелно означене с</w:t>
            </w:r>
            <w:r w:rsidR="2519600C" w:rsidRPr="42932F8F">
              <w:rPr>
                <w:i/>
                <w:iCs/>
                <w:color w:val="000000" w:themeColor="text1"/>
                <w:lang w:val="sr-Cyrl-RS"/>
              </w:rPr>
              <w:t>љ</w:t>
            </w:r>
            <w:r w:rsidRPr="42932F8F">
              <w:rPr>
                <w:i/>
                <w:iCs/>
                <w:color w:val="000000" w:themeColor="text1"/>
                <w:lang w:val="sr-Cyrl-RS"/>
              </w:rPr>
              <w:t>едеће информације: Произвођач, Серијски број, Верзија софтвера, Верзија хардвера</w:t>
            </w:r>
          </w:p>
        </w:tc>
      </w:tr>
      <w:tr w:rsidR="009D704C" w:rsidRPr="009D704C" w14:paraId="35E64E62" w14:textId="77777777" w:rsidTr="0031284C">
        <w:tc>
          <w:tcPr>
            <w:tcW w:w="4697" w:type="dxa"/>
          </w:tcPr>
          <w:p w14:paraId="1335A104" w14:textId="6AC26E5D" w:rsidR="00661E66" w:rsidRPr="009D704C" w:rsidRDefault="00661E66" w:rsidP="006A7865">
            <w:pPr>
              <w:tabs>
                <w:tab w:val="left" w:pos="2758"/>
              </w:tabs>
              <w:jc w:val="both"/>
              <w:rPr>
                <w:color w:val="000000" w:themeColor="text1"/>
                <w:lang w:val="ru-RU"/>
              </w:rPr>
            </w:pPr>
            <w:r w:rsidRPr="42932F8F">
              <w:rPr>
                <w:color w:val="000000" w:themeColor="text1"/>
                <w:lang w:val="ru-RU"/>
              </w:rPr>
              <w:t>П1:</w:t>
            </w:r>
            <w:r w:rsidR="001D51B4">
              <w:rPr>
                <w:color w:val="000000" w:themeColor="text1"/>
                <w:lang w:val="ru-RU"/>
              </w:rPr>
              <w:t xml:space="preserve"> </w:t>
            </w:r>
            <w:r w:rsidRPr="42932F8F">
              <w:rPr>
                <w:color w:val="000000" w:themeColor="text1"/>
                <w:lang w:val="ru-RU"/>
              </w:rPr>
              <w:t>Л-ПФР мора да има видљиво написане информације:</w:t>
            </w:r>
            <w:r w:rsidR="069CCF21" w:rsidRPr="750622CE">
              <w:rPr>
                <w:color w:val="000000" w:themeColor="text1"/>
                <w:lang w:val="ru-RU"/>
              </w:rPr>
              <w:t xml:space="preserve"> </w:t>
            </w:r>
            <w:r w:rsidRPr="42932F8F">
              <w:rPr>
                <w:color w:val="000000" w:themeColor="text1"/>
                <w:lang w:val="ru-RU"/>
              </w:rPr>
              <w:t>Произвођач, Серијски број, верзија софтвера и верзија хардвера (на</w:t>
            </w:r>
            <w:r w:rsidR="49DF2596" w:rsidRPr="42932F8F">
              <w:rPr>
                <w:color w:val="000000" w:themeColor="text1"/>
                <w:lang w:val="ru-RU"/>
              </w:rPr>
              <w:t>љ</w:t>
            </w:r>
            <w:r w:rsidRPr="42932F8F">
              <w:rPr>
                <w:color w:val="000000" w:themeColor="text1"/>
                <w:lang w:val="ru-RU"/>
              </w:rPr>
              <w:t>епница са подацима о волтажи, амперажи…)</w:t>
            </w:r>
          </w:p>
        </w:tc>
        <w:tc>
          <w:tcPr>
            <w:tcW w:w="4574" w:type="dxa"/>
          </w:tcPr>
          <w:p w14:paraId="0B6ED4CC" w14:textId="77777777" w:rsidR="00661E66" w:rsidRPr="009D704C" w:rsidRDefault="00661E66" w:rsidP="006A7865">
            <w:pPr>
              <w:jc w:val="both"/>
              <w:rPr>
                <w:i/>
                <w:iCs/>
                <w:color w:val="000000" w:themeColor="text1"/>
                <w:lang w:val="sr-Cyrl-RS"/>
              </w:rPr>
            </w:pPr>
          </w:p>
        </w:tc>
      </w:tr>
      <w:tr w:rsidR="009D704C" w:rsidRPr="009D704C" w14:paraId="133821EF" w14:textId="77777777" w:rsidTr="0031284C">
        <w:tc>
          <w:tcPr>
            <w:tcW w:w="4697" w:type="dxa"/>
            <w:shd w:val="clear" w:color="auto" w:fill="DDD9C3" w:themeFill="background2" w:themeFillShade="E6"/>
          </w:tcPr>
          <w:p w14:paraId="7EE793C5" w14:textId="77777777" w:rsidR="00661E66" w:rsidRPr="009D704C" w:rsidRDefault="00661E66" w:rsidP="006A7865">
            <w:pPr>
              <w:tabs>
                <w:tab w:val="left" w:pos="2758"/>
              </w:tabs>
              <w:jc w:val="both"/>
              <w:rPr>
                <w:color w:val="000000" w:themeColor="text1"/>
                <w:lang w:val="sr-Cyrl-RS"/>
              </w:rPr>
            </w:pPr>
            <w:r w:rsidRPr="009D704C">
              <w:rPr>
                <w:color w:val="000000" w:themeColor="text1"/>
              </w:rPr>
              <w:lastRenderedPageBreak/>
              <w:t xml:space="preserve">10. </w:t>
            </w:r>
            <w:r w:rsidRPr="009D704C">
              <w:rPr>
                <w:color w:val="000000" w:themeColor="text1"/>
                <w:lang w:val="sr-Cyrl-RS"/>
              </w:rPr>
              <w:t>О</w:t>
            </w:r>
            <w:r w:rsidRPr="009D704C">
              <w:rPr>
                <w:color w:val="000000" w:themeColor="text1"/>
              </w:rPr>
              <w:t>перативне функције</w:t>
            </w:r>
            <w:r w:rsidRPr="009D704C">
              <w:rPr>
                <w:color w:val="000000" w:themeColor="text1"/>
                <w:lang w:val="sr-Cyrl-RS"/>
              </w:rPr>
              <w:t xml:space="preserve"> Л-ПФРа</w:t>
            </w:r>
          </w:p>
        </w:tc>
        <w:tc>
          <w:tcPr>
            <w:tcW w:w="4574" w:type="dxa"/>
            <w:shd w:val="clear" w:color="auto" w:fill="DDD9C3" w:themeFill="background2" w:themeFillShade="E6"/>
          </w:tcPr>
          <w:p w14:paraId="151CF6E3" w14:textId="77777777" w:rsidR="00661E66" w:rsidRPr="009D704C" w:rsidRDefault="00661E66" w:rsidP="006A7865">
            <w:pPr>
              <w:jc w:val="both"/>
              <w:rPr>
                <w:i/>
                <w:iCs/>
                <w:color w:val="000000" w:themeColor="text1"/>
                <w:lang w:val="sr-Cyrl-RS"/>
              </w:rPr>
            </w:pPr>
            <w:r w:rsidRPr="009D704C">
              <w:rPr>
                <w:i/>
                <w:iCs/>
                <w:color w:val="000000" w:themeColor="text1"/>
                <w:lang w:val="sr-Cyrl-RS"/>
              </w:rPr>
              <w:t>Све основне функције који Л-ПФР подржава и које су документоване у Техничком водичу за развој Л-ПФР-а. Функције морају бити детаљно документоване у приложеној документацији Л-ПФР-а</w:t>
            </w:r>
          </w:p>
        </w:tc>
      </w:tr>
      <w:tr w:rsidR="009D704C" w:rsidRPr="009D704C" w14:paraId="78BF11D2" w14:textId="77777777" w:rsidTr="0031284C">
        <w:tc>
          <w:tcPr>
            <w:tcW w:w="4697" w:type="dxa"/>
          </w:tcPr>
          <w:p w14:paraId="6B7A7B87"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П1: Л-ПФР може да генерише фискални рачун без интернет</w:t>
            </w:r>
            <w:r w:rsidRPr="009D704C">
              <w:rPr>
                <w:color w:val="000000" w:themeColor="text1"/>
                <w:lang w:val="sr-Cyrl-RS"/>
              </w:rPr>
              <w:t xml:space="preserve"> конекције</w:t>
            </w:r>
          </w:p>
        </w:tc>
        <w:tc>
          <w:tcPr>
            <w:tcW w:w="4574" w:type="dxa"/>
          </w:tcPr>
          <w:p w14:paraId="54E1E29A"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09A65B3" w14:textId="77777777" w:rsidTr="0031284C">
        <w:tc>
          <w:tcPr>
            <w:tcW w:w="4697" w:type="dxa"/>
          </w:tcPr>
          <w:p w14:paraId="551BAA5C" w14:textId="3806C5E0" w:rsidR="00661E66" w:rsidRPr="009D704C" w:rsidRDefault="00661E66" w:rsidP="006A7865">
            <w:pPr>
              <w:tabs>
                <w:tab w:val="left" w:pos="2758"/>
              </w:tabs>
              <w:jc w:val="both"/>
              <w:rPr>
                <w:color w:val="000000" w:themeColor="text1"/>
                <w:lang w:val="ru-RU"/>
              </w:rPr>
            </w:pPr>
            <w:r w:rsidRPr="42932F8F">
              <w:rPr>
                <w:color w:val="000000" w:themeColor="text1"/>
                <w:lang w:val="ru-RU"/>
              </w:rPr>
              <w:t xml:space="preserve">П2: Л-ПФР </w:t>
            </w:r>
            <w:r w:rsidRPr="42932F8F">
              <w:rPr>
                <w:color w:val="000000" w:themeColor="text1"/>
                <w:lang w:val="sr-Cyrl-RS"/>
              </w:rPr>
              <w:t xml:space="preserve">мора да </w:t>
            </w:r>
            <w:r w:rsidRPr="42932F8F">
              <w:rPr>
                <w:color w:val="000000" w:themeColor="text1"/>
                <w:lang w:val="ru-RU"/>
              </w:rPr>
              <w:t>се ослања на безб</w:t>
            </w:r>
            <w:r w:rsidR="523D336D" w:rsidRPr="42932F8F">
              <w:rPr>
                <w:color w:val="000000" w:themeColor="text1"/>
                <w:lang w:val="ru-RU"/>
              </w:rPr>
              <w:t>ј</w:t>
            </w:r>
            <w:r w:rsidRPr="42932F8F">
              <w:rPr>
                <w:color w:val="000000" w:themeColor="text1"/>
                <w:lang w:val="ru-RU"/>
              </w:rPr>
              <w:t>едносни елемент</w:t>
            </w:r>
            <w:r w:rsidRPr="42932F8F">
              <w:rPr>
                <w:color w:val="000000" w:themeColor="text1"/>
                <w:lang w:val="sr-Cyrl-RS"/>
              </w:rPr>
              <w:t xml:space="preserve"> за</w:t>
            </w:r>
            <w:r w:rsidRPr="42932F8F">
              <w:rPr>
                <w:color w:val="000000" w:themeColor="text1"/>
                <w:lang w:val="ru-RU"/>
              </w:rPr>
              <w:t xml:space="preserve"> потпис</w:t>
            </w:r>
            <w:r w:rsidRPr="42932F8F">
              <w:rPr>
                <w:color w:val="000000" w:themeColor="text1"/>
                <w:lang w:val="sr-Cyrl-RS"/>
              </w:rPr>
              <w:t>ивање</w:t>
            </w:r>
            <w:r w:rsidRPr="42932F8F">
              <w:rPr>
                <w:color w:val="000000" w:themeColor="text1"/>
                <w:lang w:val="ru-RU"/>
              </w:rPr>
              <w:t xml:space="preserve"> рачун</w:t>
            </w:r>
            <w:r w:rsidRPr="42932F8F">
              <w:rPr>
                <w:color w:val="000000" w:themeColor="text1"/>
                <w:lang w:val="sr-Cyrl-RS"/>
              </w:rPr>
              <w:t>а</w:t>
            </w:r>
            <w:r w:rsidRPr="42932F8F">
              <w:rPr>
                <w:color w:val="000000" w:themeColor="text1"/>
                <w:lang w:val="ru-RU"/>
              </w:rPr>
              <w:t xml:space="preserve"> и чува</w:t>
            </w:r>
            <w:r w:rsidRPr="42932F8F">
              <w:rPr>
                <w:color w:val="000000" w:themeColor="text1"/>
                <w:lang w:val="sr-Cyrl-RS"/>
              </w:rPr>
              <w:t>ње</w:t>
            </w:r>
            <w:r w:rsidRPr="42932F8F">
              <w:rPr>
                <w:color w:val="000000" w:themeColor="text1"/>
                <w:lang w:val="ru-RU"/>
              </w:rPr>
              <w:t xml:space="preserve"> интерн</w:t>
            </w:r>
            <w:r w:rsidRPr="42932F8F">
              <w:rPr>
                <w:color w:val="000000" w:themeColor="text1"/>
                <w:lang w:val="sr-Cyrl-RS"/>
              </w:rPr>
              <w:t>их</w:t>
            </w:r>
            <w:r w:rsidRPr="42932F8F">
              <w:rPr>
                <w:color w:val="000000" w:themeColor="text1"/>
                <w:lang w:val="ru-RU"/>
              </w:rPr>
              <w:t xml:space="preserve"> подат</w:t>
            </w:r>
            <w:r w:rsidRPr="42932F8F">
              <w:rPr>
                <w:color w:val="000000" w:themeColor="text1"/>
                <w:lang w:val="sr-Cyrl-RS"/>
              </w:rPr>
              <w:t>ака</w:t>
            </w:r>
            <w:r w:rsidRPr="42932F8F">
              <w:rPr>
                <w:color w:val="000000" w:themeColor="text1"/>
                <w:lang w:val="ru-RU"/>
              </w:rPr>
              <w:t xml:space="preserve"> </w:t>
            </w:r>
          </w:p>
        </w:tc>
        <w:tc>
          <w:tcPr>
            <w:tcW w:w="4574" w:type="dxa"/>
          </w:tcPr>
          <w:p w14:paraId="21637C0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117BB09" w14:textId="77777777" w:rsidTr="0031284C">
        <w:tc>
          <w:tcPr>
            <w:tcW w:w="4697" w:type="dxa"/>
          </w:tcPr>
          <w:p w14:paraId="3E3C443E" w14:textId="63C40789" w:rsidR="00661E66" w:rsidRPr="009D704C" w:rsidRDefault="00661E66" w:rsidP="006A7865">
            <w:pPr>
              <w:tabs>
                <w:tab w:val="left" w:pos="2758"/>
              </w:tabs>
              <w:jc w:val="both"/>
              <w:rPr>
                <w:color w:val="000000" w:themeColor="text1"/>
                <w:lang w:val="ru-RU"/>
              </w:rPr>
            </w:pPr>
            <w:r w:rsidRPr="42932F8F">
              <w:rPr>
                <w:color w:val="000000" w:themeColor="text1"/>
                <w:lang w:val="sr-Cyrl-RS"/>
              </w:rPr>
              <w:t>П</w:t>
            </w:r>
            <w:r w:rsidRPr="42932F8F">
              <w:rPr>
                <w:color w:val="000000" w:themeColor="text1"/>
                <w:lang w:val="ru-RU"/>
              </w:rPr>
              <w:t xml:space="preserve">3: Л-ПФР </w:t>
            </w:r>
            <w:r w:rsidRPr="42932F8F">
              <w:rPr>
                <w:color w:val="000000" w:themeColor="text1"/>
                <w:lang w:val="sr-Cyrl-RS"/>
              </w:rPr>
              <w:t>потврђује свој идентитет</w:t>
            </w:r>
            <w:r w:rsidRPr="42932F8F">
              <w:rPr>
                <w:color w:val="000000" w:themeColor="text1"/>
                <w:lang w:val="ru-RU"/>
              </w:rPr>
              <w:t xml:space="preserve"> валидним дигиталним сертификатом (који је складиштен у </w:t>
            </w:r>
            <w:r w:rsidR="00080435">
              <w:rPr>
                <w:color w:val="000000" w:themeColor="text1"/>
              </w:rPr>
              <w:t>P</w:t>
            </w:r>
            <w:r w:rsidR="00080435" w:rsidRPr="42932F8F">
              <w:rPr>
                <w:color w:val="000000" w:themeColor="text1"/>
              </w:rPr>
              <w:t>KI</w:t>
            </w:r>
            <w:r w:rsidR="00080435" w:rsidRPr="42932F8F">
              <w:rPr>
                <w:color w:val="000000" w:themeColor="text1"/>
                <w:lang w:val="ru-RU"/>
              </w:rPr>
              <w:t xml:space="preserve"> </w:t>
            </w:r>
            <w:r w:rsidRPr="42932F8F">
              <w:rPr>
                <w:color w:val="000000" w:themeColor="text1"/>
                <w:lang w:val="ru-RU"/>
              </w:rPr>
              <w:t>апплету безб</w:t>
            </w:r>
            <w:r w:rsidR="114CA02C" w:rsidRPr="42932F8F">
              <w:rPr>
                <w:color w:val="000000" w:themeColor="text1"/>
                <w:lang w:val="ru-RU"/>
              </w:rPr>
              <w:t>ј</w:t>
            </w:r>
            <w:r w:rsidRPr="42932F8F">
              <w:rPr>
                <w:color w:val="000000" w:themeColor="text1"/>
                <w:lang w:val="ru-RU"/>
              </w:rPr>
              <w:t>едносног елемента) када захт</w:t>
            </w:r>
            <w:r w:rsidR="7E78D429" w:rsidRPr="42932F8F">
              <w:rPr>
                <w:color w:val="000000" w:themeColor="text1"/>
                <w:lang w:val="ru-RU"/>
              </w:rPr>
              <w:t>ј</w:t>
            </w:r>
            <w:r w:rsidRPr="42932F8F">
              <w:rPr>
                <w:color w:val="000000" w:themeColor="text1"/>
                <w:lang w:val="ru-RU"/>
              </w:rPr>
              <w:t>ева токен</w:t>
            </w:r>
            <w:r w:rsidRPr="42932F8F">
              <w:rPr>
                <w:color w:val="000000" w:themeColor="text1"/>
                <w:lang w:val="sr-Cyrl-RS"/>
              </w:rPr>
              <w:t xml:space="preserve"> за приступ А</w:t>
            </w:r>
            <w:r w:rsidRPr="42932F8F">
              <w:rPr>
                <w:color w:val="000000" w:themeColor="text1"/>
                <w:lang w:val="sr-Latn-RS"/>
              </w:rPr>
              <w:t>PI</w:t>
            </w:r>
            <w:r w:rsidRPr="42932F8F">
              <w:rPr>
                <w:color w:val="000000" w:themeColor="text1"/>
                <w:lang w:val="ru-RU"/>
              </w:rPr>
              <w:t xml:space="preserve"> </w:t>
            </w:r>
            <w:r w:rsidRPr="42932F8F">
              <w:rPr>
                <w:color w:val="000000" w:themeColor="text1"/>
                <w:lang w:val="sr-Cyrl-RS"/>
              </w:rPr>
              <w:t>сервису</w:t>
            </w:r>
            <w:r w:rsidRPr="42932F8F">
              <w:rPr>
                <w:color w:val="000000" w:themeColor="text1"/>
                <w:lang w:val="ru-RU"/>
              </w:rPr>
              <w:t xml:space="preserve"> СУФ-</w:t>
            </w:r>
            <w:r w:rsidRPr="42932F8F">
              <w:rPr>
                <w:color w:val="000000" w:themeColor="text1"/>
                <w:lang w:val="sr-Cyrl-RS"/>
              </w:rPr>
              <w:t>а</w:t>
            </w:r>
            <w:r w:rsidRPr="42932F8F">
              <w:rPr>
                <w:color w:val="000000" w:themeColor="text1"/>
                <w:lang w:val="ru-RU"/>
              </w:rPr>
              <w:t xml:space="preserve"> </w:t>
            </w:r>
          </w:p>
        </w:tc>
        <w:tc>
          <w:tcPr>
            <w:tcW w:w="4574" w:type="dxa"/>
          </w:tcPr>
          <w:p w14:paraId="2912CB8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B10708D" w14:textId="77777777" w:rsidTr="0031284C">
        <w:tc>
          <w:tcPr>
            <w:tcW w:w="4697" w:type="dxa"/>
          </w:tcPr>
          <w:p w14:paraId="166F27CE"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 xml:space="preserve">П4: Л-ПФР </w:t>
            </w:r>
            <w:r w:rsidRPr="009D704C">
              <w:rPr>
                <w:color w:val="000000" w:themeColor="text1"/>
                <w:lang w:val="sr-Cyrl-RS"/>
              </w:rPr>
              <w:t>к</w:t>
            </w:r>
            <w:r w:rsidRPr="009D704C">
              <w:rPr>
                <w:color w:val="000000" w:themeColor="text1"/>
                <w:lang w:val="ru-RU"/>
              </w:rPr>
              <w:t>ористи токен када комуницира са СУФ-овим веб сервисима</w:t>
            </w:r>
          </w:p>
        </w:tc>
        <w:tc>
          <w:tcPr>
            <w:tcW w:w="4574" w:type="dxa"/>
          </w:tcPr>
          <w:p w14:paraId="4156D40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8AEF5D2" w14:textId="77777777" w:rsidTr="0031284C">
        <w:tc>
          <w:tcPr>
            <w:tcW w:w="4697" w:type="dxa"/>
          </w:tcPr>
          <w:p w14:paraId="00BA9590"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 xml:space="preserve">П5: Л-ПФР </w:t>
            </w:r>
            <w:r w:rsidRPr="009D704C">
              <w:rPr>
                <w:rFonts w:ascii="Calibri" w:hAnsi="Calibri" w:cs="Calibri"/>
                <w:color w:val="000000" w:themeColor="text1"/>
                <w:lang w:val="sr-Cyrl-RS"/>
              </w:rPr>
              <w:t>обрађује</w:t>
            </w:r>
            <w:r w:rsidRPr="009D704C">
              <w:rPr>
                <w:rFonts w:ascii="Calibri" w:hAnsi="Calibri" w:cs="Calibri"/>
                <w:color w:val="000000" w:themeColor="text1"/>
                <w:lang w:val="ru-RU"/>
              </w:rPr>
              <w:t xml:space="preserve"> све команде пристигле од стране СУФ-</w:t>
            </w:r>
            <w:r w:rsidRPr="009D704C">
              <w:rPr>
                <w:rFonts w:ascii="Calibri" w:hAnsi="Calibri" w:cs="Calibri"/>
                <w:color w:val="000000" w:themeColor="text1"/>
                <w:lang w:val="sr-Cyrl-RS"/>
              </w:rPr>
              <w:t>а</w:t>
            </w:r>
            <w:r w:rsidRPr="009D704C">
              <w:rPr>
                <w:rFonts w:ascii="Calibri" w:hAnsi="Calibri" w:cs="Calibri"/>
                <w:color w:val="000000" w:themeColor="text1"/>
                <w:lang w:val="ru-RU"/>
              </w:rPr>
              <w:t xml:space="preserve"> </w:t>
            </w:r>
          </w:p>
        </w:tc>
        <w:tc>
          <w:tcPr>
            <w:tcW w:w="4574" w:type="dxa"/>
          </w:tcPr>
          <w:p w14:paraId="11085B9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93F8ED9" w14:textId="77777777" w:rsidTr="0031284C">
        <w:tc>
          <w:tcPr>
            <w:tcW w:w="4697" w:type="dxa"/>
          </w:tcPr>
          <w:p w14:paraId="3B193439" w14:textId="46BF610F"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 xml:space="preserve">П6: </w:t>
            </w:r>
            <w:r w:rsidRPr="009D704C">
              <w:rPr>
                <w:rFonts w:ascii="Calibri" w:hAnsi="Calibri" w:cs="Calibri"/>
                <w:color w:val="000000" w:themeColor="text1"/>
                <w:shd w:val="clear" w:color="auto" w:fill="FFFFFF"/>
                <w:lang w:val="sr-Cyrl-RS"/>
              </w:rPr>
              <w:t xml:space="preserve">У приложеној </w:t>
            </w:r>
            <w:r w:rsidRPr="009D704C">
              <w:rPr>
                <w:rFonts w:ascii="Calibri" w:hAnsi="Calibri" w:cs="Calibri"/>
                <w:color w:val="000000" w:themeColor="text1"/>
                <w:shd w:val="clear" w:color="auto" w:fill="FFFFFF"/>
                <w:lang w:val="ru-RU"/>
              </w:rPr>
              <w:t>документацији</w:t>
            </w:r>
            <w:r w:rsidRPr="009D704C">
              <w:rPr>
                <w:rFonts w:ascii="Calibri" w:hAnsi="Calibri" w:cs="Calibri"/>
                <w:color w:val="000000" w:themeColor="text1"/>
                <w:shd w:val="clear" w:color="auto" w:fill="FFFFFF"/>
                <w:lang w:val="sr-Cyrl-RS"/>
              </w:rPr>
              <w:t xml:space="preserve"> Л-ПФР-а је наведена</w:t>
            </w:r>
            <w:r w:rsidRPr="009D704C">
              <w:rPr>
                <w:rFonts w:ascii="Calibri" w:hAnsi="Calibri" w:cs="Calibri"/>
                <w:color w:val="000000" w:themeColor="text1"/>
                <w:shd w:val="clear" w:color="auto" w:fill="FFFFFF"/>
                <w:lang w:val="ru-RU"/>
              </w:rPr>
              <w:t xml:space="preserve"> проц</w:t>
            </w:r>
            <w:r w:rsidR="20D72D37" w:rsidRPr="009D704C">
              <w:rPr>
                <w:rFonts w:ascii="Calibri" w:hAnsi="Calibri" w:cs="Calibri"/>
                <w:color w:val="000000" w:themeColor="text1"/>
                <w:shd w:val="clear" w:color="auto" w:fill="FFFFFF"/>
                <w:lang w:val="ru-RU"/>
              </w:rPr>
              <w:t>ј</w:t>
            </w:r>
            <w:r w:rsidRPr="009D704C">
              <w:rPr>
                <w:rFonts w:ascii="Calibri" w:hAnsi="Calibri" w:cs="Calibri"/>
                <w:color w:val="000000" w:themeColor="text1"/>
                <w:shd w:val="clear" w:color="auto" w:fill="FFFFFF"/>
                <w:lang w:val="ru-RU"/>
              </w:rPr>
              <w:t>ен</w:t>
            </w:r>
            <w:r w:rsidRPr="009D704C">
              <w:rPr>
                <w:rFonts w:ascii="Calibri" w:hAnsi="Calibri" w:cs="Calibri"/>
                <w:color w:val="000000" w:themeColor="text1"/>
                <w:shd w:val="clear" w:color="auto" w:fill="FFFFFF"/>
                <w:lang w:val="sr-Cyrl-RS"/>
              </w:rPr>
              <w:t>а</w:t>
            </w:r>
            <w:r w:rsidRPr="009D704C">
              <w:rPr>
                <w:rFonts w:ascii="Calibri" w:hAnsi="Calibri" w:cs="Calibri"/>
                <w:color w:val="000000" w:themeColor="text1"/>
                <w:shd w:val="clear" w:color="auto" w:fill="FFFFFF"/>
                <w:lang w:val="ru-RU"/>
              </w:rPr>
              <w:t xml:space="preserve"> колико фискалних рачуна</w:t>
            </w:r>
            <w:r w:rsidRPr="009D704C">
              <w:rPr>
                <w:rFonts w:ascii="Calibri" w:hAnsi="Calibri" w:cs="Calibri"/>
                <w:color w:val="000000" w:themeColor="text1"/>
                <w:shd w:val="clear" w:color="auto" w:fill="FFFFFF"/>
                <w:lang w:val="sr-Cyrl-RS"/>
              </w:rPr>
              <w:t xml:space="preserve"> Л-ПФР може</w:t>
            </w:r>
            <w:r w:rsidRPr="009D704C">
              <w:rPr>
                <w:rFonts w:ascii="Calibri" w:hAnsi="Calibri" w:cs="Calibri"/>
                <w:color w:val="000000" w:themeColor="text1"/>
                <w:shd w:val="clear" w:color="auto" w:fill="FFFFFF"/>
                <w:lang w:val="ru-RU"/>
              </w:rPr>
              <w:t xml:space="preserve"> да складишти у својој интерној меморији док ради без интернета </w:t>
            </w:r>
          </w:p>
        </w:tc>
        <w:tc>
          <w:tcPr>
            <w:tcW w:w="4574" w:type="dxa"/>
          </w:tcPr>
          <w:p w14:paraId="50F5300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3DB2F8D" w14:textId="77777777" w:rsidTr="0031284C">
        <w:tc>
          <w:tcPr>
            <w:tcW w:w="4697" w:type="dxa"/>
          </w:tcPr>
          <w:p w14:paraId="4657F7AB" w14:textId="72620B40"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lang w:val="ru-RU"/>
              </w:rPr>
              <w:t xml:space="preserve">П7: </w:t>
            </w:r>
            <w:r w:rsidRPr="009D704C">
              <w:rPr>
                <w:rFonts w:ascii="Calibri" w:hAnsi="Calibri" w:cs="Calibri"/>
                <w:color w:val="000000" w:themeColor="text1"/>
                <w:lang w:val="ru-RU"/>
              </w:rPr>
              <w:t>Л-ПФР је направ</w:t>
            </w:r>
            <w:r w:rsidRPr="009D704C">
              <w:rPr>
                <w:rFonts w:ascii="Calibri" w:hAnsi="Calibri" w:cs="Calibri"/>
                <w:color w:val="000000" w:themeColor="text1"/>
                <w:lang w:val="sr-Cyrl-RS"/>
              </w:rPr>
              <w:t>љ</w:t>
            </w:r>
            <w:r w:rsidRPr="009D704C">
              <w:rPr>
                <w:rFonts w:ascii="Calibri" w:hAnsi="Calibri" w:cs="Calibri"/>
                <w:color w:val="000000" w:themeColor="text1"/>
                <w:lang w:val="ru-RU"/>
              </w:rPr>
              <w:t xml:space="preserve">ен </w:t>
            </w:r>
            <w:r w:rsidRPr="009D704C">
              <w:rPr>
                <w:rFonts w:ascii="Calibri" w:hAnsi="Calibri" w:cs="Calibri"/>
                <w:color w:val="000000" w:themeColor="text1"/>
                <w:lang w:val="sr-Cyrl-RS"/>
              </w:rPr>
              <w:t>тако</w:t>
            </w:r>
            <w:r w:rsidRPr="009D704C">
              <w:rPr>
                <w:rFonts w:ascii="Calibri" w:hAnsi="Calibri" w:cs="Calibri"/>
                <w:color w:val="000000" w:themeColor="text1"/>
                <w:lang w:val="ru-RU"/>
              </w:rPr>
              <w:t xml:space="preserve"> да може да региструје фискалне рачуне док </w:t>
            </w:r>
            <w:r w:rsidRPr="009D704C">
              <w:rPr>
                <w:rFonts w:ascii="Calibri" w:hAnsi="Calibri" w:cs="Calibri"/>
                <w:color w:val="000000" w:themeColor="text1"/>
                <w:lang w:val="sr-Cyrl-RS"/>
              </w:rPr>
              <w:t>истовремено</w:t>
            </w:r>
            <w:r w:rsidRPr="009D704C">
              <w:rPr>
                <w:rFonts w:ascii="Calibri" w:hAnsi="Calibri" w:cs="Calibri"/>
                <w:color w:val="000000" w:themeColor="text1"/>
                <w:lang w:val="ru-RU"/>
              </w:rPr>
              <w:t xml:space="preserve"> шаље податке за и</w:t>
            </w:r>
            <w:r w:rsidRPr="009D704C">
              <w:rPr>
                <w:rFonts w:ascii="Calibri" w:hAnsi="Calibri" w:cs="Calibri"/>
                <w:color w:val="000000" w:themeColor="text1"/>
                <w:lang w:val="sr-Cyrl-RS"/>
              </w:rPr>
              <w:t>ш</w:t>
            </w:r>
            <w:r w:rsidRPr="009D704C">
              <w:rPr>
                <w:rFonts w:ascii="Calibri" w:hAnsi="Calibri" w:cs="Calibri"/>
                <w:color w:val="000000" w:themeColor="text1"/>
                <w:lang w:val="ru-RU"/>
              </w:rPr>
              <w:t>читавање</w:t>
            </w:r>
            <w:r w:rsidRPr="009D704C">
              <w:rPr>
                <w:rFonts w:ascii="Calibri" w:hAnsi="Calibri" w:cs="Calibri"/>
                <w:color w:val="000000" w:themeColor="text1"/>
                <w:lang w:val="sr-Cyrl-RS"/>
              </w:rPr>
              <w:t xml:space="preserve"> ка</w:t>
            </w:r>
            <w:r w:rsidRPr="009D704C">
              <w:rPr>
                <w:rFonts w:ascii="Calibri" w:hAnsi="Calibri" w:cs="Calibri"/>
                <w:color w:val="000000" w:themeColor="text1"/>
                <w:lang w:val="ru-RU"/>
              </w:rPr>
              <w:t xml:space="preserve"> СУФ-</w:t>
            </w:r>
            <w:r w:rsidRPr="009D704C">
              <w:rPr>
                <w:rFonts w:ascii="Calibri" w:hAnsi="Calibri" w:cs="Calibri"/>
                <w:color w:val="000000" w:themeColor="text1"/>
                <w:lang w:val="sr-Cyrl-RS"/>
              </w:rPr>
              <w:t>у</w:t>
            </w:r>
            <w:r w:rsidR="069CCF21" w:rsidRPr="750622CE">
              <w:rPr>
                <w:rFonts w:ascii="Calibri" w:hAnsi="Calibri" w:cs="Calibri"/>
                <w:color w:val="000000" w:themeColor="text1"/>
                <w:lang w:val="ru-RU"/>
              </w:rPr>
              <w:t xml:space="preserve"> </w:t>
            </w:r>
          </w:p>
        </w:tc>
        <w:tc>
          <w:tcPr>
            <w:tcW w:w="4574" w:type="dxa"/>
          </w:tcPr>
          <w:p w14:paraId="37C536FC"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D5A3C7F" w14:textId="77777777" w:rsidTr="0031284C">
        <w:tc>
          <w:tcPr>
            <w:tcW w:w="4697" w:type="dxa"/>
          </w:tcPr>
          <w:p w14:paraId="2ABBEB12" w14:textId="36569973"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 xml:space="preserve">П8: </w:t>
            </w:r>
            <w:r w:rsidRPr="009D704C">
              <w:rPr>
                <w:rFonts w:ascii="Calibri" w:hAnsi="Calibri" w:cs="Calibri"/>
                <w:color w:val="000000" w:themeColor="text1"/>
                <w:lang w:val="ru-RU"/>
              </w:rPr>
              <w:t xml:space="preserve">Л-ПФР </w:t>
            </w:r>
            <w:r w:rsidRPr="009D704C">
              <w:rPr>
                <w:rFonts w:ascii="Calibri" w:hAnsi="Calibri" w:cs="Calibri"/>
                <w:color w:val="000000" w:themeColor="text1"/>
                <w:lang w:val="sr-Cyrl-RS"/>
              </w:rPr>
              <w:t>добија информацију о</w:t>
            </w:r>
            <w:r w:rsidRPr="009D704C">
              <w:rPr>
                <w:rFonts w:ascii="Calibri" w:hAnsi="Calibri" w:cs="Calibri"/>
                <w:color w:val="000000" w:themeColor="text1"/>
                <w:lang w:val="ru-RU"/>
              </w:rPr>
              <w:t xml:space="preserve"> пореск</w:t>
            </w:r>
            <w:r w:rsidRPr="009D704C">
              <w:rPr>
                <w:rFonts w:ascii="Calibri" w:hAnsi="Calibri" w:cs="Calibri"/>
                <w:color w:val="000000" w:themeColor="text1"/>
                <w:lang w:val="sr-Cyrl-RS"/>
              </w:rPr>
              <w:t>ом</w:t>
            </w:r>
            <w:r w:rsidRPr="009D704C">
              <w:rPr>
                <w:rFonts w:ascii="Calibri" w:hAnsi="Calibri" w:cs="Calibri"/>
                <w:color w:val="000000" w:themeColor="text1"/>
                <w:lang w:val="ru-RU"/>
              </w:rPr>
              <w:t xml:space="preserve"> индетификацион</w:t>
            </w:r>
            <w:r w:rsidRPr="009D704C">
              <w:rPr>
                <w:rFonts w:ascii="Calibri" w:hAnsi="Calibri" w:cs="Calibri"/>
                <w:color w:val="000000" w:themeColor="text1"/>
                <w:lang w:val="sr-Cyrl-RS"/>
              </w:rPr>
              <w:t>ом</w:t>
            </w:r>
            <w:r w:rsidRPr="009D704C">
              <w:rPr>
                <w:rFonts w:ascii="Calibri" w:hAnsi="Calibri" w:cs="Calibri"/>
                <w:color w:val="000000" w:themeColor="text1"/>
                <w:lang w:val="ru-RU"/>
              </w:rPr>
              <w:t xml:space="preserve"> број</w:t>
            </w:r>
            <w:r w:rsidRPr="009D704C">
              <w:rPr>
                <w:rFonts w:ascii="Calibri" w:hAnsi="Calibri" w:cs="Calibri"/>
                <w:color w:val="000000" w:themeColor="text1"/>
                <w:lang w:val="sr-Cyrl-RS"/>
              </w:rPr>
              <w:t xml:space="preserve">у </w:t>
            </w:r>
            <w:r w:rsidRPr="009D704C">
              <w:rPr>
                <w:rFonts w:ascii="Calibri" w:hAnsi="Calibri" w:cs="Calibri"/>
                <w:color w:val="000000" w:themeColor="text1"/>
                <w:lang w:val="ru-RU"/>
              </w:rPr>
              <w:t>(</w:t>
            </w:r>
            <w:r w:rsidR="006723B1">
              <w:rPr>
                <w:rFonts w:ascii="Calibri" w:hAnsi="Calibri" w:cs="Calibri"/>
                <w:color w:val="000000" w:themeColor="text1"/>
                <w:lang w:val="ru-RU"/>
              </w:rPr>
              <w:t>ЈИБ</w:t>
            </w:r>
            <w:r w:rsidRPr="009D704C">
              <w:rPr>
                <w:rFonts w:ascii="Calibri" w:hAnsi="Calibri" w:cs="Calibri"/>
                <w:color w:val="000000" w:themeColor="text1"/>
                <w:lang w:val="ru-RU"/>
              </w:rPr>
              <w:t>) са безб</w:t>
            </w:r>
            <w:r w:rsidR="18FDB0BA" w:rsidRPr="009D704C">
              <w:rPr>
                <w:rFonts w:ascii="Calibri" w:hAnsi="Calibri" w:cs="Calibri"/>
                <w:color w:val="000000" w:themeColor="text1"/>
                <w:lang w:val="ru-RU"/>
              </w:rPr>
              <w:t>ј</w:t>
            </w:r>
            <w:r w:rsidRPr="009D704C">
              <w:rPr>
                <w:rFonts w:ascii="Calibri" w:hAnsi="Calibri" w:cs="Calibri"/>
                <w:color w:val="000000" w:themeColor="text1"/>
                <w:lang w:val="ru-RU"/>
              </w:rPr>
              <w:t>едносног елемента</w:t>
            </w:r>
            <w:r w:rsidRPr="009D704C">
              <w:rPr>
                <w:rFonts w:ascii="Calibri" w:hAnsi="Calibri" w:cs="Calibri"/>
                <w:color w:val="000000" w:themeColor="text1"/>
                <w:shd w:val="clear" w:color="auto" w:fill="FFFFFF"/>
                <w:lang w:val="ru-RU"/>
              </w:rPr>
              <w:t xml:space="preserve"> </w:t>
            </w:r>
          </w:p>
        </w:tc>
        <w:tc>
          <w:tcPr>
            <w:tcW w:w="4574" w:type="dxa"/>
          </w:tcPr>
          <w:p w14:paraId="0635E9E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41CAC83" w14:textId="77777777" w:rsidTr="0031284C">
        <w:tc>
          <w:tcPr>
            <w:tcW w:w="4697" w:type="dxa"/>
          </w:tcPr>
          <w:p w14:paraId="69CFB338" w14:textId="3C93C6B8"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П9: Л-ПФР </w:t>
            </w:r>
            <w:r w:rsidRPr="42932F8F">
              <w:rPr>
                <w:rFonts w:ascii="Calibri" w:hAnsi="Calibri" w:cs="Calibri"/>
                <w:color w:val="000000" w:themeColor="text1"/>
                <w:lang w:val="sr-Cyrl-RS"/>
              </w:rPr>
              <w:t>добија информацију о</w:t>
            </w:r>
            <w:r w:rsidRPr="42932F8F">
              <w:rPr>
                <w:rFonts w:ascii="Calibri" w:hAnsi="Calibri" w:cs="Calibri"/>
                <w:color w:val="000000" w:themeColor="text1"/>
                <w:lang w:val="ru-RU"/>
              </w:rPr>
              <w:t xml:space="preserve"> јединствен</w:t>
            </w:r>
            <w:r w:rsidRPr="42932F8F">
              <w:rPr>
                <w:rFonts w:ascii="Calibri" w:hAnsi="Calibri" w:cs="Calibri"/>
                <w:color w:val="000000" w:themeColor="text1"/>
                <w:lang w:val="sr-Cyrl-RS"/>
              </w:rPr>
              <w:t>ом</w:t>
            </w:r>
            <w:r w:rsidRPr="42932F8F">
              <w:rPr>
                <w:rFonts w:ascii="Calibri" w:hAnsi="Calibri" w:cs="Calibri"/>
                <w:color w:val="000000" w:themeColor="text1"/>
                <w:lang w:val="ru-RU"/>
              </w:rPr>
              <w:t xml:space="preserve"> идентификатор</w:t>
            </w:r>
            <w:r w:rsidRPr="42932F8F">
              <w:rPr>
                <w:rFonts w:ascii="Calibri" w:hAnsi="Calibri" w:cs="Calibri"/>
                <w:color w:val="000000" w:themeColor="text1"/>
                <w:lang w:val="sr-Cyrl-RS"/>
              </w:rPr>
              <w:t>у</w:t>
            </w:r>
            <w:r w:rsidRPr="42932F8F">
              <w:rPr>
                <w:rFonts w:ascii="Calibri" w:hAnsi="Calibri" w:cs="Calibri"/>
                <w:color w:val="000000" w:themeColor="text1"/>
                <w:lang w:val="ru-RU"/>
              </w:rPr>
              <w:t xml:space="preserve"> (ЈИД) са безб</w:t>
            </w:r>
            <w:r w:rsidR="28A451BC"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601B587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C45E8E6" w14:textId="77777777" w:rsidTr="0031284C">
        <w:tc>
          <w:tcPr>
            <w:tcW w:w="4697" w:type="dxa"/>
          </w:tcPr>
          <w:p w14:paraId="2B12DFAE" w14:textId="0C9919D8"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П10: Л-ПФР </w:t>
            </w:r>
            <w:r w:rsidRPr="42932F8F">
              <w:rPr>
                <w:rFonts w:ascii="Calibri" w:hAnsi="Calibri" w:cs="Calibri"/>
                <w:color w:val="000000" w:themeColor="text1"/>
                <w:lang w:val="sr-Cyrl-RS"/>
              </w:rPr>
              <w:t>добија информацију о</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обвезнику</w:t>
            </w:r>
            <w:r w:rsidRPr="42932F8F">
              <w:rPr>
                <w:rFonts w:ascii="Calibri" w:hAnsi="Calibri" w:cs="Calibri"/>
                <w:color w:val="000000" w:themeColor="text1"/>
                <w:lang w:val="ru-RU"/>
              </w:rPr>
              <w:t xml:space="preserve"> са безб</w:t>
            </w:r>
            <w:r w:rsidR="3C64BB9C"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0E1BD1A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FC2F481" w14:textId="77777777" w:rsidTr="0031284C">
        <w:tc>
          <w:tcPr>
            <w:tcW w:w="4697" w:type="dxa"/>
          </w:tcPr>
          <w:p w14:paraId="0104B07A" w14:textId="5667C53D"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П11: Л-ПФР</w:t>
            </w:r>
            <w:r w:rsidRPr="42932F8F">
              <w:rPr>
                <w:rFonts w:ascii="Calibri" w:hAnsi="Calibri" w:cs="Calibri"/>
                <w:color w:val="000000" w:themeColor="text1"/>
                <w:lang w:val="sr-Cyrl-RS"/>
              </w:rPr>
              <w:t xml:space="preserve"> добија информацију о</w:t>
            </w:r>
            <w:r w:rsidRPr="42932F8F">
              <w:rPr>
                <w:rFonts w:ascii="Calibri" w:hAnsi="Calibri" w:cs="Calibri"/>
                <w:color w:val="000000" w:themeColor="text1"/>
                <w:lang w:val="ru-RU"/>
              </w:rPr>
              <w:t xml:space="preserve"> име</w:t>
            </w:r>
            <w:r w:rsidRPr="42932F8F">
              <w:rPr>
                <w:rFonts w:ascii="Calibri" w:hAnsi="Calibri" w:cs="Calibri"/>
                <w:color w:val="000000" w:themeColor="text1"/>
                <w:lang w:val="sr-Cyrl-RS"/>
              </w:rPr>
              <w:t>ну</w:t>
            </w:r>
            <w:r w:rsidRPr="42932F8F">
              <w:rPr>
                <w:rFonts w:ascii="Calibri" w:hAnsi="Calibri" w:cs="Calibri"/>
                <w:color w:val="000000" w:themeColor="text1"/>
                <w:lang w:val="ru-RU"/>
              </w:rPr>
              <w:t xml:space="preserve"> прод</w:t>
            </w:r>
            <w:r w:rsidRPr="42932F8F">
              <w:rPr>
                <w:rFonts w:ascii="Calibri" w:hAnsi="Calibri" w:cs="Calibri"/>
                <w:color w:val="000000" w:themeColor="text1"/>
                <w:lang w:val="sr-Cyrl-RS"/>
              </w:rPr>
              <w:t>ајног м</w:t>
            </w:r>
            <w:r w:rsidR="1D2B1345" w:rsidRPr="42932F8F">
              <w:rPr>
                <w:rFonts w:ascii="Calibri" w:hAnsi="Calibri" w:cs="Calibri"/>
                <w:color w:val="000000" w:themeColor="text1"/>
                <w:lang w:val="sr-Cyrl-RS"/>
              </w:rPr>
              <w:t>ј</w:t>
            </w:r>
            <w:r w:rsidRPr="42932F8F">
              <w:rPr>
                <w:rFonts w:ascii="Calibri" w:hAnsi="Calibri" w:cs="Calibri"/>
                <w:color w:val="000000" w:themeColor="text1"/>
                <w:lang w:val="sr-Cyrl-RS"/>
              </w:rPr>
              <w:t>еста</w:t>
            </w:r>
            <w:r w:rsidRPr="42932F8F">
              <w:rPr>
                <w:rFonts w:ascii="Calibri" w:hAnsi="Calibri" w:cs="Calibri"/>
                <w:color w:val="000000" w:themeColor="text1"/>
                <w:lang w:val="ru-RU"/>
              </w:rPr>
              <w:t xml:space="preserve"> са безб</w:t>
            </w:r>
            <w:r w:rsidR="6BE7F9D7"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2BF2E18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12B20E9" w14:textId="77777777" w:rsidTr="0031284C">
        <w:tc>
          <w:tcPr>
            <w:tcW w:w="4697" w:type="dxa"/>
          </w:tcPr>
          <w:p w14:paraId="152AAC87" w14:textId="3349ACB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П12: Л-ПФР </w:t>
            </w:r>
            <w:r w:rsidRPr="42932F8F">
              <w:rPr>
                <w:rFonts w:ascii="Calibri" w:hAnsi="Calibri" w:cs="Calibri"/>
                <w:color w:val="000000" w:themeColor="text1"/>
                <w:lang w:val="sr-Cyrl-RS"/>
              </w:rPr>
              <w:t>добија информацију о</w:t>
            </w:r>
            <w:r w:rsidR="069CCF21" w:rsidRPr="750622CE">
              <w:rPr>
                <w:rFonts w:ascii="Calibri" w:hAnsi="Calibri" w:cs="Calibri"/>
                <w:color w:val="000000" w:themeColor="text1"/>
                <w:lang w:val="ru-RU"/>
              </w:rPr>
              <w:t xml:space="preserve"> </w:t>
            </w:r>
            <w:r w:rsidRPr="42932F8F">
              <w:rPr>
                <w:rFonts w:ascii="Calibri" w:hAnsi="Calibri" w:cs="Calibri"/>
                <w:color w:val="000000" w:themeColor="text1"/>
                <w:lang w:val="ru-RU"/>
              </w:rPr>
              <w:t>адрес</w:t>
            </w:r>
            <w:r w:rsidRPr="42932F8F">
              <w:rPr>
                <w:rFonts w:ascii="Calibri" w:hAnsi="Calibri" w:cs="Calibri"/>
                <w:color w:val="000000" w:themeColor="text1"/>
                <w:lang w:val="sr-Cyrl-RS"/>
              </w:rPr>
              <w:t>и</w:t>
            </w:r>
            <w:r w:rsidRPr="42932F8F">
              <w:rPr>
                <w:rFonts w:ascii="Calibri" w:hAnsi="Calibri" w:cs="Calibri"/>
                <w:color w:val="000000" w:themeColor="text1"/>
                <w:lang w:val="ru-RU"/>
              </w:rPr>
              <w:t xml:space="preserve"> са бе</w:t>
            </w:r>
            <w:r w:rsidRPr="42932F8F">
              <w:rPr>
                <w:rFonts w:ascii="Calibri" w:hAnsi="Calibri" w:cs="Calibri"/>
                <w:color w:val="000000" w:themeColor="text1"/>
                <w:lang w:val="sr-Cyrl-RS"/>
              </w:rPr>
              <w:t>з</w:t>
            </w:r>
            <w:r w:rsidRPr="42932F8F">
              <w:rPr>
                <w:rFonts w:ascii="Calibri" w:hAnsi="Calibri" w:cs="Calibri"/>
                <w:color w:val="000000" w:themeColor="text1"/>
                <w:lang w:val="ru-RU"/>
              </w:rPr>
              <w:t>б</w:t>
            </w:r>
            <w:r w:rsidR="0505D1B1" w:rsidRPr="42932F8F">
              <w:rPr>
                <w:rFonts w:ascii="Calibri" w:hAnsi="Calibri" w:cs="Calibri"/>
                <w:color w:val="000000" w:themeColor="text1"/>
                <w:lang w:val="ru-RU"/>
              </w:rPr>
              <w:t>ј</w:t>
            </w:r>
            <w:r w:rsidRPr="42932F8F">
              <w:rPr>
                <w:rFonts w:ascii="Calibri" w:hAnsi="Calibri" w:cs="Calibri"/>
                <w:color w:val="000000" w:themeColor="text1"/>
                <w:lang w:val="ru-RU"/>
              </w:rPr>
              <w:t xml:space="preserve">едносног елемента </w:t>
            </w:r>
          </w:p>
        </w:tc>
        <w:tc>
          <w:tcPr>
            <w:tcW w:w="4574" w:type="dxa"/>
          </w:tcPr>
          <w:p w14:paraId="212986F5"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B907CE6" w14:textId="77777777" w:rsidTr="0031284C">
        <w:tc>
          <w:tcPr>
            <w:tcW w:w="4697" w:type="dxa"/>
          </w:tcPr>
          <w:p w14:paraId="7E9A59CE" w14:textId="6F37BDDD"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 xml:space="preserve">П13: Л-ПФР </w:t>
            </w:r>
            <w:r w:rsidRPr="42932F8F">
              <w:rPr>
                <w:rFonts w:ascii="Calibri" w:hAnsi="Calibri" w:cs="Calibri"/>
                <w:color w:val="000000" w:themeColor="text1"/>
                <w:lang w:val="sr-Cyrl-RS"/>
              </w:rPr>
              <w:t>добија информацију о</w:t>
            </w:r>
            <w:r w:rsidR="069CCF21" w:rsidRPr="750622CE">
              <w:rPr>
                <w:rFonts w:ascii="Calibri" w:hAnsi="Calibri" w:cs="Calibri"/>
                <w:color w:val="000000" w:themeColor="text1"/>
                <w:lang w:val="ru-RU"/>
              </w:rPr>
              <w:t xml:space="preserve"> </w:t>
            </w:r>
            <w:r w:rsidRPr="42932F8F">
              <w:rPr>
                <w:rFonts w:ascii="Calibri" w:hAnsi="Calibri" w:cs="Calibri"/>
                <w:color w:val="000000" w:themeColor="text1"/>
                <w:lang w:val="ru-RU"/>
              </w:rPr>
              <w:t>општин</w:t>
            </w:r>
            <w:r w:rsidRPr="42932F8F">
              <w:rPr>
                <w:rFonts w:ascii="Calibri" w:hAnsi="Calibri" w:cs="Calibri"/>
                <w:color w:val="000000" w:themeColor="text1"/>
                <w:lang w:val="sr-Cyrl-RS"/>
              </w:rPr>
              <w:t>и</w:t>
            </w:r>
            <w:r w:rsidRPr="42932F8F">
              <w:rPr>
                <w:rFonts w:ascii="Calibri" w:hAnsi="Calibri" w:cs="Calibri"/>
                <w:color w:val="000000" w:themeColor="text1"/>
                <w:lang w:val="ru-RU"/>
              </w:rPr>
              <w:t xml:space="preserve"> са бе</w:t>
            </w:r>
            <w:r w:rsidRPr="42932F8F">
              <w:rPr>
                <w:rFonts w:ascii="Calibri" w:hAnsi="Calibri" w:cs="Calibri"/>
                <w:color w:val="000000" w:themeColor="text1"/>
                <w:lang w:val="sr-Cyrl-RS"/>
              </w:rPr>
              <w:t>з</w:t>
            </w:r>
            <w:r w:rsidRPr="42932F8F">
              <w:rPr>
                <w:rFonts w:ascii="Calibri" w:hAnsi="Calibri" w:cs="Calibri"/>
                <w:color w:val="000000" w:themeColor="text1"/>
                <w:lang w:val="ru-RU"/>
              </w:rPr>
              <w:t>б</w:t>
            </w:r>
            <w:r w:rsidR="15627FE8" w:rsidRPr="42932F8F">
              <w:rPr>
                <w:rFonts w:ascii="Calibri" w:hAnsi="Calibri" w:cs="Calibri"/>
                <w:color w:val="000000" w:themeColor="text1"/>
                <w:lang w:val="ru-RU"/>
              </w:rPr>
              <w:t>ј</w:t>
            </w:r>
            <w:r w:rsidRPr="42932F8F">
              <w:rPr>
                <w:rFonts w:ascii="Calibri" w:hAnsi="Calibri" w:cs="Calibri"/>
                <w:color w:val="000000" w:themeColor="text1"/>
                <w:lang w:val="ru-RU"/>
              </w:rPr>
              <w:t>едносног елемента</w:t>
            </w:r>
          </w:p>
        </w:tc>
        <w:tc>
          <w:tcPr>
            <w:tcW w:w="4574" w:type="dxa"/>
          </w:tcPr>
          <w:p w14:paraId="02741D3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CCD5204" w14:textId="77777777" w:rsidTr="0031284C">
        <w:tc>
          <w:tcPr>
            <w:tcW w:w="4697" w:type="dxa"/>
          </w:tcPr>
          <w:p w14:paraId="311461D1" w14:textId="4F75BA05"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П1</w:t>
            </w:r>
            <w:r w:rsidRPr="009D704C">
              <w:rPr>
                <w:rFonts w:ascii="Calibri" w:hAnsi="Calibri" w:cs="Calibri"/>
                <w:color w:val="000000" w:themeColor="text1"/>
                <w:shd w:val="clear" w:color="auto" w:fill="FFFFFF"/>
                <w:lang w:val="sr-Cyrl-RS"/>
              </w:rPr>
              <w:t>4</w:t>
            </w:r>
            <w:r w:rsidRPr="009D704C">
              <w:rPr>
                <w:rFonts w:ascii="Calibri" w:hAnsi="Calibri" w:cs="Calibri"/>
                <w:color w:val="000000" w:themeColor="text1"/>
                <w:shd w:val="clear" w:color="auto" w:fill="FFFFFF"/>
                <w:lang w:val="ru-RU"/>
              </w:rPr>
              <w:t>: Л-ПФР преко свог корисничког интерфејса приказује тренутни оперативни статус</w:t>
            </w:r>
            <w:r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ru-RU"/>
              </w:rPr>
              <w:t xml:space="preserve"> да ли</w:t>
            </w:r>
            <w:r w:rsidR="069CCF21"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sr-Cyrl-RS"/>
              </w:rPr>
              <w:t xml:space="preserve">је </w:t>
            </w:r>
            <w:r w:rsidRPr="009D704C">
              <w:rPr>
                <w:rFonts w:ascii="Calibri" w:hAnsi="Calibri" w:cs="Calibri"/>
                <w:color w:val="000000" w:themeColor="text1"/>
                <w:shd w:val="clear" w:color="auto" w:fill="FFFFFF"/>
                <w:lang w:val="ru-RU"/>
              </w:rPr>
              <w:t>функцион</w:t>
            </w:r>
            <w:r w:rsidRPr="009D704C">
              <w:rPr>
                <w:rFonts w:ascii="Calibri" w:hAnsi="Calibri" w:cs="Calibri"/>
                <w:color w:val="000000" w:themeColor="text1"/>
                <w:shd w:val="clear" w:color="auto" w:fill="FFFFFF"/>
                <w:lang w:val="sr-Cyrl-RS"/>
              </w:rPr>
              <w:t>алан</w:t>
            </w:r>
            <w:r w:rsidRPr="009D704C">
              <w:rPr>
                <w:rFonts w:ascii="Calibri" w:hAnsi="Calibri" w:cs="Calibri"/>
                <w:color w:val="000000" w:themeColor="text1"/>
                <w:shd w:val="clear" w:color="auto" w:fill="FFFFFF"/>
                <w:lang w:val="ru-RU"/>
              </w:rPr>
              <w:t xml:space="preserve"> или није</w:t>
            </w:r>
            <w:r w:rsidRPr="009D704C">
              <w:rPr>
                <w:rFonts w:ascii="Calibri" w:hAnsi="Calibri" w:cs="Calibri"/>
                <w:color w:val="000000" w:themeColor="text1"/>
                <w:shd w:val="clear" w:color="auto" w:fill="FFFFFF"/>
                <w:lang w:val="sr-Cyrl-RS"/>
              </w:rPr>
              <w:t xml:space="preserve"> </w:t>
            </w:r>
          </w:p>
        </w:tc>
        <w:tc>
          <w:tcPr>
            <w:tcW w:w="4574" w:type="dxa"/>
          </w:tcPr>
          <w:p w14:paraId="75F96CBC"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22F931B" w14:textId="77777777" w:rsidTr="0031284C">
        <w:tc>
          <w:tcPr>
            <w:tcW w:w="4697" w:type="dxa"/>
          </w:tcPr>
          <w:p w14:paraId="6BD06F0B" w14:textId="7777777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П1</w:t>
            </w:r>
            <w:r w:rsidRPr="009D704C">
              <w:rPr>
                <w:rFonts w:ascii="Calibri" w:hAnsi="Calibri" w:cs="Calibri"/>
                <w:color w:val="000000" w:themeColor="text1"/>
                <w:shd w:val="clear" w:color="auto" w:fill="FFFFFF"/>
                <w:lang w:val="sr-Cyrl-RS"/>
              </w:rPr>
              <w:t>5</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lang w:val="ru-RU"/>
              </w:rPr>
              <w:t>Л-ПФР меморија је таква да јој није потребн</w:t>
            </w:r>
            <w:r w:rsidRPr="009D704C">
              <w:rPr>
                <w:rFonts w:ascii="Calibri" w:hAnsi="Calibri" w:cs="Calibri"/>
                <w:color w:val="000000" w:themeColor="text1"/>
                <w:lang w:val="sr-Cyrl-RS"/>
              </w:rPr>
              <w:t>о енергетско напајање</w:t>
            </w:r>
            <w:r w:rsidRPr="009D704C">
              <w:rPr>
                <w:rFonts w:ascii="Calibri" w:hAnsi="Calibri" w:cs="Calibri"/>
                <w:color w:val="000000" w:themeColor="text1"/>
                <w:lang w:val="ru-RU"/>
              </w:rPr>
              <w:t xml:space="preserve"> да би сачува</w:t>
            </w:r>
            <w:r w:rsidRPr="009D704C">
              <w:rPr>
                <w:rFonts w:ascii="Calibri" w:hAnsi="Calibri" w:cs="Calibri"/>
                <w:color w:val="000000" w:themeColor="text1"/>
                <w:lang w:val="sr-Cyrl-RS"/>
              </w:rPr>
              <w:t>ла</w:t>
            </w:r>
            <w:r w:rsidRPr="009D704C">
              <w:rPr>
                <w:rFonts w:ascii="Calibri" w:hAnsi="Calibri" w:cs="Calibri"/>
                <w:color w:val="000000" w:themeColor="text1"/>
                <w:lang w:val="ru-RU"/>
              </w:rPr>
              <w:t xml:space="preserve"> податке </w:t>
            </w:r>
          </w:p>
        </w:tc>
        <w:tc>
          <w:tcPr>
            <w:tcW w:w="4574" w:type="dxa"/>
          </w:tcPr>
          <w:p w14:paraId="3640E21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15238A1" w14:textId="77777777" w:rsidTr="0031284C">
        <w:tc>
          <w:tcPr>
            <w:tcW w:w="4697" w:type="dxa"/>
          </w:tcPr>
          <w:p w14:paraId="262B5677" w14:textId="726E42A8"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П1</w:t>
            </w:r>
            <w:r w:rsidRPr="009D704C">
              <w:rPr>
                <w:rFonts w:ascii="Calibri" w:hAnsi="Calibri" w:cs="Calibri"/>
                <w:color w:val="000000" w:themeColor="text1"/>
                <w:shd w:val="clear" w:color="auto" w:fill="FFFFFF"/>
                <w:lang w:val="sr-Cyrl-RS"/>
              </w:rPr>
              <w:t>6</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lang w:val="ru-RU"/>
              </w:rPr>
              <w:t xml:space="preserve">Л-ПФР </w:t>
            </w:r>
            <w:r w:rsidRPr="009D704C">
              <w:rPr>
                <w:rFonts w:ascii="Calibri" w:hAnsi="Calibri" w:cs="Calibri"/>
                <w:color w:val="000000" w:themeColor="text1"/>
                <w:lang w:val="sr-Cyrl-RS"/>
              </w:rPr>
              <w:t>рачуна</w:t>
            </w:r>
            <w:r w:rsidRPr="009D704C">
              <w:rPr>
                <w:rFonts w:ascii="Calibri" w:hAnsi="Calibri" w:cs="Calibri"/>
                <w:color w:val="000000" w:themeColor="text1"/>
                <w:lang w:val="ru-RU"/>
              </w:rPr>
              <w:t xml:space="preserve"> порез на основу </w:t>
            </w:r>
            <w:r w:rsidRPr="009D704C">
              <w:rPr>
                <w:rFonts w:ascii="Calibri" w:hAnsi="Calibri" w:cs="Calibri"/>
                <w:color w:val="000000" w:themeColor="text1"/>
                <w:lang w:val="sr-Cyrl-RS"/>
              </w:rPr>
              <w:t xml:space="preserve">износа и лабеле по артиклу </w:t>
            </w:r>
            <w:r w:rsidRPr="009D704C">
              <w:rPr>
                <w:rFonts w:ascii="Calibri" w:hAnsi="Calibri" w:cs="Calibri"/>
                <w:color w:val="000000" w:themeColor="text1"/>
                <w:lang w:val="ru-RU"/>
              </w:rPr>
              <w:t>послатих</w:t>
            </w:r>
            <w:r w:rsidRPr="009D704C">
              <w:rPr>
                <w:rFonts w:ascii="Calibri" w:hAnsi="Calibri" w:cs="Calibri"/>
                <w:color w:val="000000" w:themeColor="text1"/>
                <w:lang w:val="sr-Cyrl-RS"/>
              </w:rPr>
              <w:t xml:space="preserve"> </w:t>
            </w:r>
            <w:r w:rsidRPr="009D704C">
              <w:rPr>
                <w:rFonts w:ascii="Calibri" w:hAnsi="Calibri" w:cs="Calibri"/>
                <w:color w:val="000000" w:themeColor="text1"/>
                <w:lang w:val="ru-RU"/>
              </w:rPr>
              <w:t>са ЕСИР-а</w:t>
            </w:r>
            <w:r w:rsidRPr="009D704C">
              <w:rPr>
                <w:rFonts w:ascii="Calibri" w:hAnsi="Calibri" w:cs="Calibri"/>
                <w:color w:val="000000" w:themeColor="text1"/>
                <w:lang w:val="sr-Cyrl-RS"/>
              </w:rPr>
              <w:t>, у склопу захт</w:t>
            </w:r>
            <w:r w:rsidR="4920676C" w:rsidRPr="009D704C">
              <w:rPr>
                <w:rFonts w:ascii="Calibri" w:hAnsi="Calibri" w:cs="Calibri"/>
                <w:color w:val="000000" w:themeColor="text1"/>
                <w:lang w:val="sr-Cyrl-RS"/>
              </w:rPr>
              <w:t>ј</w:t>
            </w:r>
            <w:r w:rsidRPr="009D704C">
              <w:rPr>
                <w:rFonts w:ascii="Calibri" w:hAnsi="Calibri" w:cs="Calibri"/>
                <w:color w:val="000000" w:themeColor="text1"/>
                <w:lang w:val="sr-Cyrl-RS"/>
              </w:rPr>
              <w:t>ева за фискализацију рачуна</w:t>
            </w:r>
          </w:p>
        </w:tc>
        <w:tc>
          <w:tcPr>
            <w:tcW w:w="4574" w:type="dxa"/>
          </w:tcPr>
          <w:p w14:paraId="67A0DD2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825BE2A" w14:textId="77777777" w:rsidTr="0031284C">
        <w:tc>
          <w:tcPr>
            <w:tcW w:w="4697" w:type="dxa"/>
          </w:tcPr>
          <w:p w14:paraId="6A53492F" w14:textId="0B001601"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eastAsia="Times New Roman" w:hAnsi="Calibri" w:cs="Calibri"/>
                <w:color w:val="000000" w:themeColor="text1"/>
                <w:lang w:val="ru-RU" w:eastAsia="en-GB"/>
              </w:rPr>
              <w:t>П1</w:t>
            </w:r>
            <w:r w:rsidRPr="42932F8F">
              <w:rPr>
                <w:rFonts w:ascii="Calibri" w:eastAsia="Times New Roman" w:hAnsi="Calibri" w:cs="Calibri"/>
                <w:color w:val="000000" w:themeColor="text1"/>
                <w:lang w:val="sr-Cyrl-RS" w:eastAsia="en-GB"/>
              </w:rPr>
              <w:t>7</w:t>
            </w:r>
            <w:r w:rsidRPr="42932F8F">
              <w:rPr>
                <w:rFonts w:ascii="Calibri" w:eastAsia="Times New Roman" w:hAnsi="Calibri" w:cs="Calibri"/>
                <w:color w:val="000000" w:themeColor="text1"/>
                <w:lang w:val="ru-RU" w:eastAsia="en-GB"/>
              </w:rPr>
              <w:t xml:space="preserve">: </w:t>
            </w:r>
            <w:r w:rsidRPr="42932F8F">
              <w:rPr>
                <w:rFonts w:ascii="Calibri" w:hAnsi="Calibri" w:cs="Calibri"/>
                <w:color w:val="000000" w:themeColor="text1"/>
                <w:lang w:val="ru-RU"/>
              </w:rPr>
              <w:t>Л-ПФР</w:t>
            </w:r>
            <w:r w:rsidRPr="42932F8F">
              <w:rPr>
                <w:rFonts w:eastAsia="Times New Roman"/>
                <w:color w:val="000000" w:themeColor="text1"/>
                <w:lang w:val="ru-RU" w:eastAsia="en-GB"/>
              </w:rPr>
              <w:t xml:space="preserve"> </w:t>
            </w:r>
            <w:r w:rsidRPr="42932F8F">
              <w:rPr>
                <w:rFonts w:eastAsia="Times New Roman"/>
                <w:color w:val="000000" w:themeColor="text1"/>
                <w:lang w:val="sr-Cyrl-RS" w:eastAsia="en-GB"/>
              </w:rPr>
              <w:t>добија информације</w:t>
            </w:r>
            <w:r w:rsidRPr="42932F8F">
              <w:rPr>
                <w:rFonts w:eastAsia="Times New Roman"/>
                <w:color w:val="000000" w:themeColor="text1"/>
                <w:lang w:val="ru-RU" w:eastAsia="en-GB"/>
              </w:rPr>
              <w:t xml:space="preserve"> </w:t>
            </w:r>
            <w:r w:rsidRPr="42932F8F">
              <w:rPr>
                <w:rFonts w:eastAsia="Times New Roman"/>
                <w:color w:val="000000" w:themeColor="text1"/>
                <w:lang w:val="sr-Cyrl-RS" w:eastAsia="en-GB"/>
              </w:rPr>
              <w:t xml:space="preserve">о </w:t>
            </w:r>
            <w:r w:rsidRPr="42932F8F">
              <w:rPr>
                <w:rFonts w:eastAsia="Times New Roman"/>
                <w:color w:val="000000" w:themeColor="text1"/>
                <w:lang w:val="ru-RU" w:eastAsia="en-GB"/>
              </w:rPr>
              <w:t>пореск</w:t>
            </w:r>
            <w:r w:rsidRPr="42932F8F">
              <w:rPr>
                <w:rFonts w:eastAsia="Times New Roman"/>
                <w:color w:val="000000" w:themeColor="text1"/>
                <w:lang w:val="sr-Cyrl-RS" w:eastAsia="en-GB"/>
              </w:rPr>
              <w:t>им</w:t>
            </w:r>
            <w:r w:rsidRPr="42932F8F">
              <w:rPr>
                <w:rFonts w:eastAsia="Times New Roman"/>
                <w:color w:val="000000" w:themeColor="text1"/>
                <w:lang w:val="ru-RU" w:eastAsia="en-GB"/>
              </w:rPr>
              <w:t xml:space="preserve"> груп</w:t>
            </w:r>
            <w:r w:rsidRPr="42932F8F">
              <w:rPr>
                <w:rFonts w:eastAsia="Times New Roman"/>
                <w:color w:val="000000" w:themeColor="text1"/>
                <w:lang w:val="sr-Cyrl-RS" w:eastAsia="en-GB"/>
              </w:rPr>
              <w:t xml:space="preserve">ама </w:t>
            </w:r>
            <w:r w:rsidRPr="42932F8F">
              <w:rPr>
                <w:rFonts w:eastAsia="Times New Roman"/>
                <w:color w:val="000000" w:themeColor="text1"/>
                <w:lang w:val="ru-RU" w:eastAsia="en-GB"/>
              </w:rPr>
              <w:t>(аутоматски или мануелно) преко команде “</w:t>
            </w:r>
            <w:r w:rsidRPr="42932F8F">
              <w:rPr>
                <w:rFonts w:eastAsia="Times New Roman"/>
                <w:color w:val="000000" w:themeColor="text1"/>
                <w:lang w:eastAsia="en-GB"/>
              </w:rPr>
              <w:t>Tax</w:t>
            </w:r>
            <w:r w:rsidRPr="42932F8F">
              <w:rPr>
                <w:rFonts w:eastAsia="Times New Roman"/>
                <w:color w:val="000000" w:themeColor="text1"/>
                <w:lang w:val="ru-RU" w:eastAsia="en-GB"/>
              </w:rPr>
              <w:t xml:space="preserve"> </w:t>
            </w:r>
            <w:r w:rsidRPr="42932F8F">
              <w:rPr>
                <w:rFonts w:eastAsia="Times New Roman"/>
                <w:color w:val="000000" w:themeColor="text1"/>
                <w:lang w:eastAsia="en-GB"/>
              </w:rPr>
              <w:t>Rates</w:t>
            </w:r>
            <w:r w:rsidRPr="42932F8F">
              <w:rPr>
                <w:rFonts w:eastAsia="Times New Roman"/>
                <w:color w:val="000000" w:themeColor="text1"/>
                <w:lang w:val="ru-RU" w:eastAsia="en-GB"/>
              </w:rPr>
              <w:t xml:space="preserve"> </w:t>
            </w:r>
            <w:r w:rsidRPr="42932F8F">
              <w:rPr>
                <w:rFonts w:eastAsia="Times New Roman"/>
                <w:color w:val="000000" w:themeColor="text1"/>
                <w:lang w:eastAsia="en-GB"/>
              </w:rPr>
              <w:t>Command</w:t>
            </w:r>
            <w:r w:rsidRPr="42932F8F">
              <w:rPr>
                <w:rFonts w:eastAsia="Times New Roman"/>
                <w:color w:val="000000" w:themeColor="text1"/>
                <w:lang w:val="ru-RU" w:eastAsia="en-GB"/>
              </w:rPr>
              <w:t xml:space="preserve">” током процеса </w:t>
            </w:r>
            <w:r w:rsidRPr="42932F8F">
              <w:rPr>
                <w:rFonts w:eastAsia="Times New Roman"/>
                <w:color w:val="000000" w:themeColor="text1"/>
                <w:lang w:val="ru-RU" w:eastAsia="en-GB"/>
              </w:rPr>
              <w:lastRenderedPageBreak/>
              <w:t xml:space="preserve">иницијализације или ако су пореске стопе </w:t>
            </w:r>
            <w:r w:rsidRPr="750622CE">
              <w:rPr>
                <w:rFonts w:eastAsia="Times New Roman"/>
                <w:color w:val="000000" w:themeColor="text1"/>
                <w:lang w:val="ru-RU" w:eastAsia="en-GB"/>
              </w:rPr>
              <w:t>пром</w:t>
            </w:r>
            <w:r w:rsidR="198EE50C" w:rsidRPr="750622CE">
              <w:rPr>
                <w:rFonts w:eastAsia="Times New Roman"/>
                <w:color w:val="000000" w:themeColor="text1"/>
                <w:lang w:val="ru-RU" w:eastAsia="en-GB"/>
              </w:rPr>
              <w:t>и</w:t>
            </w:r>
            <w:r w:rsidR="5C57ACA8" w:rsidRPr="750622CE">
              <w:rPr>
                <w:rFonts w:eastAsia="Times New Roman"/>
                <w:color w:val="000000" w:themeColor="text1"/>
                <w:lang w:val="ru-RU" w:eastAsia="en-GB"/>
              </w:rPr>
              <w:t>ј</w:t>
            </w:r>
            <w:r w:rsidRPr="750622CE">
              <w:rPr>
                <w:rFonts w:eastAsia="Times New Roman"/>
                <w:color w:val="000000" w:themeColor="text1"/>
                <w:lang w:val="ru-RU" w:eastAsia="en-GB"/>
              </w:rPr>
              <w:t>ењене</w:t>
            </w:r>
            <w:r w:rsidRPr="42932F8F">
              <w:rPr>
                <w:rFonts w:eastAsia="Times New Roman"/>
                <w:color w:val="000000" w:themeColor="text1"/>
                <w:lang w:val="ru-RU" w:eastAsia="en-GB"/>
              </w:rPr>
              <w:t>, ова команда садржи датум и вр</w:t>
            </w:r>
            <w:r w:rsidR="6E6B4A75" w:rsidRPr="42932F8F">
              <w:rPr>
                <w:rFonts w:eastAsia="Times New Roman"/>
                <w:color w:val="000000" w:themeColor="text1"/>
                <w:lang w:val="ru-RU" w:eastAsia="en-GB"/>
              </w:rPr>
              <w:t>иј</w:t>
            </w:r>
            <w:r w:rsidRPr="42932F8F">
              <w:rPr>
                <w:rFonts w:eastAsia="Times New Roman"/>
                <w:color w:val="000000" w:themeColor="text1"/>
                <w:lang w:val="ru-RU" w:eastAsia="en-GB"/>
              </w:rPr>
              <w:t xml:space="preserve">еме од када ће нове пореске стопе бити </w:t>
            </w:r>
            <w:r w:rsidRPr="750622CE">
              <w:rPr>
                <w:rFonts w:eastAsia="Times New Roman"/>
                <w:color w:val="000000" w:themeColor="text1"/>
                <w:lang w:val="ru-RU" w:eastAsia="en-GB"/>
              </w:rPr>
              <w:t>прим</w:t>
            </w:r>
            <w:r w:rsidR="7683311A" w:rsidRPr="750622CE">
              <w:rPr>
                <w:rFonts w:eastAsia="Times New Roman"/>
                <w:color w:val="000000" w:themeColor="text1"/>
                <w:lang w:val="ru-RU" w:eastAsia="en-GB"/>
              </w:rPr>
              <w:t>ј</w:t>
            </w:r>
            <w:r w:rsidRPr="750622CE">
              <w:rPr>
                <w:rFonts w:eastAsia="Times New Roman"/>
                <w:color w:val="000000" w:themeColor="text1"/>
                <w:lang w:val="ru-RU" w:eastAsia="en-GB"/>
              </w:rPr>
              <w:t>ењене</w:t>
            </w:r>
          </w:p>
        </w:tc>
        <w:tc>
          <w:tcPr>
            <w:tcW w:w="4574" w:type="dxa"/>
          </w:tcPr>
          <w:p w14:paraId="182B81F8" w14:textId="77777777" w:rsidR="00661E66" w:rsidRPr="009D704C" w:rsidRDefault="00661E66" w:rsidP="006A7865">
            <w:pPr>
              <w:jc w:val="both"/>
              <w:rPr>
                <w:i/>
                <w:iCs/>
                <w:color w:val="000000" w:themeColor="text1"/>
                <w:lang w:val="sr-Cyrl-RS"/>
              </w:rPr>
            </w:pPr>
            <w:r w:rsidRPr="009D704C">
              <w:rPr>
                <w:i/>
                <w:iCs/>
                <w:color w:val="000000" w:themeColor="text1"/>
                <w:lang w:val="sr-Cyrl-RS"/>
              </w:rPr>
              <w:lastRenderedPageBreak/>
              <w:t>Обавезно</w:t>
            </w:r>
          </w:p>
        </w:tc>
      </w:tr>
      <w:tr w:rsidR="009D704C" w:rsidRPr="009D704C" w14:paraId="4550FA2F" w14:textId="77777777" w:rsidTr="0031284C">
        <w:tc>
          <w:tcPr>
            <w:tcW w:w="4697" w:type="dxa"/>
          </w:tcPr>
          <w:p w14:paraId="3AFD3E81" w14:textId="61078529"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eastAsia="Times New Roman"/>
                <w:color w:val="000000" w:themeColor="text1"/>
                <w:lang w:val="ru-RU" w:eastAsia="en-GB"/>
              </w:rPr>
              <w:t>П1</w:t>
            </w:r>
            <w:r w:rsidRPr="42932F8F">
              <w:rPr>
                <w:rFonts w:eastAsia="Times New Roman"/>
                <w:color w:val="000000" w:themeColor="text1"/>
                <w:lang w:val="sr-Cyrl-RS" w:eastAsia="en-GB"/>
              </w:rPr>
              <w:t>8</w:t>
            </w:r>
            <w:r w:rsidRPr="42932F8F">
              <w:rPr>
                <w:rFonts w:eastAsia="Times New Roman"/>
                <w:color w:val="000000" w:themeColor="text1"/>
                <w:lang w:val="ru-RU" w:eastAsia="en-GB"/>
              </w:rPr>
              <w:t>: Л-ПФР не см</w:t>
            </w:r>
            <w:r w:rsidR="445A265D" w:rsidRPr="42932F8F">
              <w:rPr>
                <w:rFonts w:eastAsia="Times New Roman"/>
                <w:color w:val="000000" w:themeColor="text1"/>
                <w:lang w:val="ru-RU" w:eastAsia="en-GB"/>
              </w:rPr>
              <w:t>иј</w:t>
            </w:r>
            <w:r w:rsidRPr="42932F8F">
              <w:rPr>
                <w:rFonts w:eastAsia="Times New Roman"/>
                <w:color w:val="000000" w:themeColor="text1"/>
                <w:lang w:val="ru-RU" w:eastAsia="en-GB"/>
              </w:rPr>
              <w:t>е да обрише пакете за и</w:t>
            </w:r>
            <w:r w:rsidRPr="42932F8F">
              <w:rPr>
                <w:rFonts w:eastAsia="Times New Roman"/>
                <w:color w:val="000000" w:themeColor="text1"/>
                <w:lang w:val="sr-Cyrl-RS" w:eastAsia="en-GB"/>
              </w:rPr>
              <w:t>ш</w:t>
            </w:r>
            <w:r w:rsidRPr="42932F8F">
              <w:rPr>
                <w:rFonts w:eastAsia="Times New Roman"/>
                <w:color w:val="000000" w:themeColor="text1"/>
                <w:lang w:val="ru-RU" w:eastAsia="en-GB"/>
              </w:rPr>
              <w:t>читавање</w:t>
            </w:r>
            <w:r w:rsidRPr="42932F8F">
              <w:rPr>
                <w:rFonts w:eastAsia="Times New Roman"/>
                <w:color w:val="000000" w:themeColor="text1"/>
                <w:lang w:val="sr-Cyrl-RS" w:eastAsia="en-GB"/>
              </w:rPr>
              <w:t xml:space="preserve"> из меморије, нити да их </w:t>
            </w:r>
            <w:r w:rsidRPr="750622CE">
              <w:rPr>
                <w:rFonts w:eastAsia="Times New Roman"/>
                <w:color w:val="000000" w:themeColor="text1"/>
                <w:lang w:val="sr-Cyrl-RS" w:eastAsia="en-GB"/>
              </w:rPr>
              <w:t>зам</w:t>
            </w:r>
            <w:r w:rsidR="195F929B" w:rsidRPr="750622CE">
              <w:rPr>
                <w:rFonts w:eastAsia="Times New Roman"/>
                <w:color w:val="000000" w:themeColor="text1"/>
                <w:lang w:val="sr-Cyrl-RS" w:eastAsia="en-GB"/>
              </w:rPr>
              <w:t>и</w:t>
            </w:r>
            <w:r w:rsidR="652202E7" w:rsidRPr="750622CE">
              <w:rPr>
                <w:rFonts w:eastAsia="Times New Roman"/>
                <w:color w:val="000000" w:themeColor="text1"/>
                <w:lang w:val="sr-Cyrl-RS" w:eastAsia="en-GB"/>
              </w:rPr>
              <w:t>ј</w:t>
            </w:r>
            <w:r w:rsidRPr="750622CE">
              <w:rPr>
                <w:rFonts w:eastAsia="Times New Roman"/>
                <w:color w:val="000000" w:themeColor="text1"/>
                <w:lang w:val="sr-Cyrl-RS" w:eastAsia="en-GB"/>
              </w:rPr>
              <w:t>ени</w:t>
            </w:r>
            <w:r w:rsidRPr="42932F8F">
              <w:rPr>
                <w:rFonts w:eastAsia="Times New Roman"/>
                <w:color w:val="000000" w:themeColor="text1"/>
                <w:lang w:val="sr-Cyrl-RS" w:eastAsia="en-GB"/>
              </w:rPr>
              <w:t xml:space="preserve"> новим пакетима у меморији,</w:t>
            </w:r>
            <w:r w:rsidRPr="42932F8F">
              <w:rPr>
                <w:rFonts w:eastAsia="Times New Roman"/>
                <w:color w:val="000000" w:themeColor="text1"/>
                <w:lang w:val="ru-RU" w:eastAsia="en-GB"/>
              </w:rPr>
              <w:t xml:space="preserve"> осим ако </w:t>
            </w:r>
            <w:r w:rsidRPr="42932F8F">
              <w:rPr>
                <w:rFonts w:eastAsia="Times New Roman"/>
                <w:color w:val="000000" w:themeColor="text1"/>
                <w:lang w:val="sr-Cyrl-RS" w:eastAsia="en-GB"/>
              </w:rPr>
              <w:t>то није</w:t>
            </w:r>
            <w:r w:rsidRPr="42932F8F">
              <w:rPr>
                <w:rFonts w:eastAsia="Times New Roman"/>
                <w:color w:val="000000" w:themeColor="text1"/>
                <w:lang w:val="ru-RU" w:eastAsia="en-GB"/>
              </w:rPr>
              <w:t xml:space="preserve"> одобрен</w:t>
            </w:r>
            <w:r w:rsidRPr="42932F8F">
              <w:rPr>
                <w:rFonts w:eastAsia="Times New Roman"/>
                <w:color w:val="000000" w:themeColor="text1"/>
                <w:lang w:val="sr-Cyrl-RS" w:eastAsia="en-GB"/>
              </w:rPr>
              <w:t>о</w:t>
            </w:r>
            <w:r w:rsidRPr="42932F8F">
              <w:rPr>
                <w:rFonts w:eastAsia="Times New Roman"/>
                <w:color w:val="000000" w:themeColor="text1"/>
                <w:lang w:val="ru-RU" w:eastAsia="en-GB"/>
              </w:rPr>
              <w:t xml:space="preserve"> </w:t>
            </w:r>
            <w:r w:rsidRPr="42932F8F">
              <w:rPr>
                <w:rFonts w:eastAsia="Times New Roman"/>
                <w:color w:val="000000" w:themeColor="text1"/>
                <w:lang w:val="sr-Cyrl-RS" w:eastAsia="en-GB"/>
              </w:rPr>
              <w:t>добијеним</w:t>
            </w:r>
            <w:r w:rsidRPr="42932F8F">
              <w:rPr>
                <w:rFonts w:eastAsia="Times New Roman"/>
                <w:color w:val="000000" w:themeColor="text1"/>
                <w:lang w:val="ru-RU" w:eastAsia="en-GB"/>
              </w:rPr>
              <w:t xml:space="preserve"> “Доказ</w:t>
            </w:r>
            <w:r w:rsidRPr="42932F8F">
              <w:rPr>
                <w:rFonts w:eastAsia="Times New Roman"/>
                <w:color w:val="000000" w:themeColor="text1"/>
                <w:lang w:val="sr-Cyrl-RS" w:eastAsia="en-GB"/>
              </w:rPr>
              <w:t>ом</w:t>
            </w:r>
            <w:r w:rsidRPr="42932F8F">
              <w:rPr>
                <w:rFonts w:eastAsia="Times New Roman"/>
                <w:color w:val="000000" w:themeColor="text1"/>
                <w:lang w:val="ru-RU" w:eastAsia="en-GB"/>
              </w:rPr>
              <w:t xml:space="preserve"> и</w:t>
            </w:r>
            <w:r w:rsidRPr="42932F8F">
              <w:rPr>
                <w:rFonts w:eastAsia="Times New Roman"/>
                <w:color w:val="000000" w:themeColor="text1"/>
                <w:lang w:val="sr-Cyrl-RS" w:eastAsia="en-GB"/>
              </w:rPr>
              <w:t>ш</w:t>
            </w:r>
            <w:r w:rsidRPr="42932F8F">
              <w:rPr>
                <w:rFonts w:eastAsia="Times New Roman"/>
                <w:color w:val="000000" w:themeColor="text1"/>
                <w:lang w:val="ru-RU" w:eastAsia="en-GB"/>
              </w:rPr>
              <w:t>читивањ</w:t>
            </w:r>
            <w:r w:rsidR="008B0574" w:rsidRPr="42932F8F">
              <w:rPr>
                <w:rFonts w:eastAsia="Times New Roman"/>
                <w:color w:val="000000" w:themeColor="text1"/>
                <w:lang w:val="ru-RU" w:eastAsia="en-GB"/>
              </w:rPr>
              <w:t>а</w:t>
            </w:r>
            <w:r w:rsidRPr="42932F8F">
              <w:rPr>
                <w:rFonts w:eastAsia="Times New Roman"/>
                <w:color w:val="000000" w:themeColor="text1"/>
                <w:lang w:val="ru-RU" w:eastAsia="en-GB"/>
              </w:rPr>
              <w:t xml:space="preserve">” </w:t>
            </w:r>
          </w:p>
        </w:tc>
        <w:tc>
          <w:tcPr>
            <w:tcW w:w="4574" w:type="dxa"/>
          </w:tcPr>
          <w:p w14:paraId="2053AE43"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8D6E7EB" w14:textId="77777777" w:rsidTr="0031284C">
        <w:tc>
          <w:tcPr>
            <w:tcW w:w="4697" w:type="dxa"/>
          </w:tcPr>
          <w:p w14:paraId="4E9ABF9B" w14:textId="0F32877D"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w:t>
            </w:r>
            <w:r w:rsidRPr="009D704C">
              <w:rPr>
                <w:rFonts w:ascii="Calibri" w:hAnsi="Calibri" w:cs="Calibri"/>
                <w:color w:val="000000" w:themeColor="text1"/>
                <w:shd w:val="clear" w:color="auto" w:fill="FFFFFF"/>
                <w:lang w:val="sr-Cyrl-RS"/>
              </w:rPr>
              <w:t>19</w:t>
            </w:r>
            <w:r w:rsidRPr="009D704C">
              <w:rPr>
                <w:rFonts w:ascii="Calibri" w:hAnsi="Calibri" w:cs="Calibri"/>
                <w:color w:val="000000" w:themeColor="text1"/>
                <w:shd w:val="clear" w:color="auto" w:fill="FFFFFF"/>
                <w:lang w:val="ru-RU"/>
              </w:rPr>
              <w:t>:</w:t>
            </w:r>
            <w:r w:rsidRPr="009D704C">
              <w:rPr>
                <w:rFonts w:eastAsia="Times New Roman"/>
                <w:color w:val="000000" w:themeColor="text1"/>
                <w:lang w:val="ru-RU" w:eastAsia="en-GB"/>
              </w:rPr>
              <w:t xml:space="preserve"> Л-ПФР </w:t>
            </w:r>
            <w:r w:rsidRPr="009D704C">
              <w:rPr>
                <w:rFonts w:eastAsia="Times New Roman"/>
                <w:color w:val="000000" w:themeColor="text1"/>
                <w:lang w:val="sr-Cyrl-RS" w:eastAsia="en-GB"/>
              </w:rPr>
              <w:t xml:space="preserve">доставља </w:t>
            </w:r>
            <w:r w:rsidRPr="009D704C">
              <w:rPr>
                <w:rFonts w:eastAsia="Times New Roman"/>
                <w:color w:val="000000" w:themeColor="text1"/>
                <w:lang w:val="ru-RU" w:eastAsia="en-GB"/>
              </w:rPr>
              <w:t>бе</w:t>
            </w:r>
            <w:r w:rsidRPr="009D704C">
              <w:rPr>
                <w:rFonts w:eastAsia="Times New Roman"/>
                <w:color w:val="000000" w:themeColor="text1"/>
                <w:lang w:val="sr-Cyrl-RS" w:eastAsia="en-GB"/>
              </w:rPr>
              <w:t>з</w:t>
            </w:r>
            <w:r w:rsidRPr="009D704C">
              <w:rPr>
                <w:rFonts w:eastAsia="Times New Roman"/>
                <w:color w:val="000000" w:themeColor="text1"/>
                <w:lang w:val="ru-RU" w:eastAsia="en-GB"/>
              </w:rPr>
              <w:t>б</w:t>
            </w:r>
            <w:r w:rsidR="3EAC369A" w:rsidRPr="009D704C">
              <w:rPr>
                <w:rFonts w:eastAsia="Times New Roman"/>
                <w:color w:val="000000" w:themeColor="text1"/>
                <w:lang w:val="ru-RU" w:eastAsia="en-GB"/>
              </w:rPr>
              <w:t>ј</w:t>
            </w:r>
            <w:r w:rsidRPr="009D704C">
              <w:rPr>
                <w:rFonts w:eastAsia="Times New Roman"/>
                <w:color w:val="000000" w:themeColor="text1"/>
                <w:lang w:val="ru-RU" w:eastAsia="en-GB"/>
              </w:rPr>
              <w:t>едносном елементу “Доказ од и</w:t>
            </w:r>
            <w:r w:rsidRPr="009D704C">
              <w:rPr>
                <w:rFonts w:eastAsia="Times New Roman"/>
                <w:color w:val="000000" w:themeColor="text1"/>
                <w:lang w:val="sr-Cyrl-RS" w:eastAsia="en-GB"/>
              </w:rPr>
              <w:t>ш</w:t>
            </w:r>
            <w:r w:rsidRPr="009D704C">
              <w:rPr>
                <w:rFonts w:eastAsia="Times New Roman"/>
                <w:color w:val="000000" w:themeColor="text1"/>
                <w:lang w:val="ru-RU" w:eastAsia="en-GB"/>
              </w:rPr>
              <w:t>читавању”</w:t>
            </w:r>
            <w:r w:rsidRPr="009D704C">
              <w:rPr>
                <w:rFonts w:eastAsia="Times New Roman"/>
                <w:color w:val="000000" w:themeColor="text1"/>
                <w:lang w:val="sr-Cyrl-RS" w:eastAsia="en-GB"/>
              </w:rPr>
              <w:t>,</w:t>
            </w:r>
            <w:r w:rsidRPr="009D704C">
              <w:rPr>
                <w:rFonts w:eastAsia="Times New Roman"/>
                <w:color w:val="000000" w:themeColor="text1"/>
                <w:lang w:val="ru-RU" w:eastAsia="en-GB"/>
              </w:rPr>
              <w:t xml:space="preserve"> генерисан од стране СУФ-</w:t>
            </w:r>
            <w:r w:rsidRPr="009D704C">
              <w:rPr>
                <w:rFonts w:eastAsia="Times New Roman"/>
                <w:color w:val="000000" w:themeColor="text1"/>
                <w:lang w:val="sr-Cyrl-RS" w:eastAsia="en-GB"/>
              </w:rPr>
              <w:t>а,</w:t>
            </w:r>
            <w:r w:rsidRPr="009D704C">
              <w:rPr>
                <w:rFonts w:eastAsia="Times New Roman"/>
                <w:color w:val="000000" w:themeColor="text1"/>
                <w:lang w:val="ru-RU" w:eastAsia="en-GB"/>
              </w:rPr>
              <w:t xml:space="preserve"> </w:t>
            </w:r>
            <w:r w:rsidRPr="009D704C">
              <w:rPr>
                <w:rFonts w:eastAsia="Times New Roman"/>
                <w:color w:val="000000" w:themeColor="text1"/>
                <w:lang w:val="sr-Cyrl-RS" w:eastAsia="en-GB"/>
              </w:rPr>
              <w:t>одмах</w:t>
            </w:r>
            <w:r w:rsidRPr="009D704C">
              <w:rPr>
                <w:rFonts w:eastAsia="Times New Roman"/>
                <w:color w:val="000000" w:themeColor="text1"/>
                <w:lang w:val="ru-RU" w:eastAsia="en-GB"/>
              </w:rPr>
              <w:t xml:space="preserve"> када прими</w:t>
            </w:r>
            <w:r w:rsidRPr="009D704C">
              <w:rPr>
                <w:rFonts w:eastAsia="Times New Roman"/>
                <w:color w:val="000000" w:themeColor="text1"/>
                <w:lang w:val="sr-Cyrl-RS" w:eastAsia="en-GB"/>
              </w:rPr>
              <w:t xml:space="preserve"> тај податак</w:t>
            </w:r>
            <w:r w:rsidRPr="009D704C">
              <w:rPr>
                <w:rFonts w:eastAsia="Times New Roman"/>
                <w:color w:val="000000" w:themeColor="text1"/>
                <w:lang w:val="ru-RU" w:eastAsia="en-GB"/>
              </w:rPr>
              <w:t xml:space="preserve"> </w:t>
            </w:r>
          </w:p>
        </w:tc>
        <w:tc>
          <w:tcPr>
            <w:tcW w:w="4574" w:type="dxa"/>
          </w:tcPr>
          <w:p w14:paraId="21B571AE"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C4D74DC" w14:textId="77777777" w:rsidTr="0031284C">
        <w:tc>
          <w:tcPr>
            <w:tcW w:w="4697" w:type="dxa"/>
          </w:tcPr>
          <w:p w14:paraId="778BF5B0" w14:textId="77777777"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shd w:val="clear" w:color="auto" w:fill="FFFFFF"/>
                <w:lang w:val="ru-RU"/>
              </w:rPr>
              <w:t>П2</w:t>
            </w:r>
            <w:r w:rsidRPr="009D704C">
              <w:rPr>
                <w:color w:val="000000" w:themeColor="text1"/>
                <w:shd w:val="clear" w:color="auto" w:fill="FFFFFF"/>
                <w:lang w:val="sr-Cyrl-RS"/>
              </w:rPr>
              <w:t>0</w:t>
            </w:r>
            <w:r w:rsidRPr="009D704C">
              <w:rPr>
                <w:color w:val="000000" w:themeColor="text1"/>
                <w:shd w:val="clear" w:color="auto" w:fill="FFFFFF"/>
                <w:lang w:val="ru-RU"/>
              </w:rPr>
              <w:t xml:space="preserve">: </w:t>
            </w:r>
            <w:r w:rsidRPr="009D704C">
              <w:rPr>
                <w:color w:val="000000" w:themeColor="text1"/>
                <w:shd w:val="clear" w:color="auto" w:fill="FFFFFF"/>
                <w:lang w:val="sr-Cyrl-RS"/>
              </w:rPr>
              <w:t xml:space="preserve">Функционисање </w:t>
            </w:r>
            <w:r w:rsidRPr="009D704C">
              <w:rPr>
                <w:rFonts w:eastAsia="Times New Roman"/>
                <w:color w:val="000000" w:themeColor="text1"/>
                <w:lang w:val="ru-RU" w:eastAsia="en-GB"/>
              </w:rPr>
              <w:t>Л-ПФР</w:t>
            </w:r>
            <w:r w:rsidRPr="009D704C">
              <w:rPr>
                <w:rFonts w:eastAsia="Times New Roman"/>
                <w:color w:val="000000" w:themeColor="text1"/>
                <w:lang w:val="sr-Cyrl-RS" w:eastAsia="en-GB"/>
              </w:rPr>
              <w:t>-а</w:t>
            </w:r>
            <w:r w:rsidRPr="009D704C">
              <w:rPr>
                <w:rFonts w:eastAsia="Times New Roman"/>
                <w:color w:val="000000" w:themeColor="text1"/>
                <w:lang w:val="ru-RU" w:eastAsia="en-GB"/>
              </w:rPr>
              <w:t xml:space="preserve"> не успорава </w:t>
            </w:r>
            <w:r w:rsidRPr="009D704C">
              <w:rPr>
                <w:rFonts w:eastAsia="Times New Roman"/>
                <w:color w:val="000000" w:themeColor="text1"/>
                <w:lang w:val="sr-Cyrl-RS" w:eastAsia="en-GB"/>
              </w:rPr>
              <w:t>издавање рачуна на страни</w:t>
            </w:r>
            <w:r w:rsidRPr="009D704C">
              <w:rPr>
                <w:rFonts w:eastAsia="Times New Roman"/>
                <w:color w:val="000000" w:themeColor="text1"/>
                <w:lang w:val="ru-RU" w:eastAsia="en-GB"/>
              </w:rPr>
              <w:t xml:space="preserve"> ЕСИР</w:t>
            </w:r>
            <w:r w:rsidRPr="009D704C">
              <w:rPr>
                <w:rFonts w:eastAsia="Times New Roman"/>
                <w:color w:val="000000" w:themeColor="text1"/>
                <w:lang w:val="sr-Cyrl-RS" w:eastAsia="en-GB"/>
              </w:rPr>
              <w:t>-а</w:t>
            </w:r>
          </w:p>
        </w:tc>
        <w:tc>
          <w:tcPr>
            <w:tcW w:w="4574" w:type="dxa"/>
          </w:tcPr>
          <w:p w14:paraId="4F5D608A"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26BAE56" w14:textId="77777777" w:rsidTr="0031284C">
        <w:tc>
          <w:tcPr>
            <w:tcW w:w="4697" w:type="dxa"/>
          </w:tcPr>
          <w:p w14:paraId="5288F6E2" w14:textId="2002807B"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eastAsia="Calibri" w:hAnsi="Calibri" w:cs="Calibri"/>
                <w:color w:val="000000" w:themeColor="text1"/>
                <w:lang w:val="ru-RU"/>
              </w:rPr>
              <w:t>П2</w:t>
            </w:r>
            <w:r w:rsidRPr="009D704C">
              <w:rPr>
                <w:rFonts w:ascii="Calibri" w:eastAsia="Calibri" w:hAnsi="Calibri" w:cs="Calibri"/>
                <w:color w:val="000000" w:themeColor="text1"/>
                <w:lang w:val="sr-Cyrl-RS"/>
              </w:rPr>
              <w:t>1</w:t>
            </w:r>
            <w:r w:rsidRPr="009D704C">
              <w:rPr>
                <w:rFonts w:ascii="Calibri" w:eastAsia="Calibri" w:hAnsi="Calibri" w:cs="Calibri"/>
                <w:color w:val="000000" w:themeColor="text1"/>
                <w:lang w:val="ru-RU"/>
              </w:rPr>
              <w:t>: Доказ о и</w:t>
            </w:r>
            <w:r w:rsidRPr="009D704C">
              <w:rPr>
                <w:rFonts w:ascii="Calibri" w:eastAsia="Calibri" w:hAnsi="Calibri" w:cs="Calibri"/>
                <w:color w:val="000000" w:themeColor="text1"/>
                <w:lang w:val="sr-Cyrl-RS"/>
              </w:rPr>
              <w:t>ш</w:t>
            </w:r>
            <w:r w:rsidRPr="009D704C">
              <w:rPr>
                <w:rFonts w:ascii="Calibri" w:eastAsia="Calibri" w:hAnsi="Calibri" w:cs="Calibri"/>
                <w:color w:val="000000" w:themeColor="text1"/>
                <w:lang w:val="ru-RU"/>
              </w:rPr>
              <w:t xml:space="preserve">читавању је потребан </w:t>
            </w:r>
            <w:r w:rsidRPr="750622CE">
              <w:rPr>
                <w:rFonts w:ascii="Calibri" w:eastAsia="Calibri" w:hAnsi="Calibri" w:cs="Calibri"/>
                <w:color w:val="000000" w:themeColor="text1"/>
                <w:lang w:val="ru-RU"/>
              </w:rPr>
              <w:t>пр</w:t>
            </w:r>
            <w:r w:rsidR="56497794" w:rsidRPr="750622CE">
              <w:rPr>
                <w:rFonts w:ascii="Calibri" w:eastAsia="Calibri" w:hAnsi="Calibri" w:cs="Calibri"/>
                <w:color w:val="000000" w:themeColor="text1"/>
                <w:lang w:val="ru-RU"/>
              </w:rPr>
              <w:t>иј</w:t>
            </w:r>
            <w:r w:rsidRPr="750622CE">
              <w:rPr>
                <w:rFonts w:ascii="Calibri" w:eastAsia="Calibri" w:hAnsi="Calibri" w:cs="Calibri"/>
                <w:color w:val="000000" w:themeColor="text1"/>
                <w:lang w:val="ru-RU"/>
              </w:rPr>
              <w:t>е</w:t>
            </w:r>
            <w:r w:rsidRPr="009D704C">
              <w:rPr>
                <w:rFonts w:ascii="Calibri" w:eastAsia="Calibri" w:hAnsi="Calibri" w:cs="Calibri"/>
                <w:color w:val="000000" w:themeColor="text1"/>
                <w:lang w:val="ru-RU"/>
              </w:rPr>
              <w:t xml:space="preserve"> него </w:t>
            </w:r>
            <w:r w:rsidRPr="009D704C">
              <w:rPr>
                <w:rFonts w:ascii="Calibri" w:eastAsia="Calibri" w:hAnsi="Calibri" w:cs="Calibri"/>
                <w:color w:val="000000" w:themeColor="text1"/>
                <w:lang w:val="sr-Cyrl-RS"/>
              </w:rPr>
              <w:t>ш</w:t>
            </w:r>
            <w:r w:rsidRPr="009D704C">
              <w:rPr>
                <w:rFonts w:ascii="Calibri" w:eastAsia="Calibri" w:hAnsi="Calibri" w:cs="Calibri"/>
                <w:color w:val="000000" w:themeColor="text1"/>
                <w:lang w:val="ru-RU"/>
              </w:rPr>
              <w:t>то се</w:t>
            </w:r>
            <w:r w:rsidRPr="009D704C">
              <w:rPr>
                <w:rFonts w:ascii="Calibri" w:eastAsia="Calibri" w:hAnsi="Calibri" w:cs="Calibri"/>
                <w:color w:val="000000" w:themeColor="text1"/>
                <w:lang w:val="sr-Cyrl-RS"/>
              </w:rPr>
              <w:t xml:space="preserve"> ослободи меморија Л-ПФРа </w:t>
            </w:r>
          </w:p>
        </w:tc>
        <w:tc>
          <w:tcPr>
            <w:tcW w:w="4574" w:type="dxa"/>
          </w:tcPr>
          <w:p w14:paraId="6B742992"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62A9A21" w14:textId="77777777" w:rsidTr="0031284C">
        <w:tc>
          <w:tcPr>
            <w:tcW w:w="4697" w:type="dxa"/>
          </w:tcPr>
          <w:p w14:paraId="580C1373" w14:textId="38EE6389"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42932F8F">
              <w:rPr>
                <w:rFonts w:ascii="Calibri" w:eastAsia="Calibri" w:hAnsi="Calibri" w:cs="Calibri"/>
                <w:color w:val="000000" w:themeColor="text1"/>
                <w:lang w:val="sr-Cyrl-RS"/>
              </w:rPr>
              <w:t>П22: П</w:t>
            </w:r>
            <w:r w:rsidRPr="42932F8F">
              <w:rPr>
                <w:rFonts w:ascii="Calibri" w:eastAsia="Calibri" w:hAnsi="Calibri" w:cs="Calibri"/>
                <w:color w:val="000000" w:themeColor="text1"/>
                <w:lang w:val="ru-RU"/>
              </w:rPr>
              <w:t>ром</w:t>
            </w:r>
            <w:r w:rsidR="1E0AC725" w:rsidRPr="42932F8F">
              <w:rPr>
                <w:rFonts w:ascii="Calibri" w:eastAsia="Calibri" w:hAnsi="Calibri" w:cs="Calibri"/>
                <w:color w:val="000000" w:themeColor="text1"/>
                <w:lang w:val="ru-RU"/>
              </w:rPr>
              <w:t>ј</w:t>
            </w:r>
            <w:r w:rsidRPr="42932F8F">
              <w:rPr>
                <w:rFonts w:ascii="Calibri" w:eastAsia="Calibri" w:hAnsi="Calibri" w:cs="Calibri"/>
                <w:color w:val="000000" w:themeColor="text1"/>
                <w:lang w:val="ru-RU"/>
              </w:rPr>
              <w:t>ен</w:t>
            </w:r>
            <w:r w:rsidRPr="42932F8F">
              <w:rPr>
                <w:rFonts w:ascii="Calibri" w:eastAsia="Calibri" w:hAnsi="Calibri" w:cs="Calibri"/>
                <w:color w:val="000000" w:themeColor="text1"/>
                <w:lang w:val="sr-Cyrl-RS"/>
              </w:rPr>
              <w:t>ом</w:t>
            </w:r>
            <w:r w:rsidRPr="42932F8F">
              <w:rPr>
                <w:rFonts w:ascii="Calibri" w:eastAsia="Calibri" w:hAnsi="Calibri" w:cs="Calibri"/>
                <w:color w:val="000000" w:themeColor="text1"/>
                <w:lang w:val="ru-RU"/>
              </w:rPr>
              <w:t xml:space="preserve"> паметн</w:t>
            </w:r>
            <w:r w:rsidRPr="42932F8F">
              <w:rPr>
                <w:rFonts w:ascii="Calibri" w:eastAsia="Calibri" w:hAnsi="Calibri" w:cs="Calibri"/>
                <w:color w:val="000000" w:themeColor="text1"/>
                <w:lang w:val="sr-Cyrl-RS"/>
              </w:rPr>
              <w:t>е</w:t>
            </w:r>
            <w:r w:rsidRPr="42932F8F">
              <w:rPr>
                <w:rFonts w:ascii="Calibri" w:eastAsia="Calibri" w:hAnsi="Calibri" w:cs="Calibri"/>
                <w:color w:val="000000" w:themeColor="text1"/>
                <w:lang w:val="ru-RU"/>
              </w:rPr>
              <w:t xml:space="preserve"> картиц</w:t>
            </w:r>
            <w:r w:rsidRPr="42932F8F">
              <w:rPr>
                <w:rFonts w:ascii="Calibri" w:eastAsia="Calibri" w:hAnsi="Calibri" w:cs="Calibri"/>
                <w:color w:val="000000" w:themeColor="text1"/>
                <w:lang w:val="sr-Cyrl-RS"/>
              </w:rPr>
              <w:t xml:space="preserve">е Л-ПФР не обустаља интернет или локално ишчитавање података из интерне меморије </w:t>
            </w:r>
          </w:p>
        </w:tc>
        <w:tc>
          <w:tcPr>
            <w:tcW w:w="4574" w:type="dxa"/>
          </w:tcPr>
          <w:p w14:paraId="6253066E"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0C65307" w14:textId="77777777" w:rsidTr="0031284C">
        <w:tc>
          <w:tcPr>
            <w:tcW w:w="4697" w:type="dxa"/>
          </w:tcPr>
          <w:p w14:paraId="4B67BA9B" w14:textId="1D58D84B"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rFonts w:ascii="Calibri" w:eastAsia="Calibri" w:hAnsi="Calibri" w:cs="Calibri"/>
                <w:color w:val="000000" w:themeColor="text1"/>
                <w:lang w:val="sr-Cyrl-RS"/>
              </w:rPr>
              <w:t xml:space="preserve">П23: </w:t>
            </w:r>
            <w:r w:rsidRPr="009D704C">
              <w:rPr>
                <w:color w:val="000000" w:themeColor="text1"/>
                <w:lang w:val="ru-RU"/>
              </w:rPr>
              <w:t>Форматирање фискалних података који се достављају мора бити извршено у складу са Техничким водичем</w:t>
            </w:r>
            <w:r w:rsidR="069CCF21" w:rsidRPr="750622CE">
              <w:rPr>
                <w:rFonts w:ascii="Calibri" w:eastAsia="Calibri" w:hAnsi="Calibri" w:cs="Calibri"/>
                <w:color w:val="000000" w:themeColor="text1"/>
                <w:lang w:val="sr-Cyrl-RS"/>
              </w:rPr>
              <w:t xml:space="preserve"> </w:t>
            </w:r>
          </w:p>
        </w:tc>
        <w:tc>
          <w:tcPr>
            <w:tcW w:w="4574" w:type="dxa"/>
          </w:tcPr>
          <w:p w14:paraId="656EA53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CB9254C" w14:textId="77777777" w:rsidTr="0031284C">
        <w:tc>
          <w:tcPr>
            <w:tcW w:w="4697" w:type="dxa"/>
          </w:tcPr>
          <w:p w14:paraId="336C1806" w14:textId="6D538373" w:rsidR="00661E66" w:rsidRPr="009D704C" w:rsidRDefault="00661E66" w:rsidP="006A7865">
            <w:pPr>
              <w:tabs>
                <w:tab w:val="left" w:pos="2758"/>
              </w:tabs>
              <w:jc w:val="both"/>
              <w:rPr>
                <w:rFonts w:ascii="Calibri" w:hAnsi="Calibri" w:cs="Calibri"/>
                <w:color w:val="000000" w:themeColor="text1"/>
                <w:shd w:val="clear" w:color="auto" w:fill="FFFFFF"/>
                <w:lang w:val="ru-RU"/>
              </w:rPr>
            </w:pPr>
            <w:r w:rsidRPr="009D704C">
              <w:rPr>
                <w:color w:val="000000" w:themeColor="text1"/>
                <w:lang w:val="sr-Cyrl-RS"/>
              </w:rPr>
              <w:t xml:space="preserve">П24: Л-ПФР обрађује све наредбе примљене од СУФ-а узастопним </w:t>
            </w:r>
            <w:r w:rsidRPr="750622CE">
              <w:rPr>
                <w:color w:val="000000" w:themeColor="text1"/>
                <w:lang w:val="sr-Cyrl-RS"/>
              </w:rPr>
              <w:t>редосл</w:t>
            </w:r>
            <w:r w:rsidR="24035BDC" w:rsidRPr="750622CE">
              <w:rPr>
                <w:color w:val="000000" w:themeColor="text1"/>
                <w:lang w:val="sr-Cyrl-RS"/>
              </w:rPr>
              <w:t>иј</w:t>
            </w:r>
            <w:r w:rsidRPr="750622CE">
              <w:rPr>
                <w:color w:val="000000" w:themeColor="text1"/>
                <w:lang w:val="sr-Cyrl-RS"/>
              </w:rPr>
              <w:t>едом</w:t>
            </w:r>
          </w:p>
        </w:tc>
        <w:tc>
          <w:tcPr>
            <w:tcW w:w="4574" w:type="dxa"/>
          </w:tcPr>
          <w:p w14:paraId="54E267E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DAC8CC0" w14:textId="77777777" w:rsidTr="0031284C">
        <w:tc>
          <w:tcPr>
            <w:tcW w:w="4697" w:type="dxa"/>
            <w:shd w:val="clear" w:color="auto" w:fill="DDD9C3" w:themeFill="background2" w:themeFillShade="E6"/>
          </w:tcPr>
          <w:p w14:paraId="35D88B4F" w14:textId="746E6400" w:rsidR="00661E66" w:rsidRPr="009D704C" w:rsidRDefault="00661E66" w:rsidP="006A7865">
            <w:pPr>
              <w:tabs>
                <w:tab w:val="left" w:pos="2758"/>
              </w:tabs>
              <w:jc w:val="both"/>
              <w:rPr>
                <w:color w:val="000000" w:themeColor="text1"/>
                <w:lang w:val="sr-Cyrl-RS"/>
              </w:rPr>
            </w:pPr>
            <w:r w:rsidRPr="009D704C">
              <w:rPr>
                <w:color w:val="000000" w:themeColor="text1"/>
                <w:lang w:val="sr-Cyrl-RS"/>
              </w:rPr>
              <w:t>11.</w:t>
            </w:r>
            <w:r w:rsidR="069CCF21" w:rsidRPr="750622CE">
              <w:rPr>
                <w:color w:val="000000" w:themeColor="text1"/>
              </w:rPr>
              <w:t xml:space="preserve"> </w:t>
            </w:r>
            <w:r w:rsidRPr="009D704C">
              <w:rPr>
                <w:color w:val="000000" w:themeColor="text1"/>
                <w:lang w:val="sr-Cyrl-RS"/>
              </w:rPr>
              <w:t>Сат реалног времена</w:t>
            </w:r>
          </w:p>
          <w:p w14:paraId="4F65201A" w14:textId="77777777" w:rsidR="00661E66" w:rsidRPr="009D704C" w:rsidRDefault="00661E66" w:rsidP="006A7865">
            <w:pPr>
              <w:tabs>
                <w:tab w:val="left" w:pos="2758"/>
              </w:tabs>
              <w:jc w:val="both"/>
              <w:rPr>
                <w:color w:val="000000" w:themeColor="text1"/>
                <w:lang w:val="sr-Cyrl-RS"/>
              </w:rPr>
            </w:pPr>
          </w:p>
        </w:tc>
        <w:tc>
          <w:tcPr>
            <w:tcW w:w="4574" w:type="dxa"/>
            <w:shd w:val="clear" w:color="auto" w:fill="DDD9C3" w:themeFill="background2" w:themeFillShade="E6"/>
          </w:tcPr>
          <w:p w14:paraId="758D6D71" w14:textId="6D167AA5" w:rsidR="00661E66" w:rsidRPr="009D704C" w:rsidRDefault="00661E66" w:rsidP="42932F8F">
            <w:pPr>
              <w:jc w:val="both"/>
              <w:rPr>
                <w:i/>
                <w:iCs/>
                <w:color w:val="000000" w:themeColor="text1"/>
                <w:lang w:val="ru-RU"/>
              </w:rPr>
            </w:pPr>
            <w:r w:rsidRPr="42932F8F">
              <w:rPr>
                <w:i/>
                <w:iCs/>
                <w:color w:val="000000" w:themeColor="text1"/>
                <w:lang w:val="sr-Cyrl-RS"/>
              </w:rPr>
              <w:t>Л-ПФР мора да има р</w:t>
            </w:r>
            <w:r w:rsidR="243ABAFE" w:rsidRPr="42932F8F">
              <w:rPr>
                <w:i/>
                <w:iCs/>
                <w:color w:val="000000" w:themeColor="text1"/>
                <w:lang w:val="sr-Cyrl-RS"/>
              </w:rPr>
              <w:t>ј</w:t>
            </w:r>
            <w:r w:rsidRPr="42932F8F">
              <w:rPr>
                <w:i/>
                <w:iCs/>
                <w:color w:val="000000" w:themeColor="text1"/>
                <w:lang w:val="sr-Cyrl-RS"/>
              </w:rPr>
              <w:t>ешење за сат реалног времена који приказује датум и вр</w:t>
            </w:r>
            <w:r w:rsidR="0F7C7AB4" w:rsidRPr="42932F8F">
              <w:rPr>
                <w:i/>
                <w:iCs/>
                <w:color w:val="000000" w:themeColor="text1"/>
                <w:lang w:val="sr-Cyrl-RS"/>
              </w:rPr>
              <w:t>иј</w:t>
            </w:r>
            <w:r w:rsidRPr="42932F8F">
              <w:rPr>
                <w:i/>
                <w:iCs/>
                <w:color w:val="000000" w:themeColor="text1"/>
                <w:lang w:val="sr-Cyrl-RS"/>
              </w:rPr>
              <w:t xml:space="preserve">еме (укључујући: годину, </w:t>
            </w:r>
            <w:r w:rsidRPr="750622CE">
              <w:rPr>
                <w:i/>
                <w:iCs/>
                <w:color w:val="000000" w:themeColor="text1"/>
                <w:lang w:val="sr-Cyrl-RS"/>
              </w:rPr>
              <w:t>м</w:t>
            </w:r>
            <w:r w:rsidR="28D5FB0A" w:rsidRPr="750622CE">
              <w:rPr>
                <w:i/>
                <w:iCs/>
                <w:color w:val="000000" w:themeColor="text1"/>
                <w:lang w:val="sr-Cyrl-RS"/>
              </w:rPr>
              <w:t>ј</w:t>
            </w:r>
            <w:r w:rsidRPr="750622CE">
              <w:rPr>
                <w:i/>
                <w:iCs/>
                <w:color w:val="000000" w:themeColor="text1"/>
                <w:lang w:val="sr-Cyrl-RS"/>
              </w:rPr>
              <w:t>есец</w:t>
            </w:r>
            <w:r w:rsidRPr="42932F8F">
              <w:rPr>
                <w:i/>
                <w:iCs/>
                <w:color w:val="000000" w:themeColor="text1"/>
                <w:lang w:val="sr-Cyrl-RS"/>
              </w:rPr>
              <w:t>, дан, сат, минуту, секунду) ИСО 8601. Кориговање прецизности реалног времена је обавезно преко NTP сервера (барем једном у 48 сати). Произвођач мора да достави документацију везано за пров</w:t>
            </w:r>
            <w:r w:rsidR="233FDB7F" w:rsidRPr="42932F8F">
              <w:rPr>
                <w:i/>
                <w:iCs/>
                <w:color w:val="000000" w:themeColor="text1"/>
                <w:lang w:val="sr-Cyrl-RS"/>
              </w:rPr>
              <w:t>ј</w:t>
            </w:r>
            <w:r w:rsidRPr="42932F8F">
              <w:rPr>
                <w:i/>
                <w:iCs/>
                <w:color w:val="000000" w:themeColor="text1"/>
                <w:lang w:val="sr-Cyrl-RS"/>
              </w:rPr>
              <w:t>еру и синхронизацију времена</w:t>
            </w:r>
            <w:r w:rsidRPr="42932F8F">
              <w:rPr>
                <w:i/>
                <w:iCs/>
                <w:color w:val="000000" w:themeColor="text1"/>
                <w:lang w:val="ru-RU"/>
              </w:rPr>
              <w:t>.</w:t>
            </w:r>
          </w:p>
        </w:tc>
      </w:tr>
      <w:tr w:rsidR="009D704C" w:rsidRPr="009D704C" w14:paraId="32BAE314" w14:textId="77777777" w:rsidTr="0031284C">
        <w:tc>
          <w:tcPr>
            <w:tcW w:w="4697" w:type="dxa"/>
          </w:tcPr>
          <w:p w14:paraId="6FA06F99" w14:textId="0230771E" w:rsidR="00661E66" w:rsidRPr="009D704C" w:rsidRDefault="00661E66" w:rsidP="006A7865">
            <w:pPr>
              <w:tabs>
                <w:tab w:val="left" w:pos="2758"/>
              </w:tabs>
              <w:jc w:val="both"/>
              <w:rPr>
                <w:color w:val="000000" w:themeColor="text1"/>
                <w:lang w:val="sr-Cyrl-RS"/>
              </w:rPr>
            </w:pPr>
            <w:r w:rsidRPr="009D704C">
              <w:rPr>
                <w:rFonts w:ascii="Calibri" w:hAnsi="Calibri" w:cs="Calibri"/>
                <w:color w:val="000000" w:themeColor="text1"/>
                <w:shd w:val="clear" w:color="auto" w:fill="FFFFFF"/>
                <w:lang w:val="ru-RU"/>
              </w:rPr>
              <w:t>П1: Реално вр</w:t>
            </w:r>
            <w:r w:rsidR="530C58F2" w:rsidRPr="009D704C">
              <w:rPr>
                <w:rFonts w:ascii="Calibri" w:hAnsi="Calibri" w:cs="Calibri"/>
                <w:color w:val="000000" w:themeColor="text1"/>
                <w:shd w:val="clear" w:color="auto" w:fill="FFFFFF"/>
                <w:lang w:val="ru-RU"/>
              </w:rPr>
              <w:t>иј</w:t>
            </w:r>
            <w:r w:rsidRPr="009D704C">
              <w:rPr>
                <w:rFonts w:ascii="Calibri" w:hAnsi="Calibri" w:cs="Calibri"/>
                <w:color w:val="000000" w:themeColor="text1"/>
                <w:shd w:val="clear" w:color="auto" w:fill="FFFFFF"/>
                <w:lang w:val="ru-RU"/>
              </w:rPr>
              <w:t>еме Л-ПФР-а не см</w:t>
            </w:r>
            <w:r w:rsidR="0D249329" w:rsidRPr="009D704C">
              <w:rPr>
                <w:rFonts w:ascii="Calibri" w:hAnsi="Calibri" w:cs="Calibri"/>
                <w:color w:val="000000" w:themeColor="text1"/>
                <w:shd w:val="clear" w:color="auto" w:fill="FFFFFF"/>
                <w:lang w:val="ru-RU"/>
              </w:rPr>
              <w:t>иј</w:t>
            </w:r>
            <w:r w:rsidRPr="009D704C">
              <w:rPr>
                <w:rFonts w:ascii="Calibri" w:hAnsi="Calibri" w:cs="Calibri"/>
                <w:color w:val="000000" w:themeColor="text1"/>
                <w:shd w:val="clear" w:color="auto" w:fill="FFFFFF"/>
                <w:lang w:val="ru-RU"/>
              </w:rPr>
              <w:t>е да одступа више од три минута по години</w:t>
            </w:r>
          </w:p>
        </w:tc>
        <w:tc>
          <w:tcPr>
            <w:tcW w:w="4574" w:type="dxa"/>
          </w:tcPr>
          <w:p w14:paraId="78E63637"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C487D11" w14:textId="77777777" w:rsidTr="0031284C">
        <w:tc>
          <w:tcPr>
            <w:tcW w:w="4697" w:type="dxa"/>
          </w:tcPr>
          <w:p w14:paraId="46A63CEC" w14:textId="5F884C17" w:rsidR="00661E66" w:rsidRPr="009D704C" w:rsidRDefault="00661E66" w:rsidP="006A7865">
            <w:pPr>
              <w:tabs>
                <w:tab w:val="left" w:pos="2758"/>
              </w:tabs>
              <w:jc w:val="both"/>
              <w:rPr>
                <w:color w:val="000000" w:themeColor="text1"/>
                <w:lang w:val="sr-Cyrl-RS"/>
              </w:rPr>
            </w:pPr>
            <w:r w:rsidRPr="009D704C">
              <w:rPr>
                <w:rFonts w:ascii="Calibri" w:hAnsi="Calibri" w:cs="Calibri"/>
                <w:color w:val="000000" w:themeColor="text1"/>
                <w:lang w:val="ru-RU"/>
              </w:rPr>
              <w:t>П</w:t>
            </w:r>
            <w:r w:rsidRPr="009D704C">
              <w:rPr>
                <w:rFonts w:ascii="Calibri" w:hAnsi="Calibri" w:cs="Calibri"/>
                <w:color w:val="000000" w:themeColor="text1"/>
                <w:lang w:val="sr-Cyrl-RS"/>
              </w:rPr>
              <w:t>2</w:t>
            </w:r>
            <w:r w:rsidRPr="009D704C">
              <w:rPr>
                <w:rFonts w:ascii="Calibri" w:hAnsi="Calibri" w:cs="Calibri"/>
                <w:color w:val="000000" w:themeColor="text1"/>
                <w:lang w:val="ru-RU"/>
              </w:rPr>
              <w:t xml:space="preserve">: Л-ПФР мора да </w:t>
            </w:r>
            <w:r w:rsidRPr="009D704C">
              <w:rPr>
                <w:rFonts w:ascii="Calibri" w:hAnsi="Calibri" w:cs="Calibri"/>
                <w:color w:val="000000" w:themeColor="text1"/>
                <w:lang w:val="sr-Cyrl-RS"/>
              </w:rPr>
              <w:t>има могућност</w:t>
            </w:r>
            <w:r w:rsidRPr="009D704C">
              <w:rPr>
                <w:rFonts w:ascii="Calibri" w:hAnsi="Calibri" w:cs="Calibri"/>
                <w:color w:val="000000" w:themeColor="text1"/>
                <w:lang w:val="ru-RU"/>
              </w:rPr>
              <w:t xml:space="preserve"> ажурир</w:t>
            </w:r>
            <w:r w:rsidRPr="009D704C">
              <w:rPr>
                <w:rFonts w:ascii="Calibri" w:hAnsi="Calibri" w:cs="Calibri"/>
                <w:color w:val="000000" w:themeColor="text1"/>
                <w:lang w:val="sr-Cyrl-RS"/>
              </w:rPr>
              <w:t>ања</w:t>
            </w:r>
            <w:r w:rsidRPr="009D704C">
              <w:rPr>
                <w:rFonts w:ascii="Calibri" w:hAnsi="Calibri" w:cs="Calibri"/>
                <w:color w:val="000000" w:themeColor="text1"/>
                <w:lang w:val="ru-RU"/>
              </w:rPr>
              <w:t xml:space="preserve"> </w:t>
            </w:r>
            <w:r w:rsidRPr="009D704C">
              <w:rPr>
                <w:rFonts w:ascii="Calibri" w:hAnsi="Calibri" w:cs="Calibri"/>
                <w:color w:val="000000" w:themeColor="text1"/>
              </w:rPr>
              <w:t>URL</w:t>
            </w:r>
            <w:r w:rsidRPr="009D704C">
              <w:rPr>
                <w:rFonts w:ascii="Calibri" w:hAnsi="Calibri" w:cs="Calibri"/>
                <w:color w:val="000000" w:themeColor="text1"/>
                <w:lang w:val="sr-Cyrl-RS"/>
              </w:rPr>
              <w:t>-а</w:t>
            </w:r>
            <w:r w:rsidRPr="009D704C">
              <w:rPr>
                <w:rFonts w:ascii="Calibri" w:hAnsi="Calibri" w:cs="Calibri"/>
                <w:color w:val="000000" w:themeColor="text1"/>
                <w:lang w:val="ru-RU"/>
              </w:rPr>
              <w:t xml:space="preserve"> временског сервера који се користи за синхронизацију сата </w:t>
            </w:r>
          </w:p>
        </w:tc>
        <w:tc>
          <w:tcPr>
            <w:tcW w:w="4574" w:type="dxa"/>
          </w:tcPr>
          <w:p w14:paraId="727C0E96"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D8573D8" w14:textId="77777777" w:rsidTr="0031284C">
        <w:tc>
          <w:tcPr>
            <w:tcW w:w="4697" w:type="dxa"/>
          </w:tcPr>
          <w:p w14:paraId="23F2B04C" w14:textId="432F6E75" w:rsidR="00661E66" w:rsidRPr="009D704C" w:rsidRDefault="00661E66" w:rsidP="006A7865">
            <w:pPr>
              <w:tabs>
                <w:tab w:val="left" w:pos="2758"/>
              </w:tabs>
              <w:jc w:val="both"/>
              <w:rPr>
                <w:color w:val="000000" w:themeColor="text1"/>
                <w:lang w:val="sr-Cyrl-RS"/>
              </w:rPr>
            </w:pPr>
            <w:r w:rsidRPr="42932F8F">
              <w:rPr>
                <w:rFonts w:ascii="Calibri" w:hAnsi="Calibri" w:cs="Calibri"/>
                <w:color w:val="000000" w:themeColor="text1"/>
                <w:lang w:val="ru-RU"/>
              </w:rPr>
              <w:t>П</w:t>
            </w:r>
            <w:r w:rsidRPr="42932F8F">
              <w:rPr>
                <w:rFonts w:ascii="Calibri" w:hAnsi="Calibri" w:cs="Calibri"/>
                <w:color w:val="000000" w:themeColor="text1"/>
                <w:lang w:val="sr-Cyrl-RS"/>
              </w:rPr>
              <w:t>3</w:t>
            </w:r>
            <w:r w:rsidRPr="42932F8F">
              <w:rPr>
                <w:rFonts w:ascii="Calibri" w:hAnsi="Calibri" w:cs="Calibri"/>
                <w:color w:val="000000" w:themeColor="text1"/>
                <w:lang w:val="ru-RU"/>
              </w:rPr>
              <w:t>: У случају да је Л-ПФР софтверског типа</w:t>
            </w:r>
            <w:r w:rsidRPr="42932F8F">
              <w:rPr>
                <w:rFonts w:ascii="Calibri" w:hAnsi="Calibri" w:cs="Calibri"/>
                <w:color w:val="000000" w:themeColor="text1"/>
                <w:lang w:val="sr-Cyrl-RS"/>
              </w:rPr>
              <w:t>,</w:t>
            </w:r>
            <w:r w:rsidRPr="42932F8F">
              <w:rPr>
                <w:rFonts w:ascii="Calibri" w:hAnsi="Calibri" w:cs="Calibri"/>
                <w:color w:val="000000" w:themeColor="text1"/>
                <w:lang w:val="ru-RU"/>
              </w:rPr>
              <w:t xml:space="preserve"> мора да се </w:t>
            </w:r>
            <w:r w:rsidRPr="42932F8F">
              <w:rPr>
                <w:rFonts w:ascii="Calibri" w:hAnsi="Calibri" w:cs="Calibri"/>
                <w:color w:val="000000" w:themeColor="text1"/>
                <w:lang w:val="sr-Cyrl-RS"/>
              </w:rPr>
              <w:t>омогући</w:t>
            </w:r>
            <w:r w:rsidRPr="42932F8F">
              <w:rPr>
                <w:rFonts w:ascii="Calibri" w:hAnsi="Calibri" w:cs="Calibri"/>
                <w:color w:val="000000" w:themeColor="text1"/>
                <w:lang w:val="ru-RU"/>
              </w:rPr>
              <w:t xml:space="preserve"> адекванта алтернатива</w:t>
            </w:r>
            <w:r w:rsidRPr="42932F8F">
              <w:rPr>
                <w:rFonts w:ascii="Calibri" w:hAnsi="Calibri" w:cs="Calibri"/>
                <w:color w:val="000000" w:themeColor="text1"/>
                <w:lang w:val="sr-Cyrl-RS"/>
              </w:rPr>
              <w:t xml:space="preserve"> контроле временског одступања</w:t>
            </w:r>
            <w:r w:rsidRPr="42932F8F">
              <w:rPr>
                <w:rFonts w:ascii="Calibri" w:hAnsi="Calibri" w:cs="Calibri"/>
                <w:color w:val="000000" w:themeColor="text1"/>
                <w:lang w:val="ru-RU"/>
              </w:rPr>
              <w:t xml:space="preserve"> и да се детаљно документује</w:t>
            </w:r>
            <w:r w:rsidRPr="42932F8F">
              <w:rPr>
                <w:rFonts w:ascii="Calibri" w:hAnsi="Calibri" w:cs="Calibri"/>
                <w:color w:val="000000" w:themeColor="text1"/>
                <w:lang w:val="sr-Cyrl-RS"/>
              </w:rPr>
              <w:t xml:space="preserve"> (нпр. Фискални рачун не см</w:t>
            </w:r>
            <w:r w:rsidR="0B588F03" w:rsidRPr="42932F8F">
              <w:rPr>
                <w:rFonts w:ascii="Calibri" w:hAnsi="Calibri" w:cs="Calibri"/>
                <w:color w:val="000000" w:themeColor="text1"/>
                <w:lang w:val="sr-Cyrl-RS"/>
              </w:rPr>
              <w:t>иј</w:t>
            </w:r>
            <w:r w:rsidRPr="42932F8F">
              <w:rPr>
                <w:rFonts w:ascii="Calibri" w:hAnsi="Calibri" w:cs="Calibri"/>
                <w:color w:val="000000" w:themeColor="text1"/>
                <w:lang w:val="sr-Cyrl-RS"/>
              </w:rPr>
              <w:t>е бити млађи од предходно издатог, и сл.)</w:t>
            </w:r>
            <w:r w:rsidRPr="42932F8F">
              <w:rPr>
                <w:color w:val="000000" w:themeColor="text1"/>
                <w:lang w:val="ru-RU"/>
              </w:rPr>
              <w:t xml:space="preserve"> </w:t>
            </w:r>
          </w:p>
        </w:tc>
        <w:tc>
          <w:tcPr>
            <w:tcW w:w="4574" w:type="dxa"/>
          </w:tcPr>
          <w:p w14:paraId="30621326"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A1D6411" w14:textId="77777777" w:rsidTr="0031284C">
        <w:tc>
          <w:tcPr>
            <w:tcW w:w="4697" w:type="dxa"/>
            <w:shd w:val="clear" w:color="auto" w:fill="DDD9C3" w:themeFill="background2" w:themeFillShade="E6"/>
          </w:tcPr>
          <w:p w14:paraId="43B9F38B" w14:textId="6FE8983E" w:rsidR="00661E66" w:rsidRPr="009D704C" w:rsidRDefault="00661E66" w:rsidP="006A7865">
            <w:pPr>
              <w:tabs>
                <w:tab w:val="left" w:pos="2758"/>
              </w:tabs>
              <w:jc w:val="both"/>
              <w:rPr>
                <w:rFonts w:ascii="Calibri" w:hAnsi="Calibri" w:cs="Calibri"/>
                <w:color w:val="000000" w:themeColor="text1"/>
              </w:rPr>
            </w:pPr>
            <w:r w:rsidRPr="42932F8F">
              <w:rPr>
                <w:rFonts w:ascii="Calibri" w:hAnsi="Calibri" w:cs="Calibri"/>
                <w:color w:val="000000" w:themeColor="text1"/>
              </w:rPr>
              <w:t>12. Л-ПФР изв</w:t>
            </w:r>
            <w:r w:rsidR="435D0433" w:rsidRPr="42932F8F">
              <w:rPr>
                <w:rFonts w:ascii="Calibri" w:hAnsi="Calibri" w:cs="Calibri"/>
                <w:color w:val="000000" w:themeColor="text1"/>
              </w:rPr>
              <w:t>ј</w:t>
            </w:r>
            <w:r w:rsidRPr="42932F8F">
              <w:rPr>
                <w:rFonts w:ascii="Calibri" w:hAnsi="Calibri" w:cs="Calibri"/>
                <w:color w:val="000000" w:themeColor="text1"/>
              </w:rPr>
              <w:t>ештаји</w:t>
            </w:r>
          </w:p>
        </w:tc>
        <w:tc>
          <w:tcPr>
            <w:tcW w:w="4574" w:type="dxa"/>
            <w:shd w:val="clear" w:color="auto" w:fill="DDD9C3" w:themeFill="background2" w:themeFillShade="E6"/>
          </w:tcPr>
          <w:p w14:paraId="4FC0FFAD" w14:textId="6759E017" w:rsidR="00661E66" w:rsidRPr="009D704C" w:rsidRDefault="00661E66" w:rsidP="42932F8F">
            <w:pPr>
              <w:jc w:val="both"/>
              <w:rPr>
                <w:i/>
                <w:iCs/>
                <w:color w:val="000000" w:themeColor="text1"/>
                <w:lang w:val="sr-Cyrl-RS"/>
              </w:rPr>
            </w:pPr>
            <w:r w:rsidRPr="42932F8F">
              <w:rPr>
                <w:i/>
                <w:iCs/>
                <w:color w:val="000000" w:themeColor="text1"/>
                <w:lang w:val="sr-Cyrl-RS"/>
              </w:rPr>
              <w:t>Л-ПФР мора да чува изв</w:t>
            </w:r>
            <w:r w:rsidR="740AA67D" w:rsidRPr="42932F8F">
              <w:rPr>
                <w:i/>
                <w:iCs/>
                <w:color w:val="000000" w:themeColor="text1"/>
                <w:lang w:val="sr-Cyrl-RS"/>
              </w:rPr>
              <w:t>ј</w:t>
            </w:r>
            <w:r w:rsidRPr="42932F8F">
              <w:rPr>
                <w:i/>
                <w:iCs/>
                <w:color w:val="000000" w:themeColor="text1"/>
                <w:lang w:val="sr-Cyrl-RS"/>
              </w:rPr>
              <w:t>ештаје о свим грешкама за потребе испитивања</w:t>
            </w:r>
          </w:p>
        </w:tc>
      </w:tr>
      <w:tr w:rsidR="009D704C" w:rsidRPr="009D704C" w14:paraId="58064CD4" w14:textId="77777777" w:rsidTr="0031284C">
        <w:tc>
          <w:tcPr>
            <w:tcW w:w="4697" w:type="dxa"/>
          </w:tcPr>
          <w:p w14:paraId="1494C050" w14:textId="0F393268"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П1. Л-ПФР чува изв</w:t>
            </w:r>
            <w:r w:rsidR="34ABB04A" w:rsidRPr="42932F8F">
              <w:rPr>
                <w:color w:val="000000" w:themeColor="text1"/>
                <w:lang w:val="ru-RU"/>
              </w:rPr>
              <w:t>ј</w:t>
            </w:r>
            <w:r w:rsidRPr="42932F8F">
              <w:rPr>
                <w:color w:val="000000" w:themeColor="text1"/>
                <w:lang w:val="ru-RU"/>
              </w:rPr>
              <w:t>ештај</w:t>
            </w:r>
            <w:r w:rsidRPr="42932F8F">
              <w:rPr>
                <w:color w:val="000000" w:themeColor="text1"/>
                <w:lang w:val="sr-Cyrl-RS"/>
              </w:rPr>
              <w:t>е о свим</w:t>
            </w:r>
            <w:r w:rsidRPr="42932F8F">
              <w:rPr>
                <w:color w:val="000000" w:themeColor="text1"/>
                <w:lang w:val="ru-RU"/>
              </w:rPr>
              <w:t xml:space="preserve"> грешка</w:t>
            </w:r>
            <w:r w:rsidRPr="42932F8F">
              <w:rPr>
                <w:color w:val="000000" w:themeColor="text1"/>
                <w:lang w:val="sr-Cyrl-RS"/>
              </w:rPr>
              <w:t>ма</w:t>
            </w:r>
            <w:r w:rsidRPr="42932F8F">
              <w:rPr>
                <w:color w:val="000000" w:themeColor="text1"/>
                <w:lang w:val="ru-RU"/>
              </w:rPr>
              <w:t xml:space="preserve"> као што је описано у техничк</w:t>
            </w:r>
            <w:r w:rsidRPr="42932F8F">
              <w:rPr>
                <w:color w:val="000000" w:themeColor="text1"/>
                <w:lang w:val="sr-Cyrl-RS"/>
              </w:rPr>
              <w:t>о</w:t>
            </w:r>
            <w:r w:rsidRPr="42932F8F">
              <w:rPr>
                <w:color w:val="000000" w:themeColor="text1"/>
                <w:lang w:val="ru-RU"/>
              </w:rPr>
              <w:t xml:space="preserve">м </w:t>
            </w:r>
            <w:r w:rsidRPr="42932F8F">
              <w:rPr>
                <w:color w:val="000000" w:themeColor="text1"/>
                <w:lang w:val="sr-Cyrl-RS"/>
              </w:rPr>
              <w:t>водичу</w:t>
            </w:r>
          </w:p>
        </w:tc>
        <w:tc>
          <w:tcPr>
            <w:tcW w:w="4574" w:type="dxa"/>
          </w:tcPr>
          <w:p w14:paraId="29A27243"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7ED0ED9" w14:textId="77777777" w:rsidTr="0031284C">
        <w:tc>
          <w:tcPr>
            <w:tcW w:w="4697" w:type="dxa"/>
          </w:tcPr>
          <w:p w14:paraId="04BE4EB7" w14:textId="0ADBF250"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 xml:space="preserve">П2. Л-ПФР </w:t>
            </w:r>
            <w:r w:rsidRPr="42932F8F">
              <w:rPr>
                <w:color w:val="000000" w:themeColor="text1"/>
                <w:lang w:val="sr-Cyrl-RS"/>
              </w:rPr>
              <w:t>б</w:t>
            </w:r>
            <w:r w:rsidR="3AB789FC" w:rsidRPr="42932F8F">
              <w:rPr>
                <w:color w:val="000000" w:themeColor="text1"/>
                <w:lang w:val="sr-Cyrl-RS"/>
              </w:rPr>
              <w:t>иљ</w:t>
            </w:r>
            <w:r w:rsidRPr="42932F8F">
              <w:rPr>
                <w:color w:val="000000" w:themeColor="text1"/>
                <w:lang w:val="sr-Cyrl-RS"/>
              </w:rPr>
              <w:t>ежи и чува</w:t>
            </w:r>
            <w:r w:rsidRPr="42932F8F">
              <w:rPr>
                <w:color w:val="000000" w:themeColor="text1"/>
                <w:lang w:val="ru-RU"/>
              </w:rPr>
              <w:t xml:space="preserve"> свак</w:t>
            </w:r>
            <w:r w:rsidRPr="42932F8F">
              <w:rPr>
                <w:color w:val="000000" w:themeColor="text1"/>
                <w:lang w:val="sr-Cyrl-RS"/>
              </w:rPr>
              <w:t>у</w:t>
            </w:r>
            <w:r w:rsidRPr="42932F8F">
              <w:rPr>
                <w:color w:val="000000" w:themeColor="text1"/>
                <w:lang w:val="ru-RU"/>
              </w:rPr>
              <w:t xml:space="preserve"> греш</w:t>
            </w:r>
            <w:r w:rsidRPr="42932F8F">
              <w:rPr>
                <w:color w:val="000000" w:themeColor="text1"/>
                <w:lang w:val="sr-Cyrl-RS"/>
              </w:rPr>
              <w:t>ку</w:t>
            </w:r>
            <w:r w:rsidRPr="42932F8F">
              <w:rPr>
                <w:color w:val="000000" w:themeColor="text1"/>
                <w:lang w:val="ru-RU"/>
              </w:rPr>
              <w:t xml:space="preserve"> хронолошки у локалном времену (датум, сат, минут)</w:t>
            </w:r>
          </w:p>
        </w:tc>
        <w:tc>
          <w:tcPr>
            <w:tcW w:w="4574" w:type="dxa"/>
          </w:tcPr>
          <w:p w14:paraId="13DE72F6"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26687F6" w14:textId="77777777" w:rsidTr="0031284C">
        <w:tc>
          <w:tcPr>
            <w:tcW w:w="4697" w:type="dxa"/>
          </w:tcPr>
          <w:p w14:paraId="3C5F7F9C" w14:textId="15F1B94C" w:rsidR="00661E66" w:rsidRPr="009D704C" w:rsidRDefault="00661E66" w:rsidP="006A7865">
            <w:pPr>
              <w:tabs>
                <w:tab w:val="left" w:pos="2758"/>
              </w:tabs>
              <w:jc w:val="both"/>
              <w:rPr>
                <w:rFonts w:ascii="Calibri" w:hAnsi="Calibri" w:cs="Calibri"/>
                <w:color w:val="000000" w:themeColor="text1"/>
                <w:lang w:val="ru-RU"/>
              </w:rPr>
            </w:pPr>
            <w:r w:rsidRPr="009D704C">
              <w:rPr>
                <w:color w:val="000000" w:themeColor="text1"/>
                <w:lang w:val="ru-RU"/>
              </w:rPr>
              <w:t xml:space="preserve">П3. Начин </w:t>
            </w:r>
            <w:r w:rsidRPr="009D704C">
              <w:rPr>
                <w:color w:val="000000" w:themeColor="text1"/>
                <w:lang w:val="sr-Cyrl-RS"/>
              </w:rPr>
              <w:t>експортовања</w:t>
            </w:r>
            <w:r w:rsidRPr="009D704C">
              <w:rPr>
                <w:color w:val="000000" w:themeColor="text1"/>
                <w:lang w:val="ru-RU"/>
              </w:rPr>
              <w:t xml:space="preserve"> </w:t>
            </w:r>
            <w:r w:rsidRPr="750622CE">
              <w:rPr>
                <w:color w:val="000000" w:themeColor="text1"/>
                <w:lang w:val="ru-RU"/>
              </w:rPr>
              <w:t>изв</w:t>
            </w:r>
            <w:r w:rsidR="1E20F79A" w:rsidRPr="750622CE">
              <w:rPr>
                <w:color w:val="000000" w:themeColor="text1"/>
                <w:lang w:val="ru-RU"/>
              </w:rPr>
              <w:t>ј</w:t>
            </w:r>
            <w:r w:rsidRPr="750622CE">
              <w:rPr>
                <w:color w:val="000000" w:themeColor="text1"/>
                <w:lang w:val="ru-RU"/>
              </w:rPr>
              <w:t>ештаја</w:t>
            </w:r>
            <w:r w:rsidRPr="009D704C">
              <w:rPr>
                <w:color w:val="000000" w:themeColor="text1"/>
                <w:lang w:val="ru-RU"/>
              </w:rPr>
              <w:t xml:space="preserve"> треба да буде олакшан за корисника</w:t>
            </w:r>
            <w:r w:rsidRPr="009D704C">
              <w:rPr>
                <w:color w:val="000000" w:themeColor="text1"/>
                <w:lang w:val="sr-Cyrl-RS"/>
              </w:rPr>
              <w:t xml:space="preserve"> </w:t>
            </w:r>
            <w:r w:rsidRPr="009D704C">
              <w:rPr>
                <w:color w:val="000000" w:themeColor="text1"/>
                <w:lang w:val="ru-RU"/>
              </w:rPr>
              <w:t>(</w:t>
            </w:r>
            <w:r w:rsidRPr="009D704C">
              <w:rPr>
                <w:color w:val="000000" w:themeColor="text1"/>
              </w:rPr>
              <w:t>USB</w:t>
            </w:r>
            <w:r w:rsidRPr="009D704C">
              <w:rPr>
                <w:color w:val="000000" w:themeColor="text1"/>
                <w:lang w:val="ru-RU"/>
              </w:rPr>
              <w:t xml:space="preserve">, </w:t>
            </w:r>
            <w:r w:rsidRPr="009D704C">
              <w:rPr>
                <w:color w:val="000000" w:themeColor="text1"/>
              </w:rPr>
              <w:t>SD</w:t>
            </w:r>
            <w:r w:rsidRPr="009D704C">
              <w:rPr>
                <w:color w:val="000000" w:themeColor="text1"/>
                <w:lang w:val="ru-RU"/>
              </w:rPr>
              <w:t xml:space="preserve"> </w:t>
            </w:r>
            <w:r w:rsidRPr="009D704C">
              <w:rPr>
                <w:color w:val="000000" w:themeColor="text1"/>
                <w:lang w:val="sr-Cyrl-RS"/>
              </w:rPr>
              <w:t>картица</w:t>
            </w:r>
            <w:r w:rsidRPr="009D704C">
              <w:rPr>
                <w:color w:val="000000" w:themeColor="text1"/>
                <w:lang w:val="ru-RU"/>
              </w:rPr>
              <w:t>) и мора да буде у читљивом формату</w:t>
            </w:r>
          </w:p>
        </w:tc>
        <w:tc>
          <w:tcPr>
            <w:tcW w:w="4574" w:type="dxa"/>
          </w:tcPr>
          <w:p w14:paraId="36AF6947"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EA38796" w14:textId="77777777" w:rsidTr="0031284C">
        <w:tc>
          <w:tcPr>
            <w:tcW w:w="4697" w:type="dxa"/>
          </w:tcPr>
          <w:p w14:paraId="327AA091" w14:textId="5B670A90"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lastRenderedPageBreak/>
              <w:t>П4.</w:t>
            </w:r>
            <w:r w:rsidRPr="42932F8F">
              <w:rPr>
                <w:color w:val="000000" w:themeColor="text1"/>
                <w:lang w:val="sr-Cyrl-RS"/>
              </w:rPr>
              <w:t xml:space="preserve"> </w:t>
            </w:r>
            <w:r w:rsidRPr="42932F8F">
              <w:rPr>
                <w:color w:val="000000" w:themeColor="text1"/>
                <w:lang w:val="ru-RU"/>
              </w:rPr>
              <w:t xml:space="preserve">Л-ПФР </w:t>
            </w:r>
            <w:r w:rsidRPr="42932F8F">
              <w:rPr>
                <w:color w:val="000000" w:themeColor="text1"/>
                <w:lang w:val="sr-Cyrl-RS"/>
              </w:rPr>
              <w:t>чува</w:t>
            </w:r>
            <w:r w:rsidRPr="42932F8F">
              <w:rPr>
                <w:color w:val="000000" w:themeColor="text1"/>
                <w:lang w:val="ru-RU"/>
              </w:rPr>
              <w:t xml:space="preserve"> </w:t>
            </w:r>
            <w:r w:rsidRPr="42932F8F">
              <w:rPr>
                <w:color w:val="000000" w:themeColor="text1"/>
                <w:lang w:val="sr-Cyrl-RS"/>
              </w:rPr>
              <w:t>изв</w:t>
            </w:r>
            <w:r w:rsidR="4DA6A49D" w:rsidRPr="42932F8F">
              <w:rPr>
                <w:color w:val="000000" w:themeColor="text1"/>
                <w:lang w:val="sr-Cyrl-RS"/>
              </w:rPr>
              <w:t>ј</w:t>
            </w:r>
            <w:r w:rsidRPr="42932F8F">
              <w:rPr>
                <w:color w:val="000000" w:themeColor="text1"/>
                <w:lang w:val="sr-Cyrl-RS"/>
              </w:rPr>
              <w:t>ештај о грешкама</w:t>
            </w:r>
            <w:r w:rsidRPr="42932F8F">
              <w:rPr>
                <w:color w:val="000000" w:themeColor="text1"/>
                <w:lang w:val="ru-RU"/>
              </w:rPr>
              <w:t xml:space="preserve"> који покрива </w:t>
            </w:r>
            <w:r w:rsidRPr="42932F8F">
              <w:rPr>
                <w:color w:val="000000" w:themeColor="text1"/>
                <w:lang w:val="sr-Cyrl-RS"/>
              </w:rPr>
              <w:t>минимално</w:t>
            </w:r>
            <w:r w:rsidRPr="42932F8F">
              <w:rPr>
                <w:color w:val="000000" w:themeColor="text1"/>
                <w:lang w:val="ru-RU"/>
              </w:rPr>
              <w:t xml:space="preserve"> </w:t>
            </w:r>
            <w:r w:rsidRPr="42932F8F">
              <w:rPr>
                <w:color w:val="000000" w:themeColor="text1"/>
                <w:lang w:val="sr-Cyrl-RS"/>
              </w:rPr>
              <w:t>последњих</w:t>
            </w:r>
            <w:r w:rsidRPr="42932F8F">
              <w:rPr>
                <w:color w:val="000000" w:themeColor="text1"/>
                <w:lang w:val="ru-RU"/>
              </w:rPr>
              <w:t xml:space="preserve"> тридесет дана</w:t>
            </w:r>
            <w:r w:rsidRPr="42932F8F">
              <w:rPr>
                <w:rFonts w:ascii="Calibri" w:hAnsi="Calibri" w:cs="Calibri"/>
                <w:color w:val="000000" w:themeColor="text1"/>
                <w:lang w:val="ru-RU"/>
              </w:rPr>
              <w:t xml:space="preserve"> </w:t>
            </w:r>
          </w:p>
        </w:tc>
        <w:tc>
          <w:tcPr>
            <w:tcW w:w="4574" w:type="dxa"/>
          </w:tcPr>
          <w:p w14:paraId="256E96F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Опционо</w:t>
            </w:r>
          </w:p>
        </w:tc>
      </w:tr>
      <w:tr w:rsidR="009D704C" w:rsidRPr="009D704C" w14:paraId="2DCF8155" w14:textId="77777777" w:rsidTr="0031284C">
        <w:tc>
          <w:tcPr>
            <w:tcW w:w="4697" w:type="dxa"/>
          </w:tcPr>
          <w:p w14:paraId="02953BE5" w14:textId="155A9D60"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П5.</w:t>
            </w:r>
            <w:r w:rsidRPr="42932F8F">
              <w:rPr>
                <w:color w:val="000000" w:themeColor="text1"/>
                <w:lang w:val="sr-Cyrl-RS"/>
              </w:rPr>
              <w:t xml:space="preserve"> </w:t>
            </w:r>
            <w:r w:rsidRPr="42932F8F">
              <w:rPr>
                <w:color w:val="000000" w:themeColor="text1"/>
                <w:lang w:val="ru-RU"/>
              </w:rPr>
              <w:t>Л-ПФР изв</w:t>
            </w:r>
            <w:r w:rsidR="0B444BF6" w:rsidRPr="42932F8F">
              <w:rPr>
                <w:color w:val="000000" w:themeColor="text1"/>
                <w:lang w:val="ru-RU"/>
              </w:rPr>
              <w:t>ј</w:t>
            </w:r>
            <w:r w:rsidRPr="42932F8F">
              <w:rPr>
                <w:color w:val="000000" w:themeColor="text1"/>
                <w:lang w:val="ru-RU"/>
              </w:rPr>
              <w:t>ештај</w:t>
            </w:r>
            <w:r w:rsidRPr="42932F8F">
              <w:rPr>
                <w:color w:val="000000" w:themeColor="text1"/>
                <w:lang w:val="sr-Cyrl-RS"/>
              </w:rPr>
              <w:t xml:space="preserve"> о грешкама</w:t>
            </w:r>
            <w:r w:rsidRPr="42932F8F">
              <w:rPr>
                <w:color w:val="000000" w:themeColor="text1"/>
                <w:lang w:val="ru-RU"/>
              </w:rPr>
              <w:t xml:space="preserve"> не см</w:t>
            </w:r>
            <w:r w:rsidR="75DFE84C" w:rsidRPr="42932F8F">
              <w:rPr>
                <w:color w:val="000000" w:themeColor="text1"/>
                <w:lang w:val="ru-RU"/>
              </w:rPr>
              <w:t>иј</w:t>
            </w:r>
            <w:r w:rsidRPr="42932F8F">
              <w:rPr>
                <w:color w:val="000000" w:themeColor="text1"/>
                <w:lang w:val="ru-RU"/>
              </w:rPr>
              <w:t xml:space="preserve">е да утиче на </w:t>
            </w:r>
            <w:r w:rsidRPr="42932F8F">
              <w:rPr>
                <w:color w:val="000000" w:themeColor="text1"/>
                <w:lang w:val="sr-Cyrl-RS"/>
              </w:rPr>
              <w:t>д</w:t>
            </w:r>
            <w:r w:rsidR="22ECEE30" w:rsidRPr="42932F8F">
              <w:rPr>
                <w:color w:val="000000" w:themeColor="text1"/>
                <w:lang w:val="sr-Cyrl-RS"/>
              </w:rPr>
              <w:t>и</w:t>
            </w:r>
            <w:r w:rsidRPr="42932F8F">
              <w:rPr>
                <w:color w:val="000000" w:themeColor="text1"/>
                <w:lang w:val="sr-Cyrl-RS"/>
              </w:rPr>
              <w:t>о меморије</w:t>
            </w:r>
            <w:r w:rsidRPr="42932F8F">
              <w:rPr>
                <w:color w:val="000000" w:themeColor="text1"/>
                <w:lang w:val="ru-RU"/>
              </w:rPr>
              <w:t xml:space="preserve"> кој</w:t>
            </w:r>
            <w:r w:rsidRPr="42932F8F">
              <w:rPr>
                <w:color w:val="000000" w:themeColor="text1"/>
                <w:lang w:val="sr-Cyrl-RS"/>
              </w:rPr>
              <w:t>и</w:t>
            </w:r>
            <w:r w:rsidRPr="42932F8F">
              <w:rPr>
                <w:color w:val="000000" w:themeColor="text1"/>
                <w:lang w:val="ru-RU"/>
              </w:rPr>
              <w:t xml:space="preserve"> је експлицитно одвојен за складиштење потписаних фискалних рачуна</w:t>
            </w:r>
            <w:r w:rsidR="069CCF21" w:rsidRPr="750622CE">
              <w:rPr>
                <w:color w:val="000000" w:themeColor="text1"/>
                <w:lang w:val="ru-RU"/>
              </w:rPr>
              <w:t xml:space="preserve"> </w:t>
            </w:r>
          </w:p>
        </w:tc>
        <w:tc>
          <w:tcPr>
            <w:tcW w:w="4574" w:type="dxa"/>
          </w:tcPr>
          <w:p w14:paraId="32276EB9"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4DED0062" w14:textId="77777777" w:rsidTr="0031284C">
        <w:tc>
          <w:tcPr>
            <w:tcW w:w="4697" w:type="dxa"/>
            <w:shd w:val="clear" w:color="auto" w:fill="DDD9C3" w:themeFill="background2" w:themeFillShade="E6"/>
          </w:tcPr>
          <w:p w14:paraId="0CA1675C" w14:textId="77777777" w:rsidR="00661E66" w:rsidRPr="009D704C" w:rsidRDefault="00661E66" w:rsidP="006A7865">
            <w:pPr>
              <w:tabs>
                <w:tab w:val="left" w:pos="2758"/>
              </w:tabs>
              <w:jc w:val="both"/>
              <w:rPr>
                <w:color w:val="000000" w:themeColor="text1"/>
              </w:rPr>
            </w:pPr>
            <w:r w:rsidRPr="009D704C">
              <w:rPr>
                <w:color w:val="000000" w:themeColor="text1"/>
              </w:rPr>
              <w:t>13. Ишчитавање</w:t>
            </w:r>
          </w:p>
        </w:tc>
        <w:tc>
          <w:tcPr>
            <w:tcW w:w="4574" w:type="dxa"/>
            <w:shd w:val="clear" w:color="auto" w:fill="DDD9C3" w:themeFill="background2" w:themeFillShade="E6"/>
          </w:tcPr>
          <w:p w14:paraId="2706E0DB" w14:textId="77777777" w:rsidR="00661E66" w:rsidRPr="009D704C" w:rsidRDefault="00661E66" w:rsidP="006A7865">
            <w:pPr>
              <w:jc w:val="both"/>
              <w:rPr>
                <w:i/>
                <w:iCs/>
                <w:color w:val="000000" w:themeColor="text1"/>
                <w:lang w:val="sr-Cyrl-RS"/>
              </w:rPr>
            </w:pPr>
            <w:r w:rsidRPr="009D704C">
              <w:rPr>
                <w:i/>
                <w:iCs/>
                <w:color w:val="000000" w:themeColor="text1"/>
                <w:lang w:val="sr-Cyrl-RS"/>
              </w:rPr>
              <w:t>Ишчитавање је процес секвенцијалног пребацивања података за ишчитавање ка СУФ-у, при чему се по завршетку ишчитавања генерише одговор од стране СУФ-а за дати Л-ПФР</w:t>
            </w:r>
          </w:p>
        </w:tc>
      </w:tr>
      <w:tr w:rsidR="009D704C" w:rsidRPr="009D704C" w14:paraId="54F616C9" w14:textId="77777777" w:rsidTr="0031284C">
        <w:tc>
          <w:tcPr>
            <w:tcW w:w="4697" w:type="dxa"/>
          </w:tcPr>
          <w:p w14:paraId="18348CBD" w14:textId="50541FF3"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 xml:space="preserve">П1: Л-ПФР </w:t>
            </w:r>
            <w:r w:rsidRPr="009D704C">
              <w:rPr>
                <w:rFonts w:ascii="Calibri" w:hAnsi="Calibri" w:cs="Calibri"/>
                <w:color w:val="000000" w:themeColor="text1"/>
                <w:lang w:val="sr-Cyrl-RS"/>
              </w:rPr>
              <w:t>мора да достави</w:t>
            </w:r>
            <w:r w:rsidRPr="009D704C">
              <w:rPr>
                <w:rFonts w:ascii="Calibri" w:hAnsi="Calibri" w:cs="Calibri"/>
                <w:color w:val="000000" w:themeColor="text1"/>
                <w:lang w:val="ru-RU"/>
              </w:rPr>
              <w:t xml:space="preserve"> податке СУФ-у на два начина: Лока</w:t>
            </w:r>
            <w:r w:rsidRPr="009D704C">
              <w:rPr>
                <w:rFonts w:ascii="Calibri" w:hAnsi="Calibri" w:cs="Calibri"/>
                <w:color w:val="000000" w:themeColor="text1"/>
                <w:lang w:val="sr-Cyrl-RS"/>
              </w:rPr>
              <w:t>л</w:t>
            </w:r>
            <w:r w:rsidRPr="009D704C">
              <w:rPr>
                <w:rFonts w:ascii="Calibri" w:hAnsi="Calibri" w:cs="Calibri"/>
                <w:color w:val="000000" w:themeColor="text1"/>
                <w:lang w:val="ru-RU"/>
              </w:rPr>
              <w:t xml:space="preserve">но Ишчитавање и Интернет Ишчитавање </w:t>
            </w:r>
            <w:r w:rsidRPr="750622CE">
              <w:rPr>
                <w:rFonts w:ascii="Calibri" w:hAnsi="Calibri" w:cs="Calibri"/>
                <w:color w:val="000000" w:themeColor="text1"/>
                <w:lang w:val="ru-RU"/>
              </w:rPr>
              <w:t xml:space="preserve"> </w:t>
            </w:r>
          </w:p>
        </w:tc>
        <w:tc>
          <w:tcPr>
            <w:tcW w:w="4574" w:type="dxa"/>
          </w:tcPr>
          <w:p w14:paraId="33080009"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84FAE93" w14:textId="77777777" w:rsidTr="0031284C">
        <w:tc>
          <w:tcPr>
            <w:tcW w:w="4697" w:type="dxa"/>
          </w:tcPr>
          <w:p w14:paraId="7FD4FBBA"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П2: Сви подаци су енкриптовани користећи АЕС-256 са енкрипционим кључем као што је наведено у техничко</w:t>
            </w:r>
            <w:r w:rsidRPr="009D704C">
              <w:rPr>
                <w:rFonts w:ascii="Calibri" w:hAnsi="Calibri" w:cs="Calibri"/>
                <w:color w:val="000000" w:themeColor="text1"/>
                <w:shd w:val="clear" w:color="auto" w:fill="FFFFFF"/>
                <w:lang w:val="sr-Cyrl-RS"/>
              </w:rPr>
              <w:t>м</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водичу</w:t>
            </w:r>
          </w:p>
        </w:tc>
        <w:tc>
          <w:tcPr>
            <w:tcW w:w="4574" w:type="dxa"/>
          </w:tcPr>
          <w:p w14:paraId="28C9FF30"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5995BCD" w14:textId="77777777" w:rsidTr="0031284C">
        <w:tc>
          <w:tcPr>
            <w:tcW w:w="4697" w:type="dxa"/>
          </w:tcPr>
          <w:p w14:paraId="53E92AF2"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П3: Л-ПФР користи исти формат података за локално и интернет ишчитавање</w:t>
            </w:r>
          </w:p>
        </w:tc>
        <w:tc>
          <w:tcPr>
            <w:tcW w:w="4574" w:type="dxa"/>
          </w:tcPr>
          <w:p w14:paraId="3321752F"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46ABDCD" w14:textId="77777777" w:rsidTr="0031284C">
        <w:tc>
          <w:tcPr>
            <w:tcW w:w="4697" w:type="dxa"/>
          </w:tcPr>
          <w:p w14:paraId="07638524" w14:textId="42054406" w:rsidR="00661E66" w:rsidRPr="0031284C" w:rsidRDefault="00661E66" w:rsidP="006A7865">
            <w:pPr>
              <w:tabs>
                <w:tab w:val="left" w:pos="2758"/>
              </w:tabs>
              <w:jc w:val="both"/>
              <w:rPr>
                <w:color w:val="000000" w:themeColor="text1"/>
                <w:lang w:val="sr-Latn-RS"/>
              </w:rPr>
            </w:pPr>
            <w:r w:rsidRPr="42932F8F">
              <w:rPr>
                <w:rFonts w:ascii="Calibri" w:hAnsi="Calibri" w:cs="Calibri"/>
                <w:color w:val="000000" w:themeColor="text1"/>
                <w:lang w:val="ru-RU"/>
              </w:rPr>
              <w:t>П</w:t>
            </w:r>
            <w:r w:rsidRPr="0031284C">
              <w:rPr>
                <w:rFonts w:ascii="Calibri" w:hAnsi="Calibri" w:cs="Calibri"/>
                <w:color w:val="000000" w:themeColor="text1"/>
                <w:lang w:val="sr-Latn-RS"/>
              </w:rPr>
              <w:t xml:space="preserve">4: </w:t>
            </w:r>
            <w:r w:rsidRPr="42932F8F">
              <w:rPr>
                <w:rFonts w:ascii="Calibri" w:hAnsi="Calibri" w:cs="Calibri"/>
                <w:color w:val="000000" w:themeColor="text1"/>
                <w:lang w:val="ru-RU"/>
              </w:rPr>
              <w:t>Л</w:t>
            </w:r>
            <w:r w:rsidRPr="0031284C">
              <w:rPr>
                <w:rFonts w:ascii="Calibri" w:hAnsi="Calibri" w:cs="Calibri"/>
                <w:color w:val="000000" w:themeColor="text1"/>
                <w:lang w:val="sr-Latn-RS"/>
              </w:rPr>
              <w:t>-</w:t>
            </w:r>
            <w:r w:rsidRPr="42932F8F">
              <w:rPr>
                <w:rFonts w:ascii="Calibri" w:hAnsi="Calibri" w:cs="Calibri"/>
                <w:color w:val="000000" w:themeColor="text1"/>
                <w:lang w:val="ru-RU"/>
              </w:rPr>
              <w:t>ПФР</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ув</w:t>
            </w:r>
            <w:r w:rsidR="260DA282" w:rsidRPr="42932F8F">
              <w:rPr>
                <w:rFonts w:ascii="Calibri" w:hAnsi="Calibri" w:cs="Calibri"/>
                <w:color w:val="000000" w:themeColor="text1"/>
                <w:lang w:val="ru-RU"/>
              </w:rPr>
              <w:t>иј</w:t>
            </w:r>
            <w:r w:rsidRPr="42932F8F">
              <w:rPr>
                <w:rFonts w:ascii="Calibri" w:hAnsi="Calibri" w:cs="Calibri"/>
                <w:color w:val="000000" w:themeColor="text1"/>
                <w:lang w:val="ru-RU"/>
              </w:rPr>
              <w:t>ек</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креира</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статусни</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податак</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као</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sr-Cyrl-RS"/>
              </w:rPr>
              <w:t>ш</w:t>
            </w:r>
            <w:r w:rsidRPr="42932F8F">
              <w:rPr>
                <w:rFonts w:ascii="Calibri" w:hAnsi="Calibri" w:cs="Calibri"/>
                <w:color w:val="000000" w:themeColor="text1"/>
                <w:lang w:val="ru-RU"/>
              </w:rPr>
              <w:t>то</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је</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описан</w:t>
            </w:r>
            <w:r w:rsidRPr="42932F8F">
              <w:rPr>
                <w:rFonts w:ascii="Calibri" w:hAnsi="Calibri" w:cs="Calibri"/>
                <w:color w:val="000000" w:themeColor="text1"/>
                <w:lang w:val="sr-Cyrl-RS"/>
              </w:rPr>
              <w:t>о</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у</w:t>
            </w:r>
            <w:r w:rsidRPr="42932F8F">
              <w:rPr>
                <w:rFonts w:ascii="Calibri" w:hAnsi="Calibri" w:cs="Calibri"/>
                <w:color w:val="000000" w:themeColor="text1"/>
                <w:lang w:val="sr-Cyrl-RS"/>
              </w:rPr>
              <w:t xml:space="preserve"> </w:t>
            </w:r>
            <w:r w:rsidRPr="750622CE">
              <w:rPr>
                <w:rFonts w:ascii="Calibri" w:hAnsi="Calibri" w:cs="Calibri"/>
                <w:color w:val="000000" w:themeColor="text1"/>
                <w:lang w:val="sr-Cyrl-RS"/>
              </w:rPr>
              <w:t>од</w:t>
            </w:r>
            <w:r w:rsidR="6CC0BAFF" w:rsidRPr="750622CE">
              <w:rPr>
                <w:rFonts w:ascii="Calibri" w:hAnsi="Calibri" w:cs="Calibri"/>
                <w:color w:val="000000" w:themeColor="text1"/>
                <w:lang w:val="sr-Cyrl-RS"/>
              </w:rPr>
              <w:t>ј</w:t>
            </w:r>
            <w:r w:rsidRPr="750622CE">
              <w:rPr>
                <w:rFonts w:ascii="Calibri" w:hAnsi="Calibri" w:cs="Calibri"/>
                <w:color w:val="000000" w:themeColor="text1"/>
                <w:lang w:val="sr-Cyrl-RS"/>
              </w:rPr>
              <w:t>ељку</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ru-RU"/>
              </w:rPr>
              <w:t>техничко</w:t>
            </w:r>
            <w:r w:rsidRPr="42932F8F">
              <w:rPr>
                <w:rFonts w:ascii="Calibri" w:hAnsi="Calibri" w:cs="Calibri"/>
                <w:color w:val="000000" w:themeColor="text1"/>
                <w:lang w:val="sr-Cyrl-RS"/>
              </w:rPr>
              <w:t>г</w:t>
            </w:r>
            <w:r w:rsidRPr="0031284C">
              <w:rPr>
                <w:rFonts w:ascii="Calibri" w:hAnsi="Calibri" w:cs="Calibri"/>
                <w:color w:val="000000" w:themeColor="text1"/>
                <w:lang w:val="sr-Latn-RS"/>
              </w:rPr>
              <w:t xml:space="preserve"> </w:t>
            </w:r>
            <w:r w:rsidRPr="42932F8F">
              <w:rPr>
                <w:rFonts w:ascii="Calibri" w:hAnsi="Calibri" w:cs="Calibri"/>
                <w:color w:val="000000" w:themeColor="text1"/>
                <w:lang w:val="sr-Cyrl-RS"/>
              </w:rPr>
              <w:t>водича</w:t>
            </w:r>
            <w:r w:rsidRPr="0031284C">
              <w:rPr>
                <w:rFonts w:ascii="Calibri" w:hAnsi="Calibri" w:cs="Calibri"/>
                <w:color w:val="000000" w:themeColor="text1"/>
                <w:lang w:val="sr-Latn-RS"/>
              </w:rPr>
              <w:t xml:space="preserve"> “</w:t>
            </w:r>
            <w:r w:rsidRPr="00321277">
              <w:rPr>
                <w:rFonts w:ascii="Calibri" w:hAnsi="Calibri" w:cs="Calibri"/>
                <w:color w:val="000000" w:themeColor="text1"/>
              </w:rPr>
              <w:t>Get</w:t>
            </w:r>
            <w:r w:rsidRPr="0031284C">
              <w:rPr>
                <w:rFonts w:ascii="Calibri" w:hAnsi="Calibri" w:cs="Calibri"/>
                <w:color w:val="000000" w:themeColor="text1"/>
                <w:lang w:val="sr-Latn-RS"/>
              </w:rPr>
              <w:t xml:space="preserve"> </w:t>
            </w:r>
            <w:r w:rsidRPr="00321277">
              <w:rPr>
                <w:rFonts w:ascii="Calibri" w:hAnsi="Calibri" w:cs="Calibri"/>
                <w:color w:val="000000" w:themeColor="text1"/>
              </w:rPr>
              <w:t>Status</w:t>
            </w:r>
            <w:r w:rsidRPr="0031284C">
              <w:rPr>
                <w:rFonts w:ascii="Calibri" w:hAnsi="Calibri" w:cs="Calibri"/>
                <w:color w:val="000000" w:themeColor="text1"/>
                <w:lang w:val="sr-Latn-RS"/>
              </w:rPr>
              <w:t xml:space="preserve"> </w:t>
            </w:r>
            <w:r w:rsidRPr="00321277">
              <w:rPr>
                <w:rFonts w:ascii="Calibri" w:hAnsi="Calibri" w:cs="Calibri"/>
                <w:color w:val="000000" w:themeColor="text1"/>
              </w:rPr>
              <w:t>Command</w:t>
            </w:r>
            <w:r w:rsidRPr="0031284C">
              <w:rPr>
                <w:rFonts w:ascii="Calibri" w:hAnsi="Calibri" w:cs="Calibri"/>
                <w:color w:val="000000" w:themeColor="text1"/>
                <w:lang w:val="sr-Latn-RS"/>
              </w:rPr>
              <w:t xml:space="preserve">” </w:t>
            </w:r>
          </w:p>
        </w:tc>
        <w:tc>
          <w:tcPr>
            <w:tcW w:w="4574" w:type="dxa"/>
          </w:tcPr>
          <w:p w14:paraId="0FF77C5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7D3CC73E" w14:textId="77777777" w:rsidTr="0031284C">
        <w:tc>
          <w:tcPr>
            <w:tcW w:w="4697" w:type="dxa"/>
          </w:tcPr>
          <w:p w14:paraId="2E0015ED" w14:textId="77777777"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lang w:val="ru-RU"/>
              </w:rPr>
              <w:t>П5: Л-ПФР комуницира са СУФ-ом на начин који је описан у техничко</w:t>
            </w:r>
            <w:r w:rsidRPr="009D704C">
              <w:rPr>
                <w:rFonts w:ascii="Calibri" w:hAnsi="Calibri" w:cs="Calibri"/>
                <w:color w:val="000000" w:themeColor="text1"/>
                <w:lang w:val="sr-Cyrl-RS"/>
              </w:rPr>
              <w:t>м</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водичу</w:t>
            </w:r>
          </w:p>
        </w:tc>
        <w:tc>
          <w:tcPr>
            <w:tcW w:w="4574" w:type="dxa"/>
          </w:tcPr>
          <w:p w14:paraId="5455DE4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03013A0" w14:textId="77777777" w:rsidTr="0031284C">
        <w:tc>
          <w:tcPr>
            <w:tcW w:w="4697" w:type="dxa"/>
          </w:tcPr>
          <w:p w14:paraId="1FB48EFC" w14:textId="465A9055" w:rsidR="00661E66" w:rsidRPr="009D704C" w:rsidRDefault="00661E66" w:rsidP="006A7865">
            <w:pPr>
              <w:tabs>
                <w:tab w:val="left" w:pos="2758"/>
              </w:tabs>
              <w:jc w:val="both"/>
              <w:rPr>
                <w:color w:val="000000" w:themeColor="text1"/>
                <w:lang w:val="ru-RU"/>
              </w:rPr>
            </w:pP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lang w:val="ru-RU"/>
              </w:rPr>
              <w:t xml:space="preserve">П6: </w:t>
            </w:r>
            <w:r w:rsidRPr="009D704C">
              <w:rPr>
                <w:rFonts w:ascii="Calibri" w:hAnsi="Calibri" w:cs="Calibri"/>
                <w:color w:val="000000" w:themeColor="text1"/>
              </w:rPr>
              <w:t>JSON</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фајл</w:t>
            </w:r>
            <w:r w:rsidRPr="009D704C">
              <w:rPr>
                <w:rFonts w:ascii="Calibri" w:hAnsi="Calibri" w:cs="Calibri"/>
                <w:color w:val="000000" w:themeColor="text1"/>
                <w:lang w:val="ru-RU"/>
              </w:rPr>
              <w:t xml:space="preserve"> са командама мора да се складишти у подфолдеру </w:t>
            </w:r>
            <w:bookmarkStart w:id="40" w:name="_Hlk75270216"/>
            <w:r w:rsidRPr="009D704C">
              <w:rPr>
                <w:rFonts w:ascii="Calibri" w:hAnsi="Calibri" w:cs="Calibri"/>
                <w:color w:val="000000" w:themeColor="text1"/>
                <w:lang w:val="ru-RU"/>
              </w:rPr>
              <w:t>назван</w:t>
            </w:r>
            <w:r w:rsidR="6A3A7132" w:rsidRPr="009D704C">
              <w:rPr>
                <w:rFonts w:ascii="Calibri" w:hAnsi="Calibri" w:cs="Calibri"/>
                <w:color w:val="000000" w:themeColor="text1"/>
                <w:lang w:val="ru-RU"/>
              </w:rPr>
              <w:t>ом</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по вр</w:t>
            </w:r>
            <w:r w:rsidR="5C12BD76" w:rsidRPr="009D704C">
              <w:rPr>
                <w:rFonts w:ascii="Calibri" w:hAnsi="Calibri" w:cs="Calibri"/>
                <w:color w:val="000000" w:themeColor="text1"/>
                <w:lang w:val="sr-Cyrl-RS"/>
              </w:rPr>
              <w:t>иј</w:t>
            </w:r>
            <w:r w:rsidRPr="009D704C">
              <w:rPr>
                <w:rFonts w:ascii="Calibri" w:hAnsi="Calibri" w:cs="Calibri"/>
                <w:color w:val="000000" w:themeColor="text1"/>
                <w:lang w:val="sr-Cyrl-RS"/>
              </w:rPr>
              <w:t>едности ЈИД-а безб</w:t>
            </w:r>
            <w:r w:rsidR="311137AE" w:rsidRPr="009D704C">
              <w:rPr>
                <w:rFonts w:ascii="Calibri" w:hAnsi="Calibri" w:cs="Calibri"/>
                <w:color w:val="000000" w:themeColor="text1"/>
                <w:lang w:val="sr-Cyrl-RS"/>
              </w:rPr>
              <w:t>ј</w:t>
            </w:r>
            <w:r w:rsidRPr="009D704C">
              <w:rPr>
                <w:rFonts w:ascii="Calibri" w:hAnsi="Calibri" w:cs="Calibri"/>
                <w:color w:val="000000" w:themeColor="text1"/>
                <w:lang w:val="sr-Cyrl-RS"/>
              </w:rPr>
              <w:t>едносног елемента</w:t>
            </w:r>
            <w:bookmarkEnd w:id="40"/>
            <w:r w:rsidR="069CCF21"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ru-RU"/>
              </w:rPr>
              <w:t xml:space="preserve">(Пример: </w:t>
            </w:r>
            <w:r w:rsidRPr="009D704C">
              <w:rPr>
                <w:rFonts w:ascii="Calibri" w:hAnsi="Calibri" w:cs="Calibri"/>
                <w:color w:val="000000" w:themeColor="text1"/>
              </w:rPr>
              <w:t>D</w:t>
            </w:r>
            <w:r w:rsidRPr="009D704C">
              <w:rPr>
                <w:rFonts w:ascii="Calibri" w:hAnsi="Calibri" w:cs="Calibri"/>
                <w:color w:val="000000" w:themeColor="text1"/>
                <w:lang w:val="ru-RU"/>
              </w:rPr>
              <w:t>:\\</w:t>
            </w:r>
            <w:r w:rsidRPr="009D704C">
              <w:rPr>
                <w:rFonts w:ascii="Calibri" w:hAnsi="Calibri" w:cs="Calibri"/>
                <w:color w:val="000000" w:themeColor="text1"/>
              </w:rPr>
              <w:t>YJ</w:t>
            </w:r>
            <w:r w:rsidRPr="009D704C">
              <w:rPr>
                <w:rFonts w:ascii="Calibri" w:hAnsi="Calibri" w:cs="Calibri"/>
                <w:color w:val="000000" w:themeColor="text1"/>
                <w:lang w:val="ru-RU"/>
              </w:rPr>
              <w:t>37</w:t>
            </w:r>
            <w:r w:rsidRPr="009D704C">
              <w:rPr>
                <w:rFonts w:ascii="Calibri" w:hAnsi="Calibri" w:cs="Calibri"/>
                <w:color w:val="000000" w:themeColor="text1"/>
              </w:rPr>
              <w:t>C</w:t>
            </w:r>
            <w:r w:rsidRPr="009D704C">
              <w:rPr>
                <w:rFonts w:ascii="Calibri" w:hAnsi="Calibri" w:cs="Calibri"/>
                <w:color w:val="000000" w:themeColor="text1"/>
                <w:lang w:val="ru-RU"/>
              </w:rPr>
              <w:t>9</w:t>
            </w:r>
            <w:r w:rsidRPr="009D704C">
              <w:rPr>
                <w:rFonts w:ascii="Calibri" w:hAnsi="Calibri" w:cs="Calibri"/>
                <w:color w:val="000000" w:themeColor="text1"/>
              </w:rPr>
              <w:t>Z</w:t>
            </w:r>
            <w:r w:rsidRPr="009D704C">
              <w:rPr>
                <w:rFonts w:ascii="Calibri" w:hAnsi="Calibri" w:cs="Calibri"/>
                <w:color w:val="000000" w:themeColor="text1"/>
                <w:lang w:val="ru-RU"/>
              </w:rPr>
              <w:t>9\</w:t>
            </w:r>
            <w:r w:rsidRPr="009D704C">
              <w:rPr>
                <w:rFonts w:ascii="Calibri" w:hAnsi="Calibri" w:cs="Calibri"/>
                <w:color w:val="000000" w:themeColor="text1"/>
              </w:rPr>
              <w:t>YJ</w:t>
            </w:r>
            <w:r w:rsidRPr="009D704C">
              <w:rPr>
                <w:rFonts w:ascii="Calibri" w:hAnsi="Calibri" w:cs="Calibri"/>
                <w:color w:val="000000" w:themeColor="text1"/>
                <w:lang w:val="ru-RU"/>
              </w:rPr>
              <w:t>37</w:t>
            </w:r>
            <w:r w:rsidRPr="009D704C">
              <w:rPr>
                <w:rFonts w:ascii="Calibri" w:hAnsi="Calibri" w:cs="Calibri"/>
                <w:color w:val="000000" w:themeColor="text1"/>
              </w:rPr>
              <w:t>C</w:t>
            </w:r>
            <w:r w:rsidRPr="009D704C">
              <w:rPr>
                <w:rFonts w:ascii="Calibri" w:hAnsi="Calibri" w:cs="Calibri"/>
                <w:color w:val="000000" w:themeColor="text1"/>
                <w:lang w:val="ru-RU"/>
              </w:rPr>
              <w:t>9</w:t>
            </w:r>
            <w:r w:rsidRPr="009D704C">
              <w:rPr>
                <w:rFonts w:ascii="Calibri" w:hAnsi="Calibri" w:cs="Calibri"/>
                <w:color w:val="000000" w:themeColor="text1"/>
              </w:rPr>
              <w:t>Z</w:t>
            </w:r>
            <w:r w:rsidRPr="009D704C">
              <w:rPr>
                <w:rFonts w:ascii="Calibri" w:hAnsi="Calibri" w:cs="Calibri"/>
                <w:color w:val="000000" w:themeColor="text1"/>
                <w:lang w:val="ru-RU"/>
              </w:rPr>
              <w:t>9.</w:t>
            </w:r>
            <w:r w:rsidRPr="009D704C">
              <w:rPr>
                <w:rFonts w:ascii="Calibri" w:hAnsi="Calibri" w:cs="Calibri"/>
                <w:color w:val="000000" w:themeColor="text1"/>
              </w:rPr>
              <w:t>commands</w:t>
            </w:r>
            <w:r w:rsidRPr="009D704C">
              <w:rPr>
                <w:rFonts w:ascii="Calibri" w:hAnsi="Calibri" w:cs="Calibri"/>
                <w:color w:val="000000" w:themeColor="text1"/>
                <w:lang w:val="ru-RU"/>
              </w:rPr>
              <w:t>)</w:t>
            </w:r>
            <w:r w:rsidRPr="009D704C">
              <w:rPr>
                <w:rFonts w:ascii="Calibri" w:hAnsi="Calibri" w:cs="Calibri"/>
                <w:color w:val="000000" w:themeColor="text1"/>
                <w:shd w:val="clear" w:color="auto" w:fill="FFFFFF"/>
                <w:lang w:val="ru-RU"/>
              </w:rPr>
              <w:t xml:space="preserve"> </w:t>
            </w:r>
          </w:p>
        </w:tc>
        <w:tc>
          <w:tcPr>
            <w:tcW w:w="4574" w:type="dxa"/>
          </w:tcPr>
          <w:p w14:paraId="6CDE1DF4"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66987C23" w14:textId="77777777" w:rsidTr="0031284C">
        <w:tc>
          <w:tcPr>
            <w:tcW w:w="4697" w:type="dxa"/>
          </w:tcPr>
          <w:p w14:paraId="6F6DAFDF" w14:textId="44AD4656" w:rsidR="00661E66" w:rsidRPr="009D704C" w:rsidRDefault="00661E66" w:rsidP="006A7865">
            <w:pPr>
              <w:tabs>
                <w:tab w:val="left" w:pos="2758"/>
              </w:tabs>
              <w:jc w:val="both"/>
              <w:rPr>
                <w:color w:val="000000" w:themeColor="text1"/>
                <w:lang w:val="ru-RU"/>
              </w:rPr>
            </w:pPr>
            <w:r w:rsidRPr="009D704C">
              <w:rPr>
                <w:color w:val="000000" w:themeColor="text1"/>
                <w:lang w:val="ru-RU"/>
              </w:rPr>
              <w:t>П7</w:t>
            </w:r>
            <w:r w:rsidRPr="42932F8F">
              <w:rPr>
                <w:color w:val="000000" w:themeColor="text1"/>
                <w:lang w:val="ru-RU"/>
              </w:rPr>
              <w:t xml:space="preserve">: </w:t>
            </w:r>
            <w:r w:rsidRPr="42932F8F">
              <w:rPr>
                <w:color w:val="000000" w:themeColor="text1"/>
                <w:shd w:val="clear" w:color="auto" w:fill="FFFFFF"/>
                <w:lang w:val="ru-RU"/>
              </w:rPr>
              <w:t>Л-ПФР складишти податке за ишчитавање локално пр</w:t>
            </w:r>
            <w:r w:rsidR="209A06EA" w:rsidRPr="42932F8F">
              <w:rPr>
                <w:color w:val="000000" w:themeColor="text1"/>
                <w:shd w:val="clear" w:color="auto" w:fill="FFFFFF"/>
                <w:lang w:val="ru-RU"/>
              </w:rPr>
              <w:t>иј</w:t>
            </w:r>
            <w:r w:rsidRPr="42932F8F">
              <w:rPr>
                <w:color w:val="000000" w:themeColor="text1"/>
                <w:shd w:val="clear" w:color="auto" w:fill="FFFFFF"/>
                <w:lang w:val="ru-RU"/>
              </w:rPr>
              <w:t>е него што</w:t>
            </w:r>
            <w:r w:rsidRPr="42932F8F">
              <w:rPr>
                <w:color w:val="000000" w:themeColor="text1"/>
                <w:shd w:val="clear" w:color="auto" w:fill="FFFFFF"/>
                <w:lang w:val="sr-Cyrl-RS"/>
              </w:rPr>
              <w:t xml:space="preserve"> ЕСИР-у</w:t>
            </w:r>
            <w:r w:rsidRPr="42932F8F">
              <w:rPr>
                <w:color w:val="000000" w:themeColor="text1"/>
                <w:shd w:val="clear" w:color="auto" w:fill="FFFFFF"/>
                <w:lang w:val="ru-RU"/>
              </w:rPr>
              <w:t xml:space="preserve"> врати одговор са</w:t>
            </w:r>
            <w:r w:rsidRPr="42932F8F">
              <w:rPr>
                <w:color w:val="000000" w:themeColor="text1"/>
                <w:shd w:val="clear" w:color="auto" w:fill="FFFFFF"/>
                <w:lang w:val="sr-Cyrl-RS"/>
              </w:rPr>
              <w:t xml:space="preserve"> фиск</w:t>
            </w:r>
            <w:r w:rsidR="008B0574" w:rsidRPr="42932F8F">
              <w:rPr>
                <w:color w:val="000000" w:themeColor="text1"/>
                <w:shd w:val="clear" w:color="auto" w:fill="FFFFFF"/>
                <w:lang w:val="sr-Cyrl-RS"/>
              </w:rPr>
              <w:t>а</w:t>
            </w:r>
            <w:r w:rsidRPr="42932F8F">
              <w:rPr>
                <w:color w:val="000000" w:themeColor="text1"/>
                <w:shd w:val="clear" w:color="auto" w:fill="FFFFFF"/>
                <w:lang w:val="sr-Cyrl-RS"/>
              </w:rPr>
              <w:t>лизованим</w:t>
            </w:r>
            <w:r w:rsidRPr="42932F8F">
              <w:rPr>
                <w:color w:val="000000" w:themeColor="text1"/>
                <w:shd w:val="clear" w:color="auto" w:fill="FFFFFF"/>
                <w:lang w:val="ru-RU"/>
              </w:rPr>
              <w:t xml:space="preserve"> подацима</w:t>
            </w:r>
            <w:r w:rsidRPr="42932F8F">
              <w:rPr>
                <w:color w:val="000000" w:themeColor="text1"/>
                <w:shd w:val="clear" w:color="auto" w:fill="FFFFFF"/>
                <w:lang w:val="sr-Cyrl-RS"/>
              </w:rPr>
              <w:t xml:space="preserve"> </w:t>
            </w:r>
          </w:p>
        </w:tc>
        <w:tc>
          <w:tcPr>
            <w:tcW w:w="4574" w:type="dxa"/>
          </w:tcPr>
          <w:p w14:paraId="5E00FA8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119B61EE" w14:textId="77777777" w:rsidTr="0031284C">
        <w:tc>
          <w:tcPr>
            <w:tcW w:w="4697" w:type="dxa"/>
            <w:shd w:val="clear" w:color="auto" w:fill="DDD9C3" w:themeFill="background2" w:themeFillShade="E6"/>
          </w:tcPr>
          <w:p w14:paraId="02DF3C29" w14:textId="77777777" w:rsidR="00661E66" w:rsidRPr="009D704C" w:rsidRDefault="00661E66" w:rsidP="006A7865">
            <w:pPr>
              <w:tabs>
                <w:tab w:val="left" w:pos="2758"/>
              </w:tabs>
              <w:jc w:val="both"/>
              <w:rPr>
                <w:color w:val="000000" w:themeColor="text1"/>
              </w:rPr>
            </w:pPr>
            <w:r w:rsidRPr="009D704C">
              <w:rPr>
                <w:color w:val="000000" w:themeColor="text1"/>
              </w:rPr>
              <w:t>14. Локално ишчитавање</w:t>
            </w:r>
          </w:p>
        </w:tc>
        <w:tc>
          <w:tcPr>
            <w:tcW w:w="4574" w:type="dxa"/>
            <w:shd w:val="clear" w:color="auto" w:fill="DDD9C3" w:themeFill="background2" w:themeFillShade="E6"/>
          </w:tcPr>
          <w:p w14:paraId="4913A485" w14:textId="77777777" w:rsidR="00661E66" w:rsidRPr="009D704C" w:rsidRDefault="00661E66" w:rsidP="006A7865">
            <w:pPr>
              <w:jc w:val="both"/>
              <w:rPr>
                <w:i/>
                <w:iCs/>
                <w:color w:val="000000" w:themeColor="text1"/>
                <w:lang w:val="sr-Cyrl-RS"/>
              </w:rPr>
            </w:pPr>
            <w:r w:rsidRPr="009D704C">
              <w:rPr>
                <w:i/>
                <w:iCs/>
                <w:color w:val="000000" w:themeColor="text1"/>
                <w:lang w:val="sr-Cyrl-RS"/>
              </w:rPr>
              <w:t>Локално ишчитавање се извршава када Л-ПФР нема конекцију ка интернету</w:t>
            </w:r>
          </w:p>
        </w:tc>
      </w:tr>
      <w:tr w:rsidR="009D704C" w:rsidRPr="009D704C" w14:paraId="1F92646E" w14:textId="77777777" w:rsidTr="0031284C">
        <w:tc>
          <w:tcPr>
            <w:tcW w:w="4697" w:type="dxa"/>
          </w:tcPr>
          <w:p w14:paraId="1108A940" w14:textId="7EE820DE" w:rsidR="00661E66" w:rsidRPr="009D704C" w:rsidRDefault="00661E66" w:rsidP="006A7865">
            <w:pPr>
              <w:tabs>
                <w:tab w:val="left" w:pos="2758"/>
              </w:tabs>
              <w:jc w:val="both"/>
              <w:rPr>
                <w:color w:val="000000" w:themeColor="text1"/>
                <w:lang w:val="ru-RU"/>
              </w:rPr>
            </w:pPr>
            <w:r w:rsidRPr="42932F8F">
              <w:rPr>
                <w:color w:val="000000" w:themeColor="text1"/>
                <w:lang w:val="ru-RU"/>
              </w:rPr>
              <w:t xml:space="preserve">П1: Л-ПФР мора </w:t>
            </w:r>
            <w:r w:rsidRPr="42932F8F">
              <w:rPr>
                <w:color w:val="000000" w:themeColor="text1"/>
                <w:lang w:val="sr-Cyrl-RS"/>
              </w:rPr>
              <w:t>на захт</w:t>
            </w:r>
            <w:r w:rsidR="60B0B457" w:rsidRPr="42932F8F">
              <w:rPr>
                <w:color w:val="000000" w:themeColor="text1"/>
                <w:lang w:val="sr-Cyrl-RS"/>
              </w:rPr>
              <w:t>ј</w:t>
            </w:r>
            <w:r w:rsidRPr="42932F8F">
              <w:rPr>
                <w:color w:val="000000" w:themeColor="text1"/>
                <w:lang w:val="sr-Cyrl-RS"/>
              </w:rPr>
              <w:t xml:space="preserve">ев </w:t>
            </w:r>
            <w:r w:rsidRPr="42932F8F">
              <w:rPr>
                <w:color w:val="000000" w:themeColor="text1"/>
                <w:lang w:val="ru-RU"/>
              </w:rPr>
              <w:t xml:space="preserve">да шаље податке ка </w:t>
            </w:r>
            <w:r w:rsidRPr="42932F8F">
              <w:rPr>
                <w:color w:val="000000" w:themeColor="text1"/>
                <w:lang w:val="sr-Cyrl-RS"/>
              </w:rPr>
              <w:t>јединици спољне меморије</w:t>
            </w:r>
            <w:r w:rsidRPr="42932F8F">
              <w:rPr>
                <w:color w:val="000000" w:themeColor="text1"/>
                <w:lang w:val="ru-RU"/>
              </w:rPr>
              <w:t xml:space="preserve"> (</w:t>
            </w:r>
            <w:r w:rsidRPr="42932F8F">
              <w:rPr>
                <w:color w:val="000000" w:themeColor="text1"/>
              </w:rPr>
              <w:t>USB</w:t>
            </w:r>
            <w:r w:rsidRPr="42932F8F">
              <w:rPr>
                <w:color w:val="000000" w:themeColor="text1"/>
                <w:lang w:val="sr-Cyrl-RS"/>
              </w:rPr>
              <w:t xml:space="preserve"> флеш,</w:t>
            </w:r>
            <w:r w:rsidRPr="42932F8F">
              <w:rPr>
                <w:color w:val="000000" w:themeColor="text1"/>
                <w:lang w:val="ru-RU"/>
              </w:rPr>
              <w:t xml:space="preserve"> </w:t>
            </w:r>
            <w:r w:rsidRPr="42932F8F">
              <w:rPr>
                <w:color w:val="000000" w:themeColor="text1"/>
              </w:rPr>
              <w:t>SD</w:t>
            </w:r>
            <w:r w:rsidRPr="42932F8F">
              <w:rPr>
                <w:color w:val="000000" w:themeColor="text1"/>
                <w:lang w:val="sr-Cyrl-RS"/>
              </w:rPr>
              <w:t xml:space="preserve"> картица</w:t>
            </w:r>
            <w:r w:rsidRPr="42932F8F">
              <w:rPr>
                <w:color w:val="000000" w:themeColor="text1"/>
                <w:lang w:val="ru-RU"/>
              </w:rPr>
              <w:t>…) у формату к</w:t>
            </w:r>
            <w:r w:rsidRPr="42932F8F">
              <w:rPr>
                <w:color w:val="000000" w:themeColor="text1"/>
                <w:lang w:val="sr-Cyrl-RS"/>
              </w:rPr>
              <w:t>оји</w:t>
            </w:r>
            <w:r w:rsidRPr="42932F8F">
              <w:rPr>
                <w:color w:val="000000" w:themeColor="text1"/>
                <w:lang w:val="ru-RU"/>
              </w:rPr>
              <w:t xml:space="preserve"> је дефинисан у техничк</w:t>
            </w:r>
            <w:r w:rsidRPr="42932F8F">
              <w:rPr>
                <w:color w:val="000000" w:themeColor="text1"/>
                <w:lang w:val="sr-Cyrl-RS"/>
              </w:rPr>
              <w:t>о</w:t>
            </w:r>
            <w:r w:rsidRPr="42932F8F">
              <w:rPr>
                <w:color w:val="000000" w:themeColor="text1"/>
                <w:lang w:val="ru-RU"/>
              </w:rPr>
              <w:t xml:space="preserve">м </w:t>
            </w:r>
            <w:r w:rsidRPr="42932F8F">
              <w:rPr>
                <w:color w:val="000000" w:themeColor="text1"/>
                <w:lang w:val="sr-Cyrl-RS"/>
              </w:rPr>
              <w:t>водичу</w:t>
            </w:r>
          </w:p>
        </w:tc>
        <w:tc>
          <w:tcPr>
            <w:tcW w:w="4574" w:type="dxa"/>
          </w:tcPr>
          <w:p w14:paraId="1451C229"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7879053" w14:textId="77777777" w:rsidTr="0031284C">
        <w:tc>
          <w:tcPr>
            <w:tcW w:w="4697" w:type="dxa"/>
          </w:tcPr>
          <w:p w14:paraId="4E239904" w14:textId="60729020" w:rsidR="00661E66" w:rsidRPr="009D704C" w:rsidRDefault="00661E66" w:rsidP="006A7865">
            <w:pPr>
              <w:tabs>
                <w:tab w:val="left" w:pos="2758"/>
              </w:tabs>
              <w:jc w:val="both"/>
              <w:rPr>
                <w:color w:val="000000" w:themeColor="text1"/>
                <w:lang w:val="sr-Cyrl-RS"/>
              </w:rPr>
            </w:pPr>
            <w:r w:rsidRPr="42932F8F">
              <w:rPr>
                <w:color w:val="000000" w:themeColor="text1"/>
                <w:lang w:val="ru-RU"/>
              </w:rPr>
              <w:t>П2</w:t>
            </w:r>
            <w:r w:rsidRPr="42932F8F">
              <w:rPr>
                <w:rFonts w:ascii="Calibri" w:hAnsi="Calibri" w:cs="Calibri"/>
                <w:color w:val="000000" w:themeColor="text1"/>
                <w:lang w:val="ru-RU"/>
              </w:rPr>
              <w:t>: Сви подаци морају да се складиште у подфолдеру назван</w:t>
            </w:r>
            <w:r w:rsidRPr="42932F8F">
              <w:rPr>
                <w:rFonts w:ascii="Calibri" w:hAnsi="Calibri" w:cs="Calibri"/>
                <w:color w:val="000000" w:themeColor="text1"/>
                <w:lang w:val="sr-Cyrl-RS"/>
              </w:rPr>
              <w:t>о</w:t>
            </w:r>
            <w:r w:rsidRPr="42932F8F">
              <w:rPr>
                <w:rFonts w:ascii="Calibri" w:hAnsi="Calibri" w:cs="Calibri"/>
                <w:color w:val="000000" w:themeColor="text1"/>
                <w:lang w:val="ru-RU"/>
              </w:rPr>
              <w:t>м “</w:t>
            </w:r>
            <w:r w:rsidRPr="42932F8F">
              <w:rPr>
                <w:rFonts w:ascii="Calibri" w:hAnsi="Calibri" w:cs="Calibri"/>
                <w:color w:val="000000" w:themeColor="text1"/>
              </w:rPr>
              <w:t>Audit</w:t>
            </w:r>
            <w:r w:rsidRPr="42932F8F">
              <w:rPr>
                <w:rFonts w:ascii="Calibri" w:hAnsi="Calibri" w:cs="Calibri"/>
                <w:color w:val="000000" w:themeColor="text1"/>
                <w:lang w:val="ru-RU"/>
              </w:rPr>
              <w:t>”</w:t>
            </w:r>
            <w:r w:rsidRPr="42932F8F">
              <w:rPr>
                <w:rFonts w:ascii="Calibri" w:hAnsi="Calibri" w:cs="Calibri"/>
                <w:color w:val="000000" w:themeColor="text1"/>
                <w:lang w:val="sr-Cyrl-RS"/>
              </w:rPr>
              <w:t>,</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унутар</w:t>
            </w:r>
            <w:r w:rsidRPr="42932F8F">
              <w:rPr>
                <w:rFonts w:ascii="Calibri" w:hAnsi="Calibri" w:cs="Calibri"/>
                <w:color w:val="000000" w:themeColor="text1"/>
                <w:lang w:val="ru-RU"/>
              </w:rPr>
              <w:t xml:space="preserve"> фолдера</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назван</w:t>
            </w:r>
            <w:r w:rsidRPr="42932F8F">
              <w:rPr>
                <w:rFonts w:ascii="Calibri" w:hAnsi="Calibri" w:cs="Calibri"/>
                <w:color w:val="000000" w:themeColor="text1"/>
                <w:lang w:val="sr-Cyrl-RS"/>
              </w:rPr>
              <w:t>ог</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по вр</w:t>
            </w:r>
            <w:r w:rsidR="569F21DE" w:rsidRPr="42932F8F">
              <w:rPr>
                <w:rFonts w:ascii="Calibri" w:hAnsi="Calibri" w:cs="Calibri"/>
                <w:color w:val="000000" w:themeColor="text1"/>
                <w:lang w:val="sr-Cyrl-RS"/>
              </w:rPr>
              <w:t>иј</w:t>
            </w:r>
            <w:r w:rsidRPr="42932F8F">
              <w:rPr>
                <w:rFonts w:ascii="Calibri" w:hAnsi="Calibri" w:cs="Calibri"/>
                <w:color w:val="000000" w:themeColor="text1"/>
                <w:lang w:val="sr-Cyrl-RS"/>
              </w:rPr>
              <w:t>едности ЈИД-а безб</w:t>
            </w:r>
            <w:r w:rsidR="53026469" w:rsidRPr="42932F8F">
              <w:rPr>
                <w:rFonts w:ascii="Calibri" w:hAnsi="Calibri" w:cs="Calibri"/>
                <w:color w:val="000000" w:themeColor="text1"/>
                <w:lang w:val="sr-Cyrl-RS"/>
              </w:rPr>
              <w:t>ј</w:t>
            </w:r>
            <w:r w:rsidRPr="42932F8F">
              <w:rPr>
                <w:rFonts w:ascii="Calibri" w:hAnsi="Calibri" w:cs="Calibri"/>
                <w:color w:val="000000" w:themeColor="text1"/>
                <w:lang w:val="sr-Cyrl-RS"/>
              </w:rPr>
              <w:t>едносног елемента,</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н</w:t>
            </w:r>
            <w:r w:rsidRPr="42932F8F">
              <w:rPr>
                <w:rFonts w:ascii="Calibri" w:hAnsi="Calibri" w:cs="Calibri"/>
                <w:color w:val="000000" w:themeColor="text1"/>
                <w:lang w:val="ru-RU"/>
              </w:rPr>
              <w:t xml:space="preserve">а </w:t>
            </w:r>
            <w:r w:rsidRPr="42932F8F">
              <w:rPr>
                <w:rFonts w:ascii="Calibri" w:hAnsi="Calibri" w:cs="Calibri"/>
                <w:color w:val="000000" w:themeColor="text1"/>
                <w:lang w:val="sr-Cyrl-RS"/>
              </w:rPr>
              <w:t>јединици спољне меморије.</w:t>
            </w:r>
            <w:r w:rsidRPr="42932F8F">
              <w:rPr>
                <w:rFonts w:ascii="Calibri" w:hAnsi="Calibri" w:cs="Calibri"/>
                <w:color w:val="000000" w:themeColor="text1"/>
                <w:lang w:val="ru-RU"/>
              </w:rPr>
              <w:t xml:space="preserve"> </w:t>
            </w:r>
            <w:r w:rsidRPr="42932F8F">
              <w:rPr>
                <w:rFonts w:ascii="Calibri" w:hAnsi="Calibri" w:cs="Calibri"/>
                <w:color w:val="000000" w:themeColor="text1"/>
                <w:lang w:val="sr-Cyrl-RS"/>
              </w:rPr>
              <w:t>У</w:t>
            </w:r>
            <w:r w:rsidRPr="42932F8F">
              <w:rPr>
                <w:rFonts w:ascii="Calibri" w:hAnsi="Calibri" w:cs="Calibri"/>
                <w:color w:val="000000" w:themeColor="text1"/>
                <w:lang w:val="ru-RU"/>
              </w:rPr>
              <w:t xml:space="preserve"> случају да ти фолдери не</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постоје</w:t>
            </w:r>
            <w:r w:rsidRPr="42932F8F">
              <w:rPr>
                <w:rFonts w:ascii="Calibri" w:hAnsi="Calibri" w:cs="Calibri"/>
                <w:color w:val="000000" w:themeColor="text1"/>
                <w:lang w:val="sr-Cyrl-RS"/>
              </w:rPr>
              <w:t>, Л-ПФР</w:t>
            </w:r>
            <w:r w:rsidRPr="42932F8F">
              <w:rPr>
                <w:rFonts w:ascii="Calibri" w:hAnsi="Calibri" w:cs="Calibri"/>
                <w:color w:val="000000" w:themeColor="text1"/>
                <w:lang w:val="ru-RU"/>
              </w:rPr>
              <w:t xml:space="preserve"> мора сам да их креира</w:t>
            </w:r>
            <w:r w:rsidRPr="42932F8F">
              <w:rPr>
                <w:rFonts w:ascii="Calibri" w:hAnsi="Calibri" w:cs="Calibri"/>
                <w:color w:val="000000" w:themeColor="text1"/>
                <w:lang w:val="sr-Cyrl-RS"/>
              </w:rPr>
              <w:t xml:space="preserve">. Пример: </w:t>
            </w:r>
            <w:r w:rsidRPr="42932F8F">
              <w:rPr>
                <w:rFonts w:ascii="Calibri" w:hAnsi="Calibri" w:cs="Calibri"/>
                <w:color w:val="000000" w:themeColor="text1"/>
              </w:rPr>
              <w:t>G</w:t>
            </w:r>
            <w:r w:rsidRPr="42932F8F">
              <w:rPr>
                <w:rFonts w:ascii="Calibri" w:hAnsi="Calibri" w:cs="Calibri"/>
                <w:color w:val="000000" w:themeColor="text1"/>
                <w:lang w:val="sr-Cyrl-RS"/>
              </w:rPr>
              <w:t>:\</w:t>
            </w:r>
            <w:r w:rsidRPr="42932F8F">
              <w:rPr>
                <w:rFonts w:ascii="Calibri" w:hAnsi="Calibri" w:cs="Calibri"/>
                <w:color w:val="000000" w:themeColor="text1"/>
              </w:rPr>
              <w:t>BJ</w:t>
            </w:r>
            <w:r w:rsidRPr="42932F8F">
              <w:rPr>
                <w:rFonts w:ascii="Calibri" w:hAnsi="Calibri" w:cs="Calibri"/>
                <w:color w:val="000000" w:themeColor="text1"/>
                <w:lang w:val="sr-Cyrl-RS"/>
              </w:rPr>
              <w:t>3</w:t>
            </w:r>
            <w:r w:rsidRPr="42932F8F">
              <w:rPr>
                <w:rFonts w:ascii="Calibri" w:hAnsi="Calibri" w:cs="Calibri"/>
                <w:color w:val="000000" w:themeColor="text1"/>
              </w:rPr>
              <w:t>PN</w:t>
            </w:r>
            <w:r w:rsidRPr="42932F8F">
              <w:rPr>
                <w:rFonts w:ascii="Calibri" w:hAnsi="Calibri" w:cs="Calibri"/>
                <w:color w:val="000000" w:themeColor="text1"/>
                <w:lang w:val="sr-Cyrl-RS"/>
              </w:rPr>
              <w:t>1</w:t>
            </w:r>
            <w:r w:rsidRPr="42932F8F">
              <w:rPr>
                <w:rFonts w:ascii="Calibri" w:hAnsi="Calibri" w:cs="Calibri"/>
                <w:color w:val="000000" w:themeColor="text1"/>
              </w:rPr>
              <w:t>S</w:t>
            </w:r>
            <w:r w:rsidRPr="42932F8F">
              <w:rPr>
                <w:rFonts w:ascii="Calibri" w:hAnsi="Calibri" w:cs="Calibri"/>
                <w:color w:val="000000" w:themeColor="text1"/>
                <w:lang w:val="sr-Cyrl-RS"/>
              </w:rPr>
              <w:t>9\</w:t>
            </w:r>
            <w:r w:rsidRPr="42932F8F">
              <w:rPr>
                <w:rFonts w:ascii="Calibri" w:hAnsi="Calibri" w:cs="Calibri"/>
                <w:color w:val="000000" w:themeColor="text1"/>
              </w:rPr>
              <w:t>Audit</w:t>
            </w:r>
            <w:r w:rsidRPr="42932F8F">
              <w:rPr>
                <w:rFonts w:ascii="Calibri" w:hAnsi="Calibri" w:cs="Calibri"/>
                <w:color w:val="000000" w:themeColor="text1"/>
                <w:lang w:val="sr-Cyrl-RS"/>
              </w:rPr>
              <w:t xml:space="preserve">\ где је </w:t>
            </w:r>
            <w:r w:rsidRPr="42932F8F">
              <w:rPr>
                <w:rFonts w:ascii="Calibri" w:hAnsi="Calibri" w:cs="Calibri"/>
                <w:color w:val="000000" w:themeColor="text1"/>
              </w:rPr>
              <w:t>G</w:t>
            </w:r>
            <w:r w:rsidRPr="42932F8F">
              <w:rPr>
                <w:rFonts w:ascii="Calibri" w:hAnsi="Calibri" w:cs="Calibri"/>
                <w:color w:val="000000" w:themeColor="text1"/>
                <w:lang w:val="sr-Cyrl-RS"/>
              </w:rPr>
              <w:t xml:space="preserve"> главна партиција </w:t>
            </w:r>
            <w:r w:rsidRPr="42932F8F">
              <w:rPr>
                <w:rFonts w:ascii="Calibri" w:hAnsi="Calibri" w:cs="Calibri"/>
                <w:color w:val="000000" w:themeColor="text1"/>
              </w:rPr>
              <w:t>SD</w:t>
            </w:r>
            <w:r w:rsidRPr="42932F8F">
              <w:rPr>
                <w:rFonts w:ascii="Calibri" w:hAnsi="Calibri" w:cs="Calibri"/>
                <w:color w:val="000000" w:themeColor="text1"/>
                <w:lang w:val="sr-Cyrl-RS"/>
              </w:rPr>
              <w:t xml:space="preserve"> картице/</w:t>
            </w:r>
            <w:r w:rsidRPr="42932F8F">
              <w:rPr>
                <w:rFonts w:ascii="Calibri" w:hAnsi="Calibri" w:cs="Calibri"/>
                <w:color w:val="000000" w:themeColor="text1"/>
              </w:rPr>
              <w:t>USB</w:t>
            </w:r>
            <w:r w:rsidRPr="42932F8F">
              <w:rPr>
                <w:rFonts w:ascii="Calibri" w:hAnsi="Calibri" w:cs="Calibri"/>
                <w:color w:val="000000" w:themeColor="text1"/>
                <w:lang w:val="sr-Cyrl-RS"/>
              </w:rPr>
              <w:t xml:space="preserve"> флеша </w:t>
            </w:r>
          </w:p>
        </w:tc>
        <w:tc>
          <w:tcPr>
            <w:tcW w:w="4574" w:type="dxa"/>
          </w:tcPr>
          <w:p w14:paraId="46B20C1D"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01EE28C0" w14:textId="77777777" w:rsidTr="0031284C">
        <w:tc>
          <w:tcPr>
            <w:tcW w:w="4697" w:type="dxa"/>
          </w:tcPr>
          <w:p w14:paraId="66B8872F" w14:textId="77777777" w:rsidR="00661E66" w:rsidRPr="009D704C" w:rsidRDefault="00661E66" w:rsidP="006A7865">
            <w:pPr>
              <w:tabs>
                <w:tab w:val="left" w:pos="2758"/>
              </w:tabs>
              <w:jc w:val="both"/>
              <w:rPr>
                <w:color w:val="000000" w:themeColor="text1"/>
                <w:lang w:val="sr-Latn-RS"/>
              </w:rPr>
            </w:pPr>
            <w:r w:rsidRPr="009D704C">
              <w:rPr>
                <w:color w:val="000000" w:themeColor="text1"/>
              </w:rPr>
              <w:t>П</w:t>
            </w:r>
            <w:r w:rsidRPr="009D704C">
              <w:rPr>
                <w:color w:val="000000" w:themeColor="text1"/>
                <w:lang w:val="sr-Latn-RS"/>
              </w:rPr>
              <w:t xml:space="preserve">3: “Audit” </w:t>
            </w:r>
            <w:r w:rsidRPr="009D704C">
              <w:rPr>
                <w:color w:val="000000" w:themeColor="text1"/>
              </w:rPr>
              <w:t>фолдер</w:t>
            </w:r>
            <w:r w:rsidRPr="009D704C">
              <w:rPr>
                <w:color w:val="000000" w:themeColor="text1"/>
                <w:lang w:val="sr-Latn-RS"/>
              </w:rPr>
              <w:t xml:space="preserve"> </w:t>
            </w:r>
            <w:r w:rsidRPr="009D704C">
              <w:rPr>
                <w:color w:val="000000" w:themeColor="text1"/>
              </w:rPr>
              <w:t>се</w:t>
            </w:r>
            <w:r w:rsidRPr="009D704C">
              <w:rPr>
                <w:color w:val="000000" w:themeColor="text1"/>
                <w:lang w:val="sr-Latn-RS"/>
              </w:rPr>
              <w:t xml:space="preserve"> </w:t>
            </w:r>
            <w:r w:rsidRPr="009D704C">
              <w:rPr>
                <w:color w:val="000000" w:themeColor="text1"/>
              </w:rPr>
              <w:t>састоји</w:t>
            </w:r>
            <w:r w:rsidRPr="009D704C">
              <w:rPr>
                <w:color w:val="000000" w:themeColor="text1"/>
                <w:lang w:val="sr-Latn-RS"/>
              </w:rPr>
              <w:t xml:space="preserve"> </w:t>
            </w:r>
            <w:r w:rsidRPr="009D704C">
              <w:rPr>
                <w:color w:val="000000" w:themeColor="text1"/>
              </w:rPr>
              <w:t>од</w:t>
            </w:r>
            <w:r w:rsidRPr="009D704C">
              <w:rPr>
                <w:color w:val="000000" w:themeColor="text1"/>
                <w:lang w:val="sr-Latn-RS"/>
              </w:rPr>
              <w:t xml:space="preserve"> ARP.bin </w:t>
            </w:r>
            <w:r w:rsidRPr="009D704C">
              <w:rPr>
                <w:color w:val="000000" w:themeColor="text1"/>
                <w:lang w:val="sr-Cyrl-RS"/>
              </w:rPr>
              <w:t>фајла</w:t>
            </w:r>
            <w:r w:rsidRPr="009D704C">
              <w:rPr>
                <w:color w:val="000000" w:themeColor="text1"/>
                <w:lang w:val="sr-Latn-RS"/>
              </w:rPr>
              <w:t xml:space="preserve"> </w:t>
            </w:r>
            <w:r w:rsidRPr="009D704C">
              <w:rPr>
                <w:color w:val="000000" w:themeColor="text1"/>
              </w:rPr>
              <w:t>који</w:t>
            </w:r>
            <w:r w:rsidRPr="009D704C">
              <w:rPr>
                <w:color w:val="000000" w:themeColor="text1"/>
                <w:lang w:val="sr-Latn-RS"/>
              </w:rPr>
              <w:t xml:space="preserve"> </w:t>
            </w:r>
            <w:r w:rsidRPr="009D704C">
              <w:rPr>
                <w:color w:val="000000" w:themeColor="text1"/>
              </w:rPr>
              <w:t>садржи</w:t>
            </w:r>
            <w:r w:rsidRPr="009D704C">
              <w:rPr>
                <w:color w:val="000000" w:themeColor="text1"/>
                <w:lang w:val="sr-Latn-RS"/>
              </w:rPr>
              <w:t xml:space="preserve"> </w:t>
            </w:r>
            <w:r w:rsidRPr="009D704C">
              <w:rPr>
                <w:color w:val="000000" w:themeColor="text1"/>
              </w:rPr>
              <w:t>резултате</w:t>
            </w:r>
            <w:r w:rsidRPr="009D704C">
              <w:rPr>
                <w:color w:val="000000" w:themeColor="text1"/>
                <w:lang w:val="sr-Latn-RS"/>
              </w:rPr>
              <w:t xml:space="preserve"> </w:t>
            </w:r>
            <w:r w:rsidRPr="009D704C">
              <w:rPr>
                <w:color w:val="000000" w:themeColor="text1"/>
              </w:rPr>
              <w:t>позива</w:t>
            </w:r>
            <w:r w:rsidRPr="009D704C">
              <w:rPr>
                <w:color w:val="000000" w:themeColor="text1"/>
                <w:lang w:val="sr-Latn-RS"/>
              </w:rPr>
              <w:t xml:space="preserve"> Begin Audit APDU </w:t>
            </w:r>
            <w:r w:rsidRPr="009D704C">
              <w:rPr>
                <w:color w:val="000000" w:themeColor="text1"/>
              </w:rPr>
              <w:t>команде</w:t>
            </w:r>
            <w:r w:rsidRPr="009D704C">
              <w:rPr>
                <w:color w:val="000000" w:themeColor="text1"/>
                <w:lang w:val="sr-Latn-RS"/>
              </w:rPr>
              <w:t xml:space="preserve"> </w:t>
            </w:r>
            <w:r w:rsidRPr="009D704C">
              <w:rPr>
                <w:color w:val="000000" w:themeColor="text1"/>
              </w:rPr>
              <w:t>и</w:t>
            </w:r>
            <w:r w:rsidRPr="009D704C">
              <w:rPr>
                <w:color w:val="000000" w:themeColor="text1"/>
                <w:lang w:val="sr-Latn-RS"/>
              </w:rPr>
              <w:t xml:space="preserve"> </w:t>
            </w:r>
            <w:r w:rsidRPr="009D704C">
              <w:rPr>
                <w:color w:val="000000" w:themeColor="text1"/>
              </w:rPr>
              <w:t>једног</w:t>
            </w:r>
            <w:r w:rsidRPr="009D704C">
              <w:rPr>
                <w:color w:val="000000" w:themeColor="text1"/>
                <w:lang w:val="sr-Latn-RS"/>
              </w:rPr>
              <w:t xml:space="preserve"> </w:t>
            </w:r>
            <w:r w:rsidRPr="009D704C">
              <w:rPr>
                <w:color w:val="000000" w:themeColor="text1"/>
              </w:rPr>
              <w:t>или</w:t>
            </w:r>
            <w:r w:rsidRPr="009D704C">
              <w:rPr>
                <w:color w:val="000000" w:themeColor="text1"/>
                <w:lang w:val="sr-Latn-RS"/>
              </w:rPr>
              <w:t xml:space="preserve"> </w:t>
            </w:r>
            <w:r w:rsidRPr="009D704C">
              <w:rPr>
                <w:color w:val="000000" w:themeColor="text1"/>
              </w:rPr>
              <w:t>више</w:t>
            </w:r>
            <w:r w:rsidRPr="009D704C">
              <w:rPr>
                <w:color w:val="000000" w:themeColor="text1"/>
                <w:lang w:val="sr-Latn-RS"/>
              </w:rPr>
              <w:t xml:space="preserve"> </w:t>
            </w:r>
            <w:r w:rsidRPr="009D704C">
              <w:rPr>
                <w:color w:val="000000" w:themeColor="text1"/>
              </w:rPr>
              <w:t>пакета</w:t>
            </w:r>
            <w:r w:rsidRPr="009D704C">
              <w:rPr>
                <w:color w:val="000000" w:themeColor="text1"/>
                <w:lang w:val="sr-Latn-RS"/>
              </w:rPr>
              <w:t xml:space="preserve"> </w:t>
            </w:r>
            <w:r w:rsidRPr="009D704C">
              <w:rPr>
                <w:color w:val="000000" w:themeColor="text1"/>
              </w:rPr>
              <w:t>за</w:t>
            </w:r>
            <w:r w:rsidRPr="009D704C">
              <w:rPr>
                <w:color w:val="000000" w:themeColor="text1"/>
                <w:lang w:val="sr-Latn-RS"/>
              </w:rPr>
              <w:t xml:space="preserve"> </w:t>
            </w:r>
            <w:r w:rsidRPr="009D704C">
              <w:rPr>
                <w:color w:val="000000" w:themeColor="text1"/>
              </w:rPr>
              <w:t>ишчитавање</w:t>
            </w:r>
            <w:r w:rsidRPr="009D704C">
              <w:rPr>
                <w:color w:val="000000" w:themeColor="text1"/>
                <w:lang w:val="sr-Cyrl-RS"/>
              </w:rPr>
              <w:t>, чији називи</w:t>
            </w:r>
            <w:r w:rsidRPr="009D704C">
              <w:rPr>
                <w:color w:val="000000" w:themeColor="text1"/>
                <w:lang w:val="sr-Latn-RS"/>
              </w:rPr>
              <w:t xml:space="preserve"> </w:t>
            </w:r>
            <w:r w:rsidRPr="009D704C">
              <w:rPr>
                <w:color w:val="000000" w:themeColor="text1"/>
              </w:rPr>
              <w:t>користе</w:t>
            </w:r>
            <w:r w:rsidRPr="009D704C">
              <w:rPr>
                <w:color w:val="000000" w:themeColor="text1"/>
                <w:lang w:val="sr-Latn-RS"/>
              </w:rPr>
              <w:t xml:space="preserve"> </w:t>
            </w:r>
            <w:r w:rsidRPr="009D704C">
              <w:rPr>
                <w:color w:val="000000" w:themeColor="text1"/>
              </w:rPr>
              <w:t>конвенцију</w:t>
            </w:r>
            <w:r w:rsidRPr="009D704C">
              <w:rPr>
                <w:color w:val="000000" w:themeColor="text1"/>
                <w:lang w:val="sr-Latn-RS"/>
              </w:rPr>
              <w:t xml:space="preserve"> {</w:t>
            </w:r>
            <w:r w:rsidRPr="009D704C">
              <w:rPr>
                <w:color w:val="000000" w:themeColor="text1"/>
                <w:lang w:val="sr-Cyrl-RS"/>
              </w:rPr>
              <w:t>ЈИД</w:t>
            </w:r>
            <w:r w:rsidRPr="009D704C">
              <w:rPr>
                <w:color w:val="000000" w:themeColor="text1"/>
                <w:lang w:val="sr-Latn-RS"/>
              </w:rPr>
              <w:t>}-{</w:t>
            </w:r>
            <w:r w:rsidRPr="009D704C">
              <w:rPr>
                <w:color w:val="000000" w:themeColor="text1"/>
                <w:lang w:val="sr-Cyrl-RS"/>
              </w:rPr>
              <w:t>ЈИД</w:t>
            </w:r>
            <w:r w:rsidRPr="009D704C">
              <w:rPr>
                <w:color w:val="000000" w:themeColor="text1"/>
                <w:lang w:val="sr-Latn-RS"/>
              </w:rPr>
              <w:t>}-{</w:t>
            </w:r>
            <w:r w:rsidRPr="009D704C">
              <w:rPr>
                <w:color w:val="000000" w:themeColor="text1"/>
                <w:lang w:val="sr-Cyrl-RS"/>
              </w:rPr>
              <w:t>Редни број</w:t>
            </w:r>
            <w:r w:rsidRPr="009D704C">
              <w:rPr>
                <w:color w:val="000000" w:themeColor="text1"/>
                <w:lang w:val="sr-Latn-RS"/>
              </w:rPr>
              <w:t xml:space="preserve">}.json </w:t>
            </w:r>
          </w:p>
        </w:tc>
        <w:tc>
          <w:tcPr>
            <w:tcW w:w="4574" w:type="dxa"/>
          </w:tcPr>
          <w:p w14:paraId="5026F768"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33B98AA4" w14:textId="77777777" w:rsidTr="0031284C">
        <w:tc>
          <w:tcPr>
            <w:tcW w:w="4697" w:type="dxa"/>
          </w:tcPr>
          <w:p w14:paraId="289E0AAB" w14:textId="1B5FEBAA" w:rsidR="00661E66" w:rsidRPr="009D704C" w:rsidRDefault="00661E66" w:rsidP="006A7865">
            <w:pPr>
              <w:tabs>
                <w:tab w:val="left" w:pos="2758"/>
              </w:tabs>
              <w:jc w:val="both"/>
              <w:rPr>
                <w:color w:val="000000" w:themeColor="text1"/>
                <w:lang w:val="ru-RU"/>
              </w:rPr>
            </w:pPr>
            <w:r w:rsidRPr="42932F8F">
              <w:rPr>
                <w:color w:val="000000" w:themeColor="text1"/>
                <w:lang w:val="ru-RU"/>
              </w:rPr>
              <w:lastRenderedPageBreak/>
              <w:t>П</w:t>
            </w:r>
            <w:r w:rsidRPr="42932F8F">
              <w:rPr>
                <w:color w:val="000000" w:themeColor="text1"/>
                <w:lang w:val="sr-Cyrl-RS"/>
              </w:rPr>
              <w:t>4</w:t>
            </w:r>
            <w:r w:rsidRPr="42932F8F">
              <w:rPr>
                <w:color w:val="000000" w:themeColor="text1"/>
                <w:lang w:val="ru-RU"/>
              </w:rPr>
              <w:t>: Л-ПФР приказује обав</w:t>
            </w:r>
            <w:r w:rsidR="412F726D" w:rsidRPr="42932F8F">
              <w:rPr>
                <w:color w:val="000000" w:themeColor="text1"/>
                <w:lang w:val="ru-RU"/>
              </w:rPr>
              <w:t>ј</w:t>
            </w:r>
            <w:r w:rsidRPr="42932F8F">
              <w:rPr>
                <w:color w:val="000000" w:themeColor="text1"/>
                <w:lang w:val="ru-RU"/>
              </w:rPr>
              <w:t xml:space="preserve">ештења када се локално ишчитавање започне и када се заврши </w:t>
            </w:r>
          </w:p>
        </w:tc>
        <w:tc>
          <w:tcPr>
            <w:tcW w:w="4574" w:type="dxa"/>
          </w:tcPr>
          <w:p w14:paraId="520C0F73"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26CECC2A" w14:textId="77777777" w:rsidTr="0031284C">
        <w:tc>
          <w:tcPr>
            <w:tcW w:w="4697" w:type="dxa"/>
          </w:tcPr>
          <w:p w14:paraId="70088393" w14:textId="6BEC90FC" w:rsidR="00661E66" w:rsidRPr="009D704C" w:rsidRDefault="00661E66" w:rsidP="006A7865">
            <w:pPr>
              <w:tabs>
                <w:tab w:val="left" w:pos="2758"/>
              </w:tabs>
              <w:jc w:val="both"/>
              <w:rPr>
                <w:color w:val="000000" w:themeColor="text1"/>
                <w:lang w:val="sr-Cyrl-RS"/>
              </w:rPr>
            </w:pPr>
            <w:r w:rsidRPr="42932F8F">
              <w:rPr>
                <w:color w:val="000000" w:themeColor="text1"/>
                <w:lang w:val="ru-RU"/>
              </w:rPr>
              <w:t>П</w:t>
            </w:r>
            <w:r w:rsidRPr="42932F8F">
              <w:rPr>
                <w:color w:val="000000" w:themeColor="text1"/>
                <w:lang w:val="sr-Cyrl-RS"/>
              </w:rPr>
              <w:t>5</w:t>
            </w:r>
            <w:r w:rsidRPr="42932F8F">
              <w:rPr>
                <w:color w:val="000000" w:themeColor="text1"/>
                <w:lang w:val="ru-RU"/>
              </w:rPr>
              <w:t xml:space="preserve">: </w:t>
            </w:r>
            <w:r w:rsidRPr="42932F8F">
              <w:rPr>
                <w:color w:val="000000" w:themeColor="text1"/>
                <w:lang w:val="sr-Cyrl-RS"/>
              </w:rPr>
              <w:t>Л-ПФР мора да прочита и прим</w:t>
            </w:r>
            <w:r w:rsidR="5F3EEC1B" w:rsidRPr="42932F8F">
              <w:rPr>
                <w:color w:val="000000" w:themeColor="text1"/>
                <w:lang w:val="sr-Cyrl-RS"/>
              </w:rPr>
              <w:t>ј</w:t>
            </w:r>
            <w:r w:rsidRPr="42932F8F">
              <w:rPr>
                <w:color w:val="000000" w:themeColor="text1"/>
                <w:lang w:val="sr-Cyrl-RS"/>
              </w:rPr>
              <w:t xml:space="preserve">ени команду за завршетак ишчитавања уколико се иста налази у </w:t>
            </w:r>
            <w:r w:rsidRPr="42932F8F">
              <w:rPr>
                <w:color w:val="000000" w:themeColor="text1"/>
                <w:lang w:val="ru-RU"/>
              </w:rPr>
              <w:t>“</w:t>
            </w:r>
            <w:r w:rsidRPr="42932F8F">
              <w:rPr>
                <w:color w:val="000000" w:themeColor="text1"/>
                <w:lang w:val="sr-Cyrl-RS"/>
              </w:rPr>
              <w:t>ЈИД</w:t>
            </w:r>
            <w:r w:rsidRPr="42932F8F">
              <w:rPr>
                <w:color w:val="000000" w:themeColor="text1"/>
                <w:lang w:val="ru-RU"/>
              </w:rPr>
              <w:t>” фолдер</w:t>
            </w:r>
            <w:r w:rsidRPr="42932F8F">
              <w:rPr>
                <w:color w:val="000000" w:themeColor="text1"/>
                <w:lang w:val="sr-Cyrl-RS"/>
              </w:rPr>
              <w:t xml:space="preserve">у на јединици спољне меморије. </w:t>
            </w:r>
            <w:r w:rsidRPr="42932F8F">
              <w:rPr>
                <w:rFonts w:ascii="Calibri" w:hAnsi="Calibri" w:cs="Calibri"/>
                <w:color w:val="000000" w:themeColor="text1"/>
                <w:lang w:val="sr-Cyrl-RS"/>
              </w:rPr>
              <w:t xml:space="preserve">Пример: </w:t>
            </w:r>
            <w:r w:rsidRPr="42932F8F">
              <w:rPr>
                <w:rFonts w:ascii="Calibri" w:hAnsi="Calibri" w:cs="Calibri"/>
                <w:color w:val="000000" w:themeColor="text1"/>
              </w:rPr>
              <w:t>G</w:t>
            </w:r>
            <w:r w:rsidRPr="42932F8F">
              <w:rPr>
                <w:rFonts w:ascii="Calibri" w:hAnsi="Calibri" w:cs="Calibri"/>
                <w:color w:val="000000" w:themeColor="text1"/>
                <w:lang w:val="sr-Cyrl-RS"/>
              </w:rPr>
              <w:t>:\</w:t>
            </w:r>
            <w:r w:rsidRPr="42932F8F">
              <w:rPr>
                <w:rFonts w:ascii="Calibri" w:hAnsi="Calibri" w:cs="Calibri"/>
                <w:color w:val="000000" w:themeColor="text1"/>
              </w:rPr>
              <w:t>BJ</w:t>
            </w:r>
            <w:r w:rsidRPr="42932F8F">
              <w:rPr>
                <w:rFonts w:ascii="Calibri" w:hAnsi="Calibri" w:cs="Calibri"/>
                <w:color w:val="000000" w:themeColor="text1"/>
                <w:lang w:val="sr-Cyrl-RS"/>
              </w:rPr>
              <w:t>3</w:t>
            </w:r>
            <w:r w:rsidRPr="42932F8F">
              <w:rPr>
                <w:rFonts w:ascii="Calibri" w:hAnsi="Calibri" w:cs="Calibri"/>
                <w:color w:val="000000" w:themeColor="text1"/>
              </w:rPr>
              <w:t>PN</w:t>
            </w:r>
            <w:r w:rsidRPr="42932F8F">
              <w:rPr>
                <w:rFonts w:ascii="Calibri" w:hAnsi="Calibri" w:cs="Calibri"/>
                <w:color w:val="000000" w:themeColor="text1"/>
                <w:lang w:val="sr-Cyrl-RS"/>
              </w:rPr>
              <w:t>1</w:t>
            </w:r>
            <w:r w:rsidRPr="42932F8F">
              <w:rPr>
                <w:rFonts w:ascii="Calibri" w:hAnsi="Calibri" w:cs="Calibri"/>
                <w:color w:val="000000" w:themeColor="text1"/>
              </w:rPr>
              <w:t>S</w:t>
            </w:r>
            <w:r w:rsidRPr="42932F8F">
              <w:rPr>
                <w:rFonts w:ascii="Calibri" w:hAnsi="Calibri" w:cs="Calibri"/>
                <w:color w:val="000000" w:themeColor="text1"/>
                <w:lang w:val="sr-Cyrl-RS"/>
              </w:rPr>
              <w:t xml:space="preserve">9\ где је </w:t>
            </w:r>
            <w:r w:rsidRPr="42932F8F">
              <w:rPr>
                <w:rFonts w:ascii="Calibri" w:hAnsi="Calibri" w:cs="Calibri"/>
                <w:color w:val="000000" w:themeColor="text1"/>
              </w:rPr>
              <w:t>G</w:t>
            </w:r>
            <w:r w:rsidRPr="42932F8F">
              <w:rPr>
                <w:rFonts w:ascii="Calibri" w:hAnsi="Calibri" w:cs="Calibri"/>
                <w:color w:val="000000" w:themeColor="text1"/>
                <w:lang w:val="sr-Cyrl-RS"/>
              </w:rPr>
              <w:t xml:space="preserve"> главна партиција </w:t>
            </w:r>
            <w:r w:rsidRPr="42932F8F">
              <w:rPr>
                <w:rFonts w:ascii="Calibri" w:hAnsi="Calibri" w:cs="Calibri"/>
                <w:color w:val="000000" w:themeColor="text1"/>
              </w:rPr>
              <w:t>SD</w:t>
            </w:r>
            <w:r w:rsidRPr="42932F8F">
              <w:rPr>
                <w:rFonts w:ascii="Calibri" w:hAnsi="Calibri" w:cs="Calibri"/>
                <w:color w:val="000000" w:themeColor="text1"/>
                <w:lang w:val="sr-Cyrl-RS"/>
              </w:rPr>
              <w:t xml:space="preserve"> картице/</w:t>
            </w:r>
            <w:r w:rsidRPr="42932F8F">
              <w:rPr>
                <w:rFonts w:ascii="Calibri" w:hAnsi="Calibri" w:cs="Calibri"/>
                <w:color w:val="000000" w:themeColor="text1"/>
              </w:rPr>
              <w:t>USB</w:t>
            </w:r>
            <w:r w:rsidRPr="42932F8F">
              <w:rPr>
                <w:rFonts w:ascii="Calibri" w:hAnsi="Calibri" w:cs="Calibri"/>
                <w:color w:val="000000" w:themeColor="text1"/>
                <w:lang w:val="sr-Cyrl-RS"/>
              </w:rPr>
              <w:t xml:space="preserve"> флеша, а </w:t>
            </w:r>
            <w:r w:rsidRPr="42932F8F">
              <w:rPr>
                <w:rFonts w:ascii="Calibri" w:hAnsi="Calibri" w:cs="Calibri"/>
                <w:color w:val="000000" w:themeColor="text1"/>
              </w:rPr>
              <w:t>BJ</w:t>
            </w:r>
            <w:r w:rsidRPr="42932F8F">
              <w:rPr>
                <w:rFonts w:ascii="Calibri" w:hAnsi="Calibri" w:cs="Calibri"/>
                <w:color w:val="000000" w:themeColor="text1"/>
                <w:lang w:val="sr-Cyrl-RS"/>
              </w:rPr>
              <w:t>3</w:t>
            </w:r>
            <w:r w:rsidRPr="42932F8F">
              <w:rPr>
                <w:rFonts w:ascii="Calibri" w:hAnsi="Calibri" w:cs="Calibri"/>
                <w:color w:val="000000" w:themeColor="text1"/>
              </w:rPr>
              <w:t>PN</w:t>
            </w:r>
            <w:r w:rsidRPr="42932F8F">
              <w:rPr>
                <w:rFonts w:ascii="Calibri" w:hAnsi="Calibri" w:cs="Calibri"/>
                <w:color w:val="000000" w:themeColor="text1"/>
                <w:lang w:val="sr-Cyrl-RS"/>
              </w:rPr>
              <w:t>1</w:t>
            </w:r>
            <w:r w:rsidRPr="42932F8F">
              <w:rPr>
                <w:rFonts w:ascii="Calibri" w:hAnsi="Calibri" w:cs="Calibri"/>
                <w:color w:val="000000" w:themeColor="text1"/>
              </w:rPr>
              <w:t>S</w:t>
            </w:r>
            <w:r w:rsidRPr="42932F8F">
              <w:rPr>
                <w:rFonts w:ascii="Calibri" w:hAnsi="Calibri" w:cs="Calibri"/>
                <w:color w:val="000000" w:themeColor="text1"/>
                <w:lang w:val="sr-Cyrl-RS"/>
              </w:rPr>
              <w:t>9 фолдер у коме се налази извршна команда</w:t>
            </w:r>
            <w:r w:rsidRPr="42932F8F">
              <w:rPr>
                <w:color w:val="000000" w:themeColor="text1"/>
                <w:lang w:val="sr-Cyrl-RS"/>
              </w:rPr>
              <w:t xml:space="preserve"> за завршетак ишчитавања </w:t>
            </w:r>
          </w:p>
        </w:tc>
        <w:tc>
          <w:tcPr>
            <w:tcW w:w="4574" w:type="dxa"/>
          </w:tcPr>
          <w:p w14:paraId="11ACA1FB" w14:textId="77777777" w:rsidR="00661E66" w:rsidRPr="009D704C" w:rsidRDefault="00661E66" w:rsidP="006A7865">
            <w:pPr>
              <w:jc w:val="both"/>
              <w:rPr>
                <w:i/>
                <w:iCs/>
                <w:color w:val="000000" w:themeColor="text1"/>
                <w:lang w:val="sr-Cyrl-RS"/>
              </w:rPr>
            </w:pPr>
            <w:r w:rsidRPr="009D704C">
              <w:rPr>
                <w:i/>
                <w:iCs/>
                <w:color w:val="000000" w:themeColor="text1"/>
                <w:lang w:val="sr-Cyrl-RS"/>
              </w:rPr>
              <w:t>Обавезно</w:t>
            </w:r>
          </w:p>
        </w:tc>
      </w:tr>
      <w:tr w:rsidR="009D704C" w:rsidRPr="009D704C" w14:paraId="553803D8" w14:textId="77777777" w:rsidTr="0031284C">
        <w:tc>
          <w:tcPr>
            <w:tcW w:w="4697" w:type="dxa"/>
            <w:shd w:val="clear" w:color="auto" w:fill="DDD9C3" w:themeFill="background2" w:themeFillShade="E6"/>
          </w:tcPr>
          <w:p w14:paraId="667B20A7" w14:textId="49E0A9FB" w:rsidR="00661E66" w:rsidRPr="009D704C" w:rsidRDefault="00661E66" w:rsidP="006A7865">
            <w:pPr>
              <w:tabs>
                <w:tab w:val="left" w:pos="2758"/>
              </w:tabs>
              <w:jc w:val="both"/>
              <w:rPr>
                <w:color w:val="000000" w:themeColor="text1"/>
              </w:rPr>
            </w:pPr>
            <w:r w:rsidRPr="009D704C">
              <w:rPr>
                <w:color w:val="000000" w:themeColor="text1"/>
              </w:rPr>
              <w:t>15.</w:t>
            </w:r>
            <w:r w:rsidR="069CCF21" w:rsidRPr="750622CE">
              <w:rPr>
                <w:color w:val="000000" w:themeColor="text1"/>
              </w:rPr>
              <w:t xml:space="preserve"> </w:t>
            </w:r>
            <w:r w:rsidRPr="009D704C">
              <w:rPr>
                <w:color w:val="000000" w:themeColor="text1"/>
              </w:rPr>
              <w:t>Интернет ишчитавање</w:t>
            </w:r>
          </w:p>
        </w:tc>
        <w:tc>
          <w:tcPr>
            <w:tcW w:w="4574" w:type="dxa"/>
            <w:shd w:val="clear" w:color="auto" w:fill="DDD9C3" w:themeFill="background2" w:themeFillShade="E6"/>
          </w:tcPr>
          <w:p w14:paraId="1CA085C1"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Интернет ишчитавање се извршава када Л-ПФР има интенет конекцију</w:t>
            </w:r>
          </w:p>
        </w:tc>
      </w:tr>
      <w:tr w:rsidR="009D704C" w:rsidRPr="009D704C" w14:paraId="644C6AA9" w14:textId="77777777" w:rsidTr="0031284C">
        <w:tc>
          <w:tcPr>
            <w:tcW w:w="4697" w:type="dxa"/>
          </w:tcPr>
          <w:p w14:paraId="60F8614A"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П1: Интернет ишчитавање се имплементира по спецификацији дефинисаној у техничко</w:t>
            </w:r>
            <w:r w:rsidRPr="009D704C">
              <w:rPr>
                <w:color w:val="000000" w:themeColor="text1"/>
                <w:lang w:val="sr-Cyrl-RS"/>
              </w:rPr>
              <w:t>м</w:t>
            </w:r>
            <w:r w:rsidRPr="009D704C">
              <w:rPr>
                <w:color w:val="000000" w:themeColor="text1"/>
                <w:lang w:val="ru-RU"/>
              </w:rPr>
              <w:t xml:space="preserve"> </w:t>
            </w:r>
            <w:r w:rsidRPr="009D704C">
              <w:rPr>
                <w:color w:val="000000" w:themeColor="text1"/>
                <w:lang w:val="sr-Cyrl-RS"/>
              </w:rPr>
              <w:t>водичу</w:t>
            </w:r>
            <w:r w:rsidRPr="009D704C">
              <w:rPr>
                <w:rFonts w:ascii="Calibri" w:hAnsi="Calibri" w:cs="Calibri"/>
                <w:color w:val="000000" w:themeColor="text1"/>
                <w:lang w:val="ru-RU"/>
              </w:rPr>
              <w:t xml:space="preserve"> </w:t>
            </w:r>
          </w:p>
        </w:tc>
        <w:tc>
          <w:tcPr>
            <w:tcW w:w="4574" w:type="dxa"/>
          </w:tcPr>
          <w:p w14:paraId="33B93C55"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40C1EB0" w14:textId="77777777" w:rsidTr="0031284C">
        <w:tc>
          <w:tcPr>
            <w:tcW w:w="4697" w:type="dxa"/>
          </w:tcPr>
          <w:p w14:paraId="62A4B0CE" w14:textId="4AE5D820" w:rsidR="00661E66" w:rsidRPr="009D704C" w:rsidRDefault="00661E66" w:rsidP="006A7865">
            <w:pPr>
              <w:tabs>
                <w:tab w:val="left" w:pos="2758"/>
              </w:tabs>
              <w:jc w:val="both"/>
              <w:rPr>
                <w:color w:val="000000" w:themeColor="text1"/>
                <w:lang w:val="ru-RU"/>
              </w:rPr>
            </w:pPr>
            <w:r w:rsidRPr="009D704C">
              <w:rPr>
                <w:color w:val="000000" w:themeColor="text1"/>
                <w:lang w:val="ru-RU"/>
              </w:rPr>
              <w:t>П2:</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К</w:t>
            </w:r>
            <w:r w:rsidRPr="009D704C">
              <w:rPr>
                <w:rFonts w:ascii="Calibri" w:hAnsi="Calibri" w:cs="Calibri"/>
                <w:color w:val="000000" w:themeColor="text1"/>
                <w:lang w:val="ru-RU"/>
              </w:rPr>
              <w:t xml:space="preserve">ада </w:t>
            </w:r>
            <w:r w:rsidRPr="009D704C">
              <w:rPr>
                <w:rFonts w:ascii="Calibri" w:hAnsi="Calibri" w:cs="Calibri"/>
                <w:color w:val="000000" w:themeColor="text1"/>
                <w:lang w:val="sr-Cyrl-RS"/>
              </w:rPr>
              <w:t>започне</w:t>
            </w:r>
            <w:r w:rsidRPr="009D704C">
              <w:rPr>
                <w:rFonts w:ascii="Calibri" w:hAnsi="Calibri" w:cs="Calibri"/>
                <w:color w:val="000000" w:themeColor="text1"/>
                <w:lang w:val="ru-RU"/>
              </w:rPr>
              <w:t xml:space="preserve"> интернет ишчитавање</w:t>
            </w:r>
            <w:r w:rsidRPr="009D704C">
              <w:rPr>
                <w:rFonts w:ascii="Calibri" w:hAnsi="Calibri" w:cs="Calibri"/>
                <w:color w:val="000000" w:themeColor="text1"/>
                <w:lang w:val="sr-Cyrl-RS"/>
              </w:rPr>
              <w:t>,</w:t>
            </w:r>
            <w:r w:rsidRPr="009D704C">
              <w:rPr>
                <w:rFonts w:ascii="Calibri" w:hAnsi="Calibri" w:cs="Calibri"/>
                <w:color w:val="000000" w:themeColor="text1"/>
                <w:lang w:val="ru-RU"/>
              </w:rPr>
              <w:t xml:space="preserve"> Л-ПФР прво шаље</w:t>
            </w:r>
            <w:r w:rsidRPr="009D704C">
              <w:rPr>
                <w:rFonts w:ascii="Calibri" w:hAnsi="Calibri" w:cs="Calibri"/>
                <w:color w:val="000000" w:themeColor="text1"/>
                <w:lang w:val="sr-Cyrl-RS"/>
              </w:rPr>
              <w:t xml:space="preserve"> претходно</w:t>
            </w:r>
            <w:r w:rsidRPr="009D704C">
              <w:rPr>
                <w:rFonts w:ascii="Calibri" w:hAnsi="Calibri" w:cs="Calibri"/>
                <w:color w:val="000000" w:themeColor="text1"/>
                <w:lang w:val="ru-RU"/>
              </w:rPr>
              <w:t xml:space="preserve"> </w:t>
            </w:r>
            <w:r w:rsidRPr="750622CE">
              <w:rPr>
                <w:rFonts w:ascii="Calibri" w:hAnsi="Calibri" w:cs="Calibri"/>
                <w:color w:val="000000" w:themeColor="text1"/>
                <w:lang w:val="ru-RU"/>
              </w:rPr>
              <w:t>непосла</w:t>
            </w:r>
            <w:r w:rsidR="3B9FB2F6" w:rsidRPr="750622CE">
              <w:rPr>
                <w:rFonts w:ascii="Calibri" w:hAnsi="Calibri" w:cs="Calibri"/>
                <w:color w:val="000000" w:themeColor="text1"/>
                <w:lang w:val="ru-RU"/>
              </w:rPr>
              <w:t>н</w:t>
            </w:r>
            <w:r w:rsidRPr="750622CE">
              <w:rPr>
                <w:rFonts w:ascii="Calibri" w:hAnsi="Calibri" w:cs="Calibri"/>
                <w:color w:val="000000" w:themeColor="text1"/>
                <w:lang w:val="ru-RU"/>
              </w:rPr>
              <w:t>е</w:t>
            </w:r>
            <w:r w:rsidRPr="009D704C">
              <w:rPr>
                <w:rFonts w:ascii="Calibri" w:hAnsi="Calibri" w:cs="Calibri"/>
                <w:color w:val="000000" w:themeColor="text1"/>
                <w:lang w:val="ru-RU"/>
              </w:rPr>
              <w:t xml:space="preserve"> пакете за ишчитавање </w:t>
            </w:r>
          </w:p>
        </w:tc>
        <w:tc>
          <w:tcPr>
            <w:tcW w:w="4574" w:type="dxa"/>
          </w:tcPr>
          <w:p w14:paraId="631FBFC0"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67ADBC96" w14:textId="77777777" w:rsidTr="0031284C">
        <w:tc>
          <w:tcPr>
            <w:tcW w:w="4697" w:type="dxa"/>
          </w:tcPr>
          <w:p w14:paraId="70021C07"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 xml:space="preserve">П3: Л-ПФР непрекидно шаље пакете за ишчитавање кад су пакети и интернет доступни </w:t>
            </w:r>
          </w:p>
        </w:tc>
        <w:tc>
          <w:tcPr>
            <w:tcW w:w="4574" w:type="dxa"/>
          </w:tcPr>
          <w:p w14:paraId="1BFA2D6F"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1AF272EA" w14:textId="77777777" w:rsidTr="0031284C">
        <w:tc>
          <w:tcPr>
            <w:tcW w:w="4697" w:type="dxa"/>
          </w:tcPr>
          <w:p w14:paraId="0F28A85A" w14:textId="77777777" w:rsidR="00661E66" w:rsidRPr="009D704C" w:rsidRDefault="00661E66" w:rsidP="006A7865">
            <w:pPr>
              <w:tabs>
                <w:tab w:val="left" w:pos="2758"/>
              </w:tabs>
              <w:jc w:val="both"/>
              <w:rPr>
                <w:color w:val="000000" w:themeColor="text1"/>
                <w:lang w:val="ru-RU"/>
              </w:rPr>
            </w:pPr>
            <w:r w:rsidRPr="009D704C">
              <w:rPr>
                <w:color w:val="000000" w:themeColor="text1"/>
                <w:lang w:val="ru-RU"/>
              </w:rPr>
              <w:t>П4: Л-ПФР чува пакете за ишчитавање локално, све док се не добије Доказ о ишчитавању (Д</w:t>
            </w:r>
            <w:r w:rsidRPr="009D704C">
              <w:rPr>
                <w:color w:val="000000" w:themeColor="text1"/>
                <w:lang w:val="sr-Cyrl-RS"/>
              </w:rPr>
              <w:t>И</w:t>
            </w:r>
            <w:r w:rsidRPr="009D704C">
              <w:rPr>
                <w:color w:val="000000" w:themeColor="text1"/>
                <w:lang w:val="ru-RU"/>
              </w:rPr>
              <w:t xml:space="preserve">) </w:t>
            </w:r>
            <w:r w:rsidRPr="009D704C">
              <w:rPr>
                <w:color w:val="000000" w:themeColor="text1"/>
                <w:lang w:val="sr-Cyrl-RS"/>
              </w:rPr>
              <w:t>од</w:t>
            </w:r>
            <w:r w:rsidRPr="009D704C">
              <w:rPr>
                <w:color w:val="000000" w:themeColor="text1"/>
                <w:lang w:val="ru-RU"/>
              </w:rPr>
              <w:t xml:space="preserve"> СУФ</w:t>
            </w:r>
            <w:r w:rsidRPr="009D704C">
              <w:rPr>
                <w:color w:val="000000" w:themeColor="text1"/>
                <w:lang w:val="sr-Cyrl-RS"/>
              </w:rPr>
              <w:t>-а</w:t>
            </w:r>
          </w:p>
        </w:tc>
        <w:tc>
          <w:tcPr>
            <w:tcW w:w="4574" w:type="dxa"/>
          </w:tcPr>
          <w:p w14:paraId="25CF40B7"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D3AC6B0" w14:textId="77777777" w:rsidTr="0031284C">
        <w:tc>
          <w:tcPr>
            <w:tcW w:w="4697" w:type="dxa"/>
          </w:tcPr>
          <w:p w14:paraId="622F4AF4" w14:textId="191FF745" w:rsidR="00661E66" w:rsidRPr="009D704C" w:rsidRDefault="00661E66" w:rsidP="006A7865">
            <w:pPr>
              <w:tabs>
                <w:tab w:val="left" w:pos="2758"/>
              </w:tabs>
              <w:jc w:val="both"/>
              <w:rPr>
                <w:color w:val="000000" w:themeColor="text1"/>
                <w:lang w:val="ru-RU"/>
              </w:rPr>
            </w:pPr>
            <w:r w:rsidRPr="42932F8F">
              <w:rPr>
                <w:rFonts w:ascii="Calibri" w:hAnsi="Calibri" w:cs="Calibri"/>
                <w:color w:val="000000" w:themeColor="text1"/>
                <w:lang w:val="ru-RU"/>
              </w:rPr>
              <w:t xml:space="preserve">П5: Л-ПФР </w:t>
            </w:r>
            <w:r w:rsidRPr="42932F8F">
              <w:rPr>
                <w:rFonts w:ascii="Calibri" w:hAnsi="Calibri" w:cs="Calibri"/>
                <w:color w:val="000000" w:themeColor="text1"/>
                <w:lang w:val="sr-Cyrl-RS"/>
              </w:rPr>
              <w:t>започиње Доказ о ишчитавању (ДИ)</w:t>
            </w:r>
            <w:r w:rsidRPr="42932F8F">
              <w:rPr>
                <w:rFonts w:ascii="Calibri" w:hAnsi="Calibri" w:cs="Calibri"/>
                <w:color w:val="000000" w:themeColor="text1"/>
                <w:lang w:val="ru-RU"/>
              </w:rPr>
              <w:t xml:space="preserve"> периодично. Период између започињања два </w:t>
            </w:r>
            <w:r w:rsidRPr="42932F8F">
              <w:rPr>
                <w:rFonts w:ascii="Calibri" w:hAnsi="Calibri" w:cs="Calibri"/>
                <w:color w:val="000000" w:themeColor="text1"/>
                <w:lang w:val="sr-Cyrl-RS"/>
              </w:rPr>
              <w:t>доказа о ишчитавању</w:t>
            </w:r>
            <w:r w:rsidRPr="42932F8F">
              <w:rPr>
                <w:rFonts w:ascii="Calibri" w:hAnsi="Calibri" w:cs="Calibri"/>
                <w:color w:val="000000" w:themeColor="text1"/>
                <w:lang w:val="ru-RU"/>
              </w:rPr>
              <w:t xml:space="preserve"> не см</w:t>
            </w:r>
            <w:r w:rsidR="4ADA595A" w:rsidRPr="42932F8F">
              <w:rPr>
                <w:rFonts w:ascii="Calibri" w:hAnsi="Calibri" w:cs="Calibri"/>
                <w:color w:val="000000" w:themeColor="text1"/>
                <w:lang w:val="ru-RU"/>
              </w:rPr>
              <w:t>иј</w:t>
            </w:r>
            <w:r w:rsidRPr="42932F8F">
              <w:rPr>
                <w:rFonts w:ascii="Calibri" w:hAnsi="Calibri" w:cs="Calibri"/>
                <w:color w:val="000000" w:themeColor="text1"/>
                <w:lang w:val="ru-RU"/>
              </w:rPr>
              <w:t>е да буде краћи од 5 минута</w:t>
            </w:r>
          </w:p>
        </w:tc>
        <w:tc>
          <w:tcPr>
            <w:tcW w:w="4574" w:type="dxa"/>
          </w:tcPr>
          <w:p w14:paraId="4B5B6B93"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75405E3F" w14:textId="77777777" w:rsidTr="0031284C">
        <w:tc>
          <w:tcPr>
            <w:tcW w:w="4697" w:type="dxa"/>
            <w:shd w:val="clear" w:color="auto" w:fill="DDD9C3" w:themeFill="background2" w:themeFillShade="E6"/>
          </w:tcPr>
          <w:p w14:paraId="22E51113" w14:textId="37EB3945"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lang w:val="ru-RU"/>
              </w:rPr>
              <w:t>16. Чување пакета за ишчитавање и процесуирање фискалних рачуна</w:t>
            </w:r>
          </w:p>
        </w:tc>
        <w:tc>
          <w:tcPr>
            <w:tcW w:w="4574" w:type="dxa"/>
            <w:shd w:val="clear" w:color="auto" w:fill="DDD9C3" w:themeFill="background2" w:themeFillShade="E6"/>
          </w:tcPr>
          <w:p w14:paraId="48CCD626"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Сви</w:t>
            </w:r>
            <w:r w:rsidRPr="009D704C">
              <w:rPr>
                <w:i/>
                <w:iCs/>
                <w:color w:val="000000" w:themeColor="text1"/>
              </w:rPr>
              <w:t xml:space="preserve"> подржан</w:t>
            </w:r>
            <w:r w:rsidRPr="009D704C">
              <w:rPr>
                <w:i/>
                <w:iCs/>
                <w:color w:val="000000" w:themeColor="text1"/>
                <w:lang w:val="sr-Cyrl-RS"/>
              </w:rPr>
              <w:t>и</w:t>
            </w:r>
            <w:r w:rsidRPr="009D704C">
              <w:rPr>
                <w:i/>
                <w:iCs/>
                <w:color w:val="000000" w:themeColor="text1"/>
              </w:rPr>
              <w:t xml:space="preserve"> типов</w:t>
            </w:r>
            <w:r w:rsidRPr="009D704C">
              <w:rPr>
                <w:i/>
                <w:iCs/>
                <w:color w:val="000000" w:themeColor="text1"/>
                <w:lang w:val="sr-Cyrl-RS"/>
              </w:rPr>
              <w:t>и</w:t>
            </w:r>
          </w:p>
        </w:tc>
      </w:tr>
      <w:tr w:rsidR="009D704C" w:rsidRPr="009D704C" w14:paraId="53F39B74" w14:textId="77777777" w:rsidTr="0031284C">
        <w:tc>
          <w:tcPr>
            <w:tcW w:w="4697" w:type="dxa"/>
          </w:tcPr>
          <w:p w14:paraId="416C8D0D" w14:textId="7DE2FFF6"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П1: Л-ПФР прима и процесуира захт</w:t>
            </w:r>
            <w:r w:rsidR="7DCEEEFA" w:rsidRPr="42932F8F">
              <w:rPr>
                <w:color w:val="000000" w:themeColor="text1"/>
                <w:lang w:val="ru-RU"/>
              </w:rPr>
              <w:t>ј</w:t>
            </w:r>
            <w:r w:rsidRPr="42932F8F">
              <w:rPr>
                <w:color w:val="000000" w:themeColor="text1"/>
                <w:lang w:val="ru-RU"/>
              </w:rPr>
              <w:t>ев</w:t>
            </w:r>
            <w:r w:rsidRPr="42932F8F">
              <w:rPr>
                <w:color w:val="000000" w:themeColor="text1"/>
                <w:lang w:val="sr-Cyrl-RS"/>
              </w:rPr>
              <w:t xml:space="preserve"> за </w:t>
            </w:r>
            <w:r w:rsidRPr="750622CE">
              <w:rPr>
                <w:color w:val="000000" w:themeColor="text1"/>
                <w:lang w:val="sr-Cyrl-RS"/>
              </w:rPr>
              <w:t>фиск</w:t>
            </w:r>
            <w:r w:rsidR="1DC3CADF" w:rsidRPr="750622CE">
              <w:rPr>
                <w:color w:val="000000" w:themeColor="text1"/>
                <w:lang w:val="sr-Cyrl-RS"/>
              </w:rPr>
              <w:t>а</w:t>
            </w:r>
            <w:r w:rsidRPr="750622CE">
              <w:rPr>
                <w:color w:val="000000" w:themeColor="text1"/>
                <w:lang w:val="sr-Cyrl-RS"/>
              </w:rPr>
              <w:t>лизацију</w:t>
            </w:r>
            <w:r w:rsidRPr="42932F8F">
              <w:rPr>
                <w:color w:val="000000" w:themeColor="text1"/>
                <w:lang w:val="sr-Cyrl-RS"/>
              </w:rPr>
              <w:t xml:space="preserve"> рачуна</w:t>
            </w:r>
            <w:r w:rsidRPr="42932F8F">
              <w:rPr>
                <w:color w:val="000000" w:themeColor="text1"/>
                <w:lang w:val="ru-RU"/>
              </w:rPr>
              <w:t xml:space="preserve"> од стране ЕСИР-</w:t>
            </w:r>
            <w:r w:rsidRPr="42932F8F">
              <w:rPr>
                <w:color w:val="000000" w:themeColor="text1"/>
                <w:lang w:val="sr-Cyrl-RS"/>
              </w:rPr>
              <w:t>а</w:t>
            </w:r>
          </w:p>
        </w:tc>
        <w:tc>
          <w:tcPr>
            <w:tcW w:w="4574" w:type="dxa"/>
          </w:tcPr>
          <w:p w14:paraId="7C6BF06E"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7948B34" w14:textId="77777777" w:rsidTr="0031284C">
        <w:tc>
          <w:tcPr>
            <w:tcW w:w="4697" w:type="dxa"/>
          </w:tcPr>
          <w:p w14:paraId="439F95C5" w14:textId="39D0BE2E" w:rsidR="00661E66" w:rsidRPr="009D704C" w:rsidRDefault="00661E66" w:rsidP="006A7865">
            <w:pPr>
              <w:tabs>
                <w:tab w:val="left" w:pos="2758"/>
              </w:tabs>
              <w:jc w:val="both"/>
              <w:rPr>
                <w:rFonts w:ascii="Calibri" w:hAnsi="Calibri" w:cs="Calibri"/>
                <w:color w:val="000000" w:themeColor="text1"/>
                <w:lang w:val="ru-RU"/>
              </w:rPr>
            </w:pPr>
            <w:r w:rsidRPr="42932F8F">
              <w:rPr>
                <w:color w:val="000000" w:themeColor="text1"/>
                <w:lang w:val="ru-RU"/>
              </w:rPr>
              <w:t>П2: Л-ПФР верификује структуру захт</w:t>
            </w:r>
            <w:r w:rsidR="70A63192" w:rsidRPr="42932F8F">
              <w:rPr>
                <w:color w:val="000000" w:themeColor="text1"/>
                <w:lang w:val="ru-RU"/>
              </w:rPr>
              <w:t>ј</w:t>
            </w:r>
            <w:r w:rsidRPr="42932F8F">
              <w:rPr>
                <w:color w:val="000000" w:themeColor="text1"/>
                <w:lang w:val="ru-RU"/>
              </w:rPr>
              <w:t>ева послат</w:t>
            </w:r>
            <w:r w:rsidRPr="42932F8F">
              <w:rPr>
                <w:color w:val="000000" w:themeColor="text1"/>
                <w:lang w:val="sr-Cyrl-RS"/>
              </w:rPr>
              <w:t>ог</w:t>
            </w:r>
            <w:r w:rsidRPr="42932F8F">
              <w:rPr>
                <w:color w:val="000000" w:themeColor="text1"/>
                <w:lang w:val="ru-RU"/>
              </w:rPr>
              <w:t xml:space="preserve"> од стране ЕСИР-а</w:t>
            </w:r>
          </w:p>
        </w:tc>
        <w:tc>
          <w:tcPr>
            <w:tcW w:w="4574" w:type="dxa"/>
          </w:tcPr>
          <w:p w14:paraId="5C417E3B"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D3F95FB" w14:textId="77777777" w:rsidTr="0031284C">
        <w:tc>
          <w:tcPr>
            <w:tcW w:w="4697" w:type="dxa"/>
          </w:tcPr>
          <w:p w14:paraId="78AD27B3" w14:textId="77777777" w:rsidR="00661E66" w:rsidRPr="009D704C" w:rsidRDefault="00661E66" w:rsidP="006A7865">
            <w:pPr>
              <w:tabs>
                <w:tab w:val="left" w:pos="2758"/>
              </w:tabs>
              <w:jc w:val="both"/>
              <w:rPr>
                <w:rFonts w:ascii="Calibri" w:hAnsi="Calibri" w:cs="Calibri"/>
                <w:color w:val="000000" w:themeColor="text1"/>
                <w:lang w:val="ru-RU"/>
              </w:rPr>
            </w:pPr>
            <w:r w:rsidRPr="009D704C">
              <w:rPr>
                <w:color w:val="000000" w:themeColor="text1"/>
                <w:lang w:val="ru-RU"/>
              </w:rPr>
              <w:t>П3: Л-ПФР израчунава порез на основу тренутн</w:t>
            </w:r>
            <w:r w:rsidRPr="009D704C">
              <w:rPr>
                <w:color w:val="000000" w:themeColor="text1"/>
                <w:lang w:val="sr-Cyrl-RS"/>
              </w:rPr>
              <w:t>о</w:t>
            </w:r>
            <w:r w:rsidRPr="009D704C">
              <w:rPr>
                <w:color w:val="000000" w:themeColor="text1"/>
                <w:lang w:val="ru-RU"/>
              </w:rPr>
              <w:t xml:space="preserve"> активних пореских стопа</w:t>
            </w:r>
          </w:p>
        </w:tc>
        <w:tc>
          <w:tcPr>
            <w:tcW w:w="4574" w:type="dxa"/>
          </w:tcPr>
          <w:p w14:paraId="25D8E7C1"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0758760" w14:textId="77777777" w:rsidTr="0031284C">
        <w:tc>
          <w:tcPr>
            <w:tcW w:w="4697" w:type="dxa"/>
          </w:tcPr>
          <w:p w14:paraId="5B6980DE" w14:textId="7C9A7A47"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lang w:val="ru-RU"/>
              </w:rPr>
              <w:t>П4: Л-ПФР заокружује све суме на 4 децимале користећи методу ,,</w:t>
            </w:r>
            <w:r w:rsidRPr="009D704C">
              <w:rPr>
                <w:rFonts w:ascii="Calibri" w:hAnsi="Calibri" w:cs="Calibri"/>
                <w:color w:val="000000" w:themeColor="text1"/>
                <w:lang w:val="sr-Cyrl-RS"/>
              </w:rPr>
              <w:t>заокруживање на већи број</w:t>
            </w:r>
            <w:r w:rsidRPr="009D704C">
              <w:rPr>
                <w:rFonts w:ascii="Calibri" w:hAnsi="Calibri" w:cs="Calibri"/>
                <w:color w:val="000000" w:themeColor="text1"/>
                <w:lang w:val="ru-RU"/>
              </w:rPr>
              <w:t>” (</w:t>
            </w:r>
            <w:r w:rsidRPr="009D704C">
              <w:rPr>
                <w:rFonts w:ascii="Calibri" w:hAnsi="Calibri" w:cs="Calibri"/>
                <w:color w:val="000000" w:themeColor="text1"/>
              </w:rPr>
              <w:t>half</w:t>
            </w:r>
            <w:r w:rsidRPr="009D704C">
              <w:rPr>
                <w:rFonts w:ascii="Calibri" w:hAnsi="Calibri" w:cs="Calibri"/>
                <w:color w:val="000000" w:themeColor="text1"/>
                <w:lang w:val="ru-RU"/>
              </w:rPr>
              <w:t>-</w:t>
            </w:r>
            <w:r w:rsidRPr="009D704C">
              <w:rPr>
                <w:rFonts w:ascii="Calibri" w:hAnsi="Calibri" w:cs="Calibri"/>
                <w:color w:val="000000" w:themeColor="text1"/>
              </w:rPr>
              <w:t>round</w:t>
            </w:r>
            <w:r w:rsidRPr="009D704C">
              <w:rPr>
                <w:rFonts w:ascii="Calibri" w:hAnsi="Calibri" w:cs="Calibri"/>
                <w:color w:val="000000" w:themeColor="text1"/>
                <w:lang w:val="ru-RU"/>
              </w:rPr>
              <w:t xml:space="preserve"> </w:t>
            </w:r>
            <w:r w:rsidRPr="009D704C">
              <w:rPr>
                <w:rFonts w:ascii="Calibri" w:hAnsi="Calibri" w:cs="Calibri"/>
                <w:color w:val="000000" w:themeColor="text1"/>
              </w:rPr>
              <w:t>up</w:t>
            </w:r>
            <w:r w:rsidRPr="009D704C">
              <w:rPr>
                <w:rFonts w:ascii="Calibri" w:hAnsi="Calibri" w:cs="Calibri"/>
                <w:color w:val="000000" w:themeColor="text1"/>
                <w:lang w:val="ru-RU"/>
              </w:rPr>
              <w:t>)</w:t>
            </w:r>
            <w:r w:rsidR="069CCF21" w:rsidRPr="009D704C">
              <w:rPr>
                <w:rFonts w:ascii="Helvetica" w:hAnsi="Helvetica" w:cs="Helvetica"/>
                <w:color w:val="000000" w:themeColor="text1"/>
                <w:sz w:val="20"/>
                <w:szCs w:val="20"/>
                <w:shd w:val="clear" w:color="auto" w:fill="FFFFFF"/>
                <w:lang w:val="ru-RU"/>
              </w:rPr>
              <w:t xml:space="preserve"> </w:t>
            </w:r>
          </w:p>
        </w:tc>
        <w:tc>
          <w:tcPr>
            <w:tcW w:w="4574" w:type="dxa"/>
          </w:tcPr>
          <w:p w14:paraId="7981B7CF"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006763F0" w14:textId="77777777" w:rsidTr="0031284C">
        <w:tc>
          <w:tcPr>
            <w:tcW w:w="4697" w:type="dxa"/>
          </w:tcPr>
          <w:p w14:paraId="37D71510" w14:textId="6085839B"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П5: Л-ПФР шаље податке за фискализацију рачун</w:t>
            </w:r>
            <w:r w:rsidRPr="009D704C">
              <w:rPr>
                <w:rFonts w:ascii="Calibri" w:hAnsi="Calibri" w:cs="Calibri"/>
                <w:color w:val="000000" w:themeColor="text1"/>
                <w:shd w:val="clear" w:color="auto" w:fill="FFFFFF"/>
              </w:rPr>
              <w:t>a</w:t>
            </w:r>
            <w:r w:rsidRPr="009D704C">
              <w:rPr>
                <w:rFonts w:ascii="Calibri" w:hAnsi="Calibri" w:cs="Calibri"/>
                <w:color w:val="000000" w:themeColor="text1"/>
                <w:shd w:val="clear" w:color="auto" w:fill="FFFFFF"/>
                <w:lang w:val="ru-RU"/>
              </w:rPr>
              <w:t xml:space="preserve"> ка безб</w:t>
            </w:r>
            <w:r w:rsidR="2A2CCBF3" w:rsidRPr="009D704C">
              <w:rPr>
                <w:rFonts w:ascii="Calibri" w:hAnsi="Calibri" w:cs="Calibri"/>
                <w:color w:val="000000" w:themeColor="text1"/>
                <w:shd w:val="clear" w:color="auto" w:fill="FFFFFF"/>
                <w:lang w:val="ru-RU"/>
              </w:rPr>
              <w:t>ј</w:t>
            </w:r>
            <w:r w:rsidRPr="009D704C">
              <w:rPr>
                <w:rFonts w:ascii="Calibri" w:hAnsi="Calibri" w:cs="Calibri"/>
                <w:color w:val="000000" w:themeColor="text1"/>
                <w:shd w:val="clear" w:color="auto" w:fill="FFFFFF"/>
                <w:lang w:val="ru-RU"/>
              </w:rPr>
              <w:t>едносном елементу, са тренутним датумом и временом</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као и</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ПИН</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кодом (ИСО/ИЕЦ 7816-4)</w:t>
            </w:r>
            <w:r w:rsidRPr="009D704C">
              <w:rPr>
                <w:rFonts w:ascii="Calibri" w:hAnsi="Calibri" w:cs="Calibri"/>
                <w:color w:val="000000" w:themeColor="text1"/>
                <w:shd w:val="clear" w:color="auto" w:fill="FFFFFF"/>
                <w:lang w:val="ru-RU"/>
              </w:rPr>
              <w:t xml:space="preserve"> </w:t>
            </w:r>
          </w:p>
        </w:tc>
        <w:tc>
          <w:tcPr>
            <w:tcW w:w="4574" w:type="dxa"/>
          </w:tcPr>
          <w:p w14:paraId="514FE094"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28490E10" w14:textId="77777777" w:rsidTr="0031284C">
        <w:tc>
          <w:tcPr>
            <w:tcW w:w="4697" w:type="dxa"/>
          </w:tcPr>
          <w:p w14:paraId="19719D52" w14:textId="593DAD14"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П6: Л-ПФР прима рачун потписан</w:t>
            </w:r>
            <w:r w:rsidR="069CCF21"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ru-RU"/>
              </w:rPr>
              <w:t>од стране безб</w:t>
            </w:r>
            <w:r w:rsidR="4051CFF2" w:rsidRPr="750622CE">
              <w:rPr>
                <w:rFonts w:ascii="Calibri" w:hAnsi="Calibri" w:cs="Calibri"/>
                <w:color w:val="000000" w:themeColor="text1"/>
                <w:lang w:val="ru-RU"/>
              </w:rPr>
              <w:t>ј</w:t>
            </w:r>
            <w:r w:rsidRPr="009D704C">
              <w:rPr>
                <w:rFonts w:ascii="Calibri" w:hAnsi="Calibri" w:cs="Calibri"/>
                <w:color w:val="000000" w:themeColor="text1"/>
                <w:shd w:val="clear" w:color="auto" w:fill="FFFFFF"/>
                <w:lang w:val="ru-RU"/>
              </w:rPr>
              <w:t>едносног елемента</w:t>
            </w:r>
          </w:p>
        </w:tc>
        <w:tc>
          <w:tcPr>
            <w:tcW w:w="4574" w:type="dxa"/>
          </w:tcPr>
          <w:p w14:paraId="36AD0FEF"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76A2FC2A" w14:textId="77777777" w:rsidTr="0031284C">
        <w:tc>
          <w:tcPr>
            <w:tcW w:w="4697" w:type="dxa"/>
          </w:tcPr>
          <w:p w14:paraId="15AD3762" w14:textId="6B70A210"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П7: Л-ПФР креира журнал</w:t>
            </w:r>
            <w:r w:rsidRPr="009D704C">
              <w:rPr>
                <w:rFonts w:ascii="Calibri" w:hAnsi="Calibri" w:cs="Calibri"/>
                <w:color w:val="000000" w:themeColor="text1"/>
                <w:shd w:val="clear" w:color="auto" w:fill="FFFFFF"/>
                <w:lang w:val="sr-Cyrl-RS"/>
              </w:rPr>
              <w:t xml:space="preserve"> фајл</w:t>
            </w:r>
            <w:r w:rsidRPr="009D704C">
              <w:rPr>
                <w:rFonts w:ascii="Calibri" w:hAnsi="Calibri" w:cs="Calibri"/>
                <w:color w:val="000000" w:themeColor="text1"/>
                <w:shd w:val="clear" w:color="auto" w:fill="FFFFFF"/>
                <w:lang w:val="ru-RU"/>
              </w:rPr>
              <w:t xml:space="preserve"> и генерише </w:t>
            </w:r>
            <w:r w:rsidRPr="009D704C">
              <w:rPr>
                <w:rFonts w:ascii="Calibri" w:hAnsi="Calibri" w:cs="Calibri"/>
                <w:color w:val="000000" w:themeColor="text1"/>
              </w:rPr>
              <w:t>URL</w:t>
            </w:r>
            <w:r w:rsidRPr="009D704C">
              <w:rPr>
                <w:rFonts w:ascii="Calibri" w:hAnsi="Calibri" w:cs="Calibri"/>
                <w:color w:val="000000" w:themeColor="text1"/>
                <w:lang w:val="sr-Cyrl-RS"/>
              </w:rPr>
              <w:t xml:space="preserve"> за пров</w:t>
            </w:r>
            <w:r w:rsidR="4C742BAC" w:rsidRPr="009D704C">
              <w:rPr>
                <w:rFonts w:ascii="Calibri" w:hAnsi="Calibri" w:cs="Calibri"/>
                <w:color w:val="000000" w:themeColor="text1"/>
                <w:lang w:val="sr-Cyrl-RS"/>
              </w:rPr>
              <w:t>ј</w:t>
            </w:r>
            <w:r w:rsidRPr="009D704C">
              <w:rPr>
                <w:rFonts w:ascii="Calibri" w:hAnsi="Calibri" w:cs="Calibri"/>
                <w:color w:val="000000" w:themeColor="text1"/>
                <w:lang w:val="sr-Cyrl-RS"/>
              </w:rPr>
              <w:t>еру исправности (верификацију) рачуна</w:t>
            </w:r>
            <w:r w:rsidRPr="009D704C">
              <w:rPr>
                <w:rFonts w:ascii="Calibri" w:hAnsi="Calibri" w:cs="Calibri"/>
                <w:color w:val="000000" w:themeColor="text1"/>
                <w:shd w:val="clear" w:color="auto" w:fill="FFFFFF"/>
                <w:lang w:val="ru-RU"/>
              </w:rPr>
              <w:t xml:space="preserve"> </w:t>
            </w:r>
          </w:p>
        </w:tc>
        <w:tc>
          <w:tcPr>
            <w:tcW w:w="4574" w:type="dxa"/>
          </w:tcPr>
          <w:p w14:paraId="31326D97"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16DB4E69" w14:textId="77777777" w:rsidTr="0031284C">
        <w:tc>
          <w:tcPr>
            <w:tcW w:w="4697" w:type="dxa"/>
          </w:tcPr>
          <w:p w14:paraId="65B0CDF1" w14:textId="07907AAD" w:rsidR="00661E66" w:rsidRPr="009D704C" w:rsidRDefault="00661E66" w:rsidP="006A7865">
            <w:pPr>
              <w:tabs>
                <w:tab w:val="left" w:pos="2758"/>
              </w:tabs>
              <w:jc w:val="both"/>
              <w:rPr>
                <w:rFonts w:ascii="Calibri" w:hAnsi="Calibri" w:cs="Calibri"/>
                <w:color w:val="000000" w:themeColor="text1"/>
                <w:lang w:val="ru-RU"/>
              </w:rPr>
            </w:pPr>
            <w:r w:rsidRPr="009D704C">
              <w:rPr>
                <w:rFonts w:ascii="Calibri" w:hAnsi="Calibri" w:cs="Calibri"/>
                <w:color w:val="000000" w:themeColor="text1"/>
                <w:shd w:val="clear" w:color="auto" w:fill="FFFFFF"/>
                <w:lang w:val="ru-RU"/>
              </w:rPr>
              <w:t xml:space="preserve">П8: Л-ПФР </w:t>
            </w:r>
            <w:r w:rsidRPr="009D704C">
              <w:rPr>
                <w:rFonts w:ascii="Calibri" w:hAnsi="Calibri" w:cs="Calibri"/>
                <w:color w:val="000000" w:themeColor="text1"/>
                <w:shd w:val="clear" w:color="auto" w:fill="FFFFFF"/>
                <w:lang w:val="sr-Cyrl-RS"/>
              </w:rPr>
              <w:t>ш</w:t>
            </w:r>
            <w:r w:rsidRPr="009D704C">
              <w:rPr>
                <w:rFonts w:ascii="Calibri" w:hAnsi="Calibri" w:cs="Calibri"/>
                <w:color w:val="000000" w:themeColor="text1"/>
                <w:shd w:val="clear" w:color="auto" w:fill="FFFFFF"/>
                <w:lang w:val="ru-RU"/>
              </w:rPr>
              <w:t xml:space="preserve">аље </w:t>
            </w:r>
            <w:r w:rsidRPr="009D704C">
              <w:rPr>
                <w:rFonts w:ascii="Calibri" w:hAnsi="Calibri" w:cs="Calibri"/>
                <w:color w:val="000000" w:themeColor="text1"/>
                <w:shd w:val="clear" w:color="auto" w:fill="FFFFFF"/>
                <w:lang w:val="sr-Cyrl-RS"/>
              </w:rPr>
              <w:t>фискализоване податке</w:t>
            </w:r>
            <w:r w:rsidRPr="009D704C">
              <w:rPr>
                <w:rFonts w:ascii="Calibri" w:hAnsi="Calibri" w:cs="Calibri"/>
                <w:color w:val="000000" w:themeColor="text1"/>
                <w:shd w:val="clear" w:color="auto" w:fill="FFFFFF"/>
                <w:lang w:val="ru-RU"/>
              </w:rPr>
              <w:t xml:space="preserve"> ЕСИР</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у</w:t>
            </w:r>
            <w:r w:rsidRPr="009D704C">
              <w:rPr>
                <w:rFonts w:ascii="Calibri" w:hAnsi="Calibri" w:cs="Calibri"/>
                <w:color w:val="000000" w:themeColor="text1"/>
                <w:shd w:val="clear" w:color="auto" w:fill="FFFFFF"/>
                <w:lang w:val="sr-Cyrl-RS"/>
              </w:rPr>
              <w:t>, у склопу одоговора на захт</w:t>
            </w:r>
            <w:r w:rsidR="3EDF0B13" w:rsidRPr="009D704C">
              <w:rPr>
                <w:rFonts w:ascii="Calibri" w:hAnsi="Calibri" w:cs="Calibri"/>
                <w:color w:val="000000" w:themeColor="text1"/>
                <w:shd w:val="clear" w:color="auto" w:fill="FFFFFF"/>
                <w:lang w:val="sr-Cyrl-RS"/>
              </w:rPr>
              <w:t>ј</w:t>
            </w:r>
            <w:r w:rsidRPr="009D704C">
              <w:rPr>
                <w:rFonts w:ascii="Calibri" w:hAnsi="Calibri" w:cs="Calibri"/>
                <w:color w:val="000000" w:themeColor="text1"/>
                <w:shd w:val="clear" w:color="auto" w:fill="FFFFFF"/>
                <w:lang w:val="sr-Cyrl-RS"/>
              </w:rPr>
              <w:t>ев за фискализацију рачуна</w:t>
            </w:r>
            <w:r w:rsidRPr="009D704C">
              <w:rPr>
                <w:rFonts w:ascii="Calibri" w:hAnsi="Calibri" w:cs="Calibri"/>
                <w:color w:val="000000" w:themeColor="text1"/>
                <w:shd w:val="clear" w:color="auto" w:fill="FFFFFF"/>
                <w:lang w:val="ru-RU"/>
              </w:rPr>
              <w:t xml:space="preserve"> </w:t>
            </w:r>
          </w:p>
        </w:tc>
        <w:tc>
          <w:tcPr>
            <w:tcW w:w="4574" w:type="dxa"/>
          </w:tcPr>
          <w:p w14:paraId="4AD98BF7"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DC6E421" w14:textId="77777777" w:rsidTr="0031284C">
        <w:tc>
          <w:tcPr>
            <w:tcW w:w="4697" w:type="dxa"/>
          </w:tcPr>
          <w:p w14:paraId="765BD727" w14:textId="76233381"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П9: Л-ПФР мора да приказује грешке</w:t>
            </w:r>
            <w:r w:rsidRPr="009D704C">
              <w:rPr>
                <w:rFonts w:ascii="Calibri" w:hAnsi="Calibri" w:cs="Calibri"/>
                <w:color w:val="000000" w:themeColor="text1"/>
                <w:shd w:val="clear" w:color="auto" w:fill="FFFFFF"/>
                <w:lang w:val="sr-Cyrl-RS"/>
              </w:rPr>
              <w:t xml:space="preserve"> на</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начин прописан</w:t>
            </w:r>
            <w:r w:rsidRPr="009D704C">
              <w:rPr>
                <w:rFonts w:ascii="Calibri" w:hAnsi="Calibri" w:cs="Calibri"/>
                <w:color w:val="000000" w:themeColor="text1"/>
                <w:shd w:val="clear" w:color="auto" w:fill="FFFFFF"/>
                <w:lang w:val="ru-RU"/>
              </w:rPr>
              <w:t xml:space="preserve"> у техничко</w:t>
            </w:r>
            <w:r w:rsidRPr="009D704C">
              <w:rPr>
                <w:rFonts w:ascii="Calibri" w:hAnsi="Calibri" w:cs="Calibri"/>
                <w:color w:val="000000" w:themeColor="text1"/>
                <w:shd w:val="clear" w:color="auto" w:fill="FFFFFF"/>
                <w:lang w:val="sr-Cyrl-RS"/>
              </w:rPr>
              <w:t>м водичу</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нпр.</w:t>
            </w:r>
            <w:r w:rsidRPr="009D704C">
              <w:rPr>
                <w:rFonts w:ascii="Calibri" w:hAnsi="Calibri" w:cs="Calibri"/>
                <w:color w:val="000000" w:themeColor="text1"/>
                <w:lang w:val="ru-RU"/>
              </w:rPr>
              <w:t xml:space="preserve"> </w:t>
            </w:r>
            <w:r w:rsidRPr="009D704C">
              <w:rPr>
                <w:rFonts w:ascii="Calibri" w:hAnsi="Calibri" w:cs="Calibri"/>
                <w:color w:val="000000" w:themeColor="text1"/>
                <w:lang w:val="sr-Cyrl-RS"/>
              </w:rPr>
              <w:t>г</w:t>
            </w:r>
            <w:r w:rsidRPr="009D704C">
              <w:rPr>
                <w:rFonts w:ascii="Calibri" w:hAnsi="Calibri" w:cs="Calibri"/>
                <w:color w:val="000000" w:themeColor="text1"/>
                <w:lang w:val="ru-RU"/>
              </w:rPr>
              <w:t xml:space="preserve">решка 1300 </w:t>
            </w:r>
            <w:r w:rsidRPr="009D704C">
              <w:rPr>
                <w:rFonts w:ascii="Calibri" w:hAnsi="Calibri" w:cs="Calibri"/>
                <w:color w:val="000000" w:themeColor="text1"/>
                <w:lang w:val="ru-RU"/>
              </w:rPr>
              <w:lastRenderedPageBreak/>
              <w:t>,,</w:t>
            </w:r>
            <w:r w:rsidRPr="009D704C">
              <w:rPr>
                <w:rFonts w:ascii="Calibri" w:hAnsi="Calibri" w:cs="Calibri"/>
                <w:color w:val="000000" w:themeColor="text1"/>
                <w:lang w:val="sr-Cyrl-RS"/>
              </w:rPr>
              <w:t>Паметна картица није прису</w:t>
            </w:r>
            <w:r w:rsidR="40B269C9" w:rsidRPr="009D704C">
              <w:rPr>
                <w:rFonts w:ascii="Calibri" w:hAnsi="Calibri" w:cs="Calibri"/>
                <w:color w:val="000000" w:themeColor="text1"/>
                <w:lang w:val="sr-Cyrl-RS"/>
              </w:rPr>
              <w:t>т</w:t>
            </w:r>
            <w:r w:rsidRPr="009D704C">
              <w:rPr>
                <w:rFonts w:ascii="Calibri" w:hAnsi="Calibri" w:cs="Calibri"/>
                <w:color w:val="000000" w:themeColor="text1"/>
                <w:lang w:val="sr-Cyrl-RS"/>
              </w:rPr>
              <w:t>на</w:t>
            </w:r>
            <w:r w:rsidRPr="009D704C">
              <w:rPr>
                <w:rFonts w:ascii="Calibri" w:hAnsi="Calibri" w:cs="Calibri"/>
                <w:color w:val="000000" w:themeColor="text1"/>
                <w:lang w:val="ru-RU"/>
              </w:rPr>
              <w:t>” када паметна картица није присутна</w:t>
            </w:r>
            <w:r w:rsidRPr="6A173349">
              <w:rPr>
                <w:rFonts w:ascii="Calibri" w:hAnsi="Calibri" w:cs="Calibri"/>
                <w:color w:val="000000" w:themeColor="text1"/>
                <w:lang w:val="ru-RU"/>
              </w:rPr>
              <w:t xml:space="preserve"> </w:t>
            </w:r>
            <w:r w:rsidRPr="009D704C">
              <w:rPr>
                <w:rFonts w:ascii="Calibri" w:hAnsi="Calibri" w:cs="Calibri"/>
                <w:color w:val="000000" w:themeColor="text1"/>
                <w:shd w:val="clear" w:color="auto" w:fill="FFFFFF"/>
                <w:lang w:val="ru-RU"/>
              </w:rPr>
              <w:t xml:space="preserve"> </w:t>
            </w:r>
          </w:p>
        </w:tc>
        <w:tc>
          <w:tcPr>
            <w:tcW w:w="4574" w:type="dxa"/>
          </w:tcPr>
          <w:p w14:paraId="3C59D82C"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lastRenderedPageBreak/>
              <w:t>Обавезно</w:t>
            </w:r>
          </w:p>
        </w:tc>
      </w:tr>
      <w:tr w:rsidR="009D704C" w:rsidRPr="009D704C" w14:paraId="33FDD550" w14:textId="77777777" w:rsidTr="0031284C">
        <w:tc>
          <w:tcPr>
            <w:tcW w:w="4697" w:type="dxa"/>
            <w:shd w:val="clear" w:color="auto" w:fill="DDD9C3" w:themeFill="background2" w:themeFillShade="E6"/>
          </w:tcPr>
          <w:p w14:paraId="322A9F27" w14:textId="77777777" w:rsidR="00661E66" w:rsidRPr="009D704C" w:rsidRDefault="00661E66" w:rsidP="006A7865">
            <w:pPr>
              <w:jc w:val="both"/>
              <w:rPr>
                <w:rFonts w:ascii="Calibri" w:hAnsi="Calibri" w:cs="Calibri"/>
                <w:color w:val="000000" w:themeColor="text1"/>
                <w:shd w:val="clear" w:color="auto" w:fill="FFFFFF"/>
              </w:rPr>
            </w:pPr>
            <w:r w:rsidRPr="009D704C">
              <w:rPr>
                <w:color w:val="000000" w:themeColor="text1"/>
                <w:lang w:val="sr-Cyrl-RS"/>
              </w:rPr>
              <w:t>17. Дигитални сертификати</w:t>
            </w:r>
          </w:p>
        </w:tc>
        <w:tc>
          <w:tcPr>
            <w:tcW w:w="4574" w:type="dxa"/>
            <w:shd w:val="clear" w:color="auto" w:fill="DDD9C3" w:themeFill="background2" w:themeFillShade="E6"/>
          </w:tcPr>
          <w:p w14:paraId="28287ADA"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Дигитални сертификати се користе за верификовање валидности рачуна</w:t>
            </w:r>
          </w:p>
        </w:tc>
      </w:tr>
      <w:tr w:rsidR="009D704C" w:rsidRPr="009D704C" w14:paraId="06B1421E" w14:textId="77777777" w:rsidTr="0031284C">
        <w:tc>
          <w:tcPr>
            <w:tcW w:w="4697" w:type="dxa"/>
          </w:tcPr>
          <w:p w14:paraId="2BED28EB" w14:textId="77777777" w:rsidR="00661E66" w:rsidRPr="009D704C" w:rsidRDefault="00661E66" w:rsidP="006A7865">
            <w:pPr>
              <w:jc w:val="both"/>
              <w:rPr>
                <w:rFonts w:ascii="Calibri" w:hAnsi="Calibri" w:cs="Calibri"/>
                <w:color w:val="000000" w:themeColor="text1"/>
                <w:shd w:val="clear" w:color="auto" w:fill="FFFFFF"/>
                <w:lang w:val="ru-RU"/>
              </w:rPr>
            </w:pPr>
            <w:r w:rsidRPr="009D704C">
              <w:rPr>
                <w:color w:val="000000" w:themeColor="text1"/>
                <w:lang w:val="ru-RU"/>
              </w:rPr>
              <w:t>П1:</w:t>
            </w:r>
            <w:r w:rsidRPr="009D704C">
              <w:rPr>
                <w:rFonts w:ascii="Helvetica" w:hAnsi="Helvetica" w:cs="Helvetica"/>
                <w:color w:val="000000" w:themeColor="text1"/>
                <w:sz w:val="20"/>
                <w:szCs w:val="20"/>
                <w:shd w:val="clear" w:color="auto" w:fill="FFFFFF"/>
                <w:lang w:val="ru-RU"/>
              </w:rPr>
              <w:t xml:space="preserve"> </w:t>
            </w:r>
            <w:r w:rsidRPr="009D704C">
              <w:rPr>
                <w:color w:val="000000" w:themeColor="text1"/>
                <w:shd w:val="clear" w:color="auto" w:fill="FFFFFF"/>
                <w:lang w:val="ru-RU"/>
              </w:rPr>
              <w:t xml:space="preserve">Л-ПФР </w:t>
            </w:r>
            <w:r w:rsidRPr="009D704C">
              <w:rPr>
                <w:color w:val="000000" w:themeColor="text1"/>
                <w:shd w:val="clear" w:color="auto" w:fill="FFFFFF"/>
                <w:lang w:val="sr-Cyrl-RS"/>
              </w:rPr>
              <w:t>шаље</w:t>
            </w:r>
            <w:r w:rsidRPr="009D704C">
              <w:rPr>
                <w:color w:val="000000" w:themeColor="text1"/>
                <w:shd w:val="clear" w:color="auto" w:fill="FFFFFF"/>
                <w:lang w:val="ru-RU"/>
              </w:rPr>
              <w:t xml:space="preserve"> податке за и</w:t>
            </w:r>
            <w:r w:rsidRPr="009D704C">
              <w:rPr>
                <w:color w:val="000000" w:themeColor="text1"/>
                <w:shd w:val="clear" w:color="auto" w:fill="FFFFFF"/>
                <w:lang w:val="sr-Cyrl-RS"/>
              </w:rPr>
              <w:t>ш</w:t>
            </w:r>
            <w:r w:rsidRPr="009D704C">
              <w:rPr>
                <w:color w:val="000000" w:themeColor="text1"/>
                <w:shd w:val="clear" w:color="auto" w:fill="FFFFFF"/>
                <w:lang w:val="ru-RU"/>
              </w:rPr>
              <w:t>читавање СУФ-у</w:t>
            </w:r>
            <w:r w:rsidRPr="009D704C">
              <w:rPr>
                <w:color w:val="000000" w:themeColor="text1"/>
                <w:shd w:val="clear" w:color="auto" w:fill="FFFFFF"/>
                <w:lang w:val="sr-Cyrl-RS"/>
              </w:rPr>
              <w:t>,</w:t>
            </w:r>
            <w:r w:rsidRPr="009D704C">
              <w:rPr>
                <w:color w:val="000000" w:themeColor="text1"/>
                <w:shd w:val="clear" w:color="auto" w:fill="FFFFFF"/>
                <w:lang w:val="ru-RU"/>
              </w:rPr>
              <w:t xml:space="preserve"> у</w:t>
            </w:r>
            <w:r w:rsidRPr="009D704C">
              <w:rPr>
                <w:color w:val="000000" w:themeColor="text1"/>
                <w:shd w:val="clear" w:color="auto" w:fill="FFFFFF"/>
                <w:lang w:val="sr-Cyrl-RS"/>
              </w:rPr>
              <w:t xml:space="preserve"> складу са</w:t>
            </w:r>
            <w:r w:rsidRPr="009D704C">
              <w:rPr>
                <w:color w:val="000000" w:themeColor="text1"/>
                <w:shd w:val="clear" w:color="auto" w:fill="FFFFFF"/>
                <w:lang w:val="ru-RU"/>
              </w:rPr>
              <w:t xml:space="preserve"> техничк</w:t>
            </w:r>
            <w:r w:rsidRPr="009D704C">
              <w:rPr>
                <w:color w:val="000000" w:themeColor="text1"/>
                <w:shd w:val="clear" w:color="auto" w:fill="FFFFFF"/>
                <w:lang w:val="sr-Cyrl-RS"/>
              </w:rPr>
              <w:t>им</w:t>
            </w:r>
            <w:r w:rsidRPr="009D704C">
              <w:rPr>
                <w:color w:val="000000" w:themeColor="text1"/>
                <w:shd w:val="clear" w:color="auto" w:fill="FFFFFF"/>
                <w:lang w:val="ru-RU"/>
              </w:rPr>
              <w:t xml:space="preserve"> </w:t>
            </w:r>
            <w:r w:rsidRPr="009D704C">
              <w:rPr>
                <w:color w:val="000000" w:themeColor="text1"/>
                <w:shd w:val="clear" w:color="auto" w:fill="FFFFFF"/>
                <w:lang w:val="sr-Cyrl-RS"/>
              </w:rPr>
              <w:t>водичем, за сваки рачун врсте:</w:t>
            </w:r>
            <w:r w:rsidRPr="009D704C">
              <w:rPr>
                <w:color w:val="000000" w:themeColor="text1"/>
                <w:shd w:val="clear" w:color="auto" w:fill="FFFFFF"/>
                <w:lang w:val="ru-RU"/>
              </w:rPr>
              <w:t xml:space="preserve"> </w:t>
            </w:r>
            <w:r w:rsidRPr="009D704C">
              <w:rPr>
                <w:color w:val="000000" w:themeColor="text1"/>
                <w:shd w:val="clear" w:color="auto" w:fill="FFFFFF"/>
                <w:lang w:val="sr-Cyrl-RS"/>
              </w:rPr>
              <w:t>П</w:t>
            </w:r>
            <w:r w:rsidRPr="009D704C">
              <w:rPr>
                <w:color w:val="000000" w:themeColor="text1"/>
                <w:shd w:val="clear" w:color="auto" w:fill="FFFFFF"/>
                <w:lang w:val="ru-RU"/>
              </w:rPr>
              <w:t>-</w:t>
            </w:r>
            <w:r w:rsidRPr="009D704C">
              <w:rPr>
                <w:color w:val="000000" w:themeColor="text1"/>
                <w:shd w:val="clear" w:color="auto" w:fill="FFFFFF"/>
                <w:lang w:val="sr-Cyrl-RS"/>
              </w:rPr>
              <w:t>Промет</w:t>
            </w:r>
            <w:r w:rsidRPr="009D704C">
              <w:rPr>
                <w:color w:val="000000" w:themeColor="text1"/>
                <w:shd w:val="clear" w:color="auto" w:fill="FFFFFF"/>
                <w:lang w:val="ru-RU"/>
              </w:rPr>
              <w:t xml:space="preserve">, </w:t>
            </w:r>
            <w:r w:rsidRPr="009D704C">
              <w:rPr>
                <w:color w:val="000000" w:themeColor="text1"/>
                <w:shd w:val="clear" w:color="auto" w:fill="FFFFFF"/>
              </w:rPr>
              <w:t>A</w:t>
            </w:r>
            <w:r w:rsidRPr="009D704C">
              <w:rPr>
                <w:color w:val="000000" w:themeColor="text1"/>
                <w:shd w:val="clear" w:color="auto" w:fill="FFFFFF"/>
                <w:lang w:val="ru-RU"/>
              </w:rPr>
              <w:t>-</w:t>
            </w:r>
            <w:r w:rsidRPr="009D704C">
              <w:rPr>
                <w:color w:val="000000" w:themeColor="text1"/>
                <w:shd w:val="clear" w:color="auto" w:fill="FFFFFF"/>
              </w:rPr>
              <w:t>A</w:t>
            </w:r>
            <w:r w:rsidRPr="009D704C">
              <w:rPr>
                <w:color w:val="000000" w:themeColor="text1"/>
                <w:shd w:val="clear" w:color="auto" w:fill="FFFFFF"/>
                <w:lang w:val="sr-Cyrl-RS"/>
              </w:rPr>
              <w:t>ванс</w:t>
            </w:r>
            <w:r w:rsidRPr="009D704C">
              <w:rPr>
                <w:color w:val="000000" w:themeColor="text1"/>
                <w:shd w:val="clear" w:color="auto" w:fill="FFFFFF"/>
                <w:lang w:val="ru-RU"/>
              </w:rPr>
              <w:t xml:space="preserve">, </w:t>
            </w:r>
            <w:r w:rsidRPr="009D704C">
              <w:rPr>
                <w:color w:val="000000" w:themeColor="text1"/>
                <w:shd w:val="clear" w:color="auto" w:fill="FFFFFF"/>
                <w:lang w:val="sr-Cyrl-RS"/>
              </w:rPr>
              <w:t>К</w:t>
            </w:r>
            <w:r w:rsidRPr="009D704C">
              <w:rPr>
                <w:color w:val="000000" w:themeColor="text1"/>
                <w:shd w:val="clear" w:color="auto" w:fill="FFFFFF"/>
                <w:lang w:val="ru-RU"/>
              </w:rPr>
              <w:t>-</w:t>
            </w:r>
            <w:r w:rsidRPr="009D704C">
              <w:rPr>
                <w:color w:val="000000" w:themeColor="text1"/>
                <w:shd w:val="clear" w:color="auto" w:fill="FFFFFF"/>
                <w:lang w:val="sr-Cyrl-RS"/>
              </w:rPr>
              <w:t>Копија</w:t>
            </w:r>
            <w:r w:rsidRPr="009D704C">
              <w:rPr>
                <w:color w:val="000000" w:themeColor="text1"/>
                <w:shd w:val="clear" w:color="auto" w:fill="FFFFFF"/>
                <w:lang w:val="ru-RU"/>
              </w:rPr>
              <w:t xml:space="preserve">, </w:t>
            </w:r>
            <w:r w:rsidRPr="009D704C">
              <w:rPr>
                <w:color w:val="000000" w:themeColor="text1"/>
                <w:shd w:val="clear" w:color="auto" w:fill="FFFFFF"/>
                <w:lang w:val="sr-Cyrl-RS"/>
              </w:rPr>
              <w:t>О</w:t>
            </w:r>
            <w:r w:rsidRPr="009D704C">
              <w:rPr>
                <w:color w:val="000000" w:themeColor="text1"/>
                <w:shd w:val="clear" w:color="auto" w:fill="FFFFFF"/>
                <w:lang w:val="ru-RU"/>
              </w:rPr>
              <w:t>-</w:t>
            </w:r>
            <w:r w:rsidRPr="009D704C">
              <w:rPr>
                <w:color w:val="000000" w:themeColor="text1"/>
                <w:shd w:val="clear" w:color="auto" w:fill="FFFFFF"/>
                <w:lang w:val="sr-Cyrl-RS"/>
              </w:rPr>
              <w:t>Обука</w:t>
            </w:r>
            <w:r w:rsidRPr="009D704C">
              <w:rPr>
                <w:color w:val="000000" w:themeColor="text1"/>
                <w:shd w:val="clear" w:color="auto" w:fill="FFFFFF"/>
                <w:lang w:val="ru-RU"/>
              </w:rPr>
              <w:t xml:space="preserve">, </w:t>
            </w:r>
            <w:r w:rsidRPr="009D704C">
              <w:rPr>
                <w:color w:val="000000" w:themeColor="text1"/>
                <w:shd w:val="clear" w:color="auto" w:fill="FFFFFF"/>
                <w:lang w:val="sr-Cyrl-RS"/>
              </w:rPr>
              <w:t>Р-Предрачун</w:t>
            </w:r>
            <w:r w:rsidRPr="009D704C">
              <w:rPr>
                <w:rFonts w:ascii="Helvetica" w:hAnsi="Helvetica" w:cs="Helvetica"/>
                <w:color w:val="000000" w:themeColor="text1"/>
                <w:sz w:val="20"/>
                <w:szCs w:val="20"/>
                <w:shd w:val="clear" w:color="auto" w:fill="FFFFFF"/>
                <w:lang w:val="ru-RU"/>
              </w:rPr>
              <w:t xml:space="preserve"> </w:t>
            </w:r>
          </w:p>
        </w:tc>
        <w:tc>
          <w:tcPr>
            <w:tcW w:w="4574" w:type="dxa"/>
          </w:tcPr>
          <w:p w14:paraId="44478474"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53241492" w14:textId="77777777" w:rsidTr="0031284C">
        <w:tc>
          <w:tcPr>
            <w:tcW w:w="4697" w:type="dxa"/>
          </w:tcPr>
          <w:p w14:paraId="5942228F" w14:textId="77777777"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 xml:space="preserve">П2: Л-ПФР креира </w:t>
            </w:r>
            <w:r w:rsidRPr="009D704C">
              <w:rPr>
                <w:rFonts w:ascii="Calibri" w:hAnsi="Calibri" w:cs="Calibri"/>
                <w:color w:val="000000" w:themeColor="text1"/>
                <w:shd w:val="clear" w:color="auto" w:fill="FFFFFF"/>
                <w:lang w:val="sr-Cyrl-RS"/>
              </w:rPr>
              <w:t>јединствен</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rPr>
              <w:t>URL</w:t>
            </w:r>
            <w:r w:rsidRPr="009D704C">
              <w:rPr>
                <w:rFonts w:ascii="Calibri" w:hAnsi="Calibri" w:cs="Calibri"/>
                <w:color w:val="000000" w:themeColor="text1"/>
                <w:lang w:val="ru-RU"/>
              </w:rPr>
              <w:t xml:space="preserve"> за генерисање </w:t>
            </w:r>
            <w:r w:rsidRPr="009D704C">
              <w:rPr>
                <w:rFonts w:ascii="Calibri" w:hAnsi="Calibri" w:cs="Calibri"/>
                <w:color w:val="000000" w:themeColor="text1"/>
              </w:rPr>
              <w:t>QR</w:t>
            </w:r>
            <w:r w:rsidRPr="009D704C">
              <w:rPr>
                <w:rFonts w:ascii="Calibri" w:hAnsi="Calibri" w:cs="Calibri"/>
                <w:color w:val="000000" w:themeColor="text1"/>
                <w:lang w:val="ru-RU"/>
              </w:rPr>
              <w:t xml:space="preserve"> кода </w:t>
            </w:r>
          </w:p>
        </w:tc>
        <w:tc>
          <w:tcPr>
            <w:tcW w:w="4574" w:type="dxa"/>
          </w:tcPr>
          <w:p w14:paraId="5934A17D"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15214D24" w14:textId="77777777" w:rsidTr="0031284C">
        <w:tc>
          <w:tcPr>
            <w:tcW w:w="4697" w:type="dxa"/>
          </w:tcPr>
          <w:p w14:paraId="2A360EEA" w14:textId="410389F9"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shd w:val="clear" w:color="auto" w:fill="FFFFFF"/>
                <w:lang w:val="ru-RU"/>
              </w:rPr>
              <w:t>П3:</w:t>
            </w:r>
            <w:r w:rsidRPr="009D704C">
              <w:rPr>
                <w:rFonts w:ascii="Calibri" w:hAnsi="Calibri" w:cs="Calibri"/>
                <w:color w:val="000000" w:themeColor="text1"/>
                <w:lang w:val="ru-RU"/>
              </w:rPr>
              <w:t xml:space="preserve"> </w:t>
            </w:r>
            <w:r w:rsidRPr="42932F8F">
              <w:rPr>
                <w:color w:val="000000" w:themeColor="text1"/>
                <w:lang w:val="sr-Cyrl-RS"/>
              </w:rPr>
              <w:t>Дигитални п</w:t>
            </w:r>
            <w:r w:rsidRPr="42932F8F">
              <w:rPr>
                <w:color w:val="000000" w:themeColor="text1"/>
                <w:lang w:val="ru-RU"/>
              </w:rPr>
              <w:t>отпис</w:t>
            </w:r>
            <w:r w:rsidRPr="42932F8F">
              <w:rPr>
                <w:color w:val="000000" w:themeColor="text1"/>
                <w:lang w:val="sr-Cyrl-RS"/>
              </w:rPr>
              <w:t xml:space="preserve"> рачуна</w:t>
            </w:r>
            <w:r w:rsidRPr="42932F8F">
              <w:rPr>
                <w:color w:val="000000" w:themeColor="text1"/>
                <w:lang w:val="ru-RU"/>
              </w:rPr>
              <w:t xml:space="preserve"> </w:t>
            </w:r>
            <w:r w:rsidRPr="42932F8F">
              <w:rPr>
                <w:color w:val="000000" w:themeColor="text1"/>
                <w:lang w:val="sr-Cyrl-RS"/>
              </w:rPr>
              <w:t>омогућава</w:t>
            </w:r>
            <w:r w:rsidRPr="42932F8F">
              <w:rPr>
                <w:color w:val="000000" w:themeColor="text1"/>
                <w:lang w:val="ru-RU"/>
              </w:rPr>
              <w:t xml:space="preserve"> верификовање интегритета података</w:t>
            </w:r>
            <w:r w:rsidRPr="42932F8F">
              <w:rPr>
                <w:color w:val="000000" w:themeColor="text1"/>
                <w:lang w:val="sr-Cyrl-RS"/>
              </w:rPr>
              <w:t xml:space="preserve"> рачуна</w:t>
            </w:r>
            <w:r w:rsidRPr="42932F8F">
              <w:rPr>
                <w:color w:val="000000" w:themeColor="text1"/>
                <w:lang w:val="ru-RU"/>
              </w:rPr>
              <w:t xml:space="preserve"> и в</w:t>
            </w:r>
            <w:r w:rsidR="097F3E8C" w:rsidRPr="42932F8F">
              <w:rPr>
                <w:color w:val="000000" w:themeColor="text1"/>
                <w:lang w:val="ru-RU"/>
              </w:rPr>
              <w:t>ј</w:t>
            </w:r>
            <w:r w:rsidRPr="42932F8F">
              <w:rPr>
                <w:color w:val="000000" w:themeColor="text1"/>
                <w:lang w:val="ru-RU"/>
              </w:rPr>
              <w:t xml:space="preserve">еродостојност у складу са техничким </w:t>
            </w:r>
            <w:r w:rsidRPr="42932F8F">
              <w:rPr>
                <w:color w:val="000000" w:themeColor="text1"/>
                <w:lang w:val="sr-Cyrl-RS"/>
              </w:rPr>
              <w:t>водичем</w:t>
            </w:r>
            <w:r w:rsidRPr="009D704C">
              <w:rPr>
                <w:rFonts w:ascii="Calibri" w:hAnsi="Calibri" w:cs="Calibri"/>
                <w:color w:val="000000" w:themeColor="text1"/>
                <w:lang w:val="ru-RU"/>
              </w:rPr>
              <w:t xml:space="preserve"> </w:t>
            </w:r>
          </w:p>
        </w:tc>
        <w:tc>
          <w:tcPr>
            <w:tcW w:w="4574" w:type="dxa"/>
          </w:tcPr>
          <w:p w14:paraId="76E6F3BB"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Обавезно</w:t>
            </w:r>
          </w:p>
        </w:tc>
      </w:tr>
      <w:tr w:rsidR="009D704C" w:rsidRPr="009D704C" w14:paraId="6A367F2C" w14:textId="77777777" w:rsidTr="0031284C">
        <w:tc>
          <w:tcPr>
            <w:tcW w:w="4697" w:type="dxa"/>
            <w:shd w:val="clear" w:color="auto" w:fill="DDD9C3" w:themeFill="background2" w:themeFillShade="E6"/>
          </w:tcPr>
          <w:p w14:paraId="39990976" w14:textId="77777777" w:rsidR="00661E66" w:rsidRPr="009D704C" w:rsidRDefault="00661E66" w:rsidP="006A7865">
            <w:pPr>
              <w:jc w:val="both"/>
              <w:rPr>
                <w:rFonts w:ascii="Calibri" w:hAnsi="Calibri" w:cs="Calibri"/>
                <w:color w:val="000000" w:themeColor="text1"/>
                <w:shd w:val="clear" w:color="auto" w:fill="FFFFFF"/>
              </w:rPr>
            </w:pPr>
            <w:r w:rsidRPr="009D704C">
              <w:rPr>
                <w:color w:val="000000" w:themeColor="text1"/>
                <w:lang w:val="sr-Cyrl-RS"/>
              </w:rPr>
              <w:t>18. Забрањене функције</w:t>
            </w:r>
          </w:p>
        </w:tc>
        <w:tc>
          <w:tcPr>
            <w:tcW w:w="4574" w:type="dxa"/>
            <w:shd w:val="clear" w:color="auto" w:fill="DDD9C3" w:themeFill="background2" w:themeFillShade="E6"/>
          </w:tcPr>
          <w:p w14:paraId="3F0CD43A" w14:textId="77777777" w:rsidR="00661E66" w:rsidRPr="009D704C" w:rsidRDefault="00661E66" w:rsidP="006A7865">
            <w:pPr>
              <w:tabs>
                <w:tab w:val="left" w:pos="1662"/>
              </w:tabs>
              <w:jc w:val="both"/>
              <w:rPr>
                <w:i/>
                <w:iCs/>
                <w:color w:val="000000" w:themeColor="text1"/>
                <w:lang w:val="sr-Cyrl-RS"/>
              </w:rPr>
            </w:pPr>
          </w:p>
        </w:tc>
      </w:tr>
      <w:tr w:rsidR="009D704C" w:rsidRPr="009D704C" w14:paraId="0A554393" w14:textId="77777777" w:rsidTr="0031284C">
        <w:tc>
          <w:tcPr>
            <w:tcW w:w="4697" w:type="dxa"/>
          </w:tcPr>
          <w:p w14:paraId="47B9AD7A" w14:textId="3F7BDB3E"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 xml:space="preserve">П1: </w:t>
            </w:r>
            <w:r w:rsidRPr="009D704C">
              <w:rPr>
                <w:rFonts w:ascii="Calibri" w:hAnsi="Calibri" w:cs="Calibri"/>
                <w:color w:val="000000" w:themeColor="text1"/>
                <w:shd w:val="clear" w:color="auto" w:fill="FFFFFF"/>
                <w:lang w:val="ru-RU"/>
              </w:rPr>
              <w:t>У случају грешке Л-ПФР</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не</w:t>
            </w:r>
            <w:r w:rsidRPr="009D704C">
              <w:rPr>
                <w:rFonts w:ascii="Calibri" w:hAnsi="Calibri" w:cs="Calibri"/>
                <w:color w:val="000000" w:themeColor="text1"/>
                <w:shd w:val="clear" w:color="auto" w:fill="FFFFFF"/>
                <w:lang w:val="sr-Cyrl-RS"/>
              </w:rPr>
              <w:t xml:space="preserve"> </w:t>
            </w:r>
            <w:r w:rsidRPr="009D704C">
              <w:rPr>
                <w:rFonts w:ascii="Calibri" w:hAnsi="Calibri" w:cs="Calibri"/>
                <w:color w:val="000000" w:themeColor="text1"/>
                <w:shd w:val="clear" w:color="auto" w:fill="FFFFFF"/>
                <w:lang w:val="ru-RU"/>
              </w:rPr>
              <w:t xml:space="preserve">шаље било који други податак осим </w:t>
            </w:r>
            <w:r w:rsidRPr="009D704C">
              <w:rPr>
                <w:rFonts w:ascii="Calibri" w:hAnsi="Calibri" w:cs="Calibri"/>
                <w:color w:val="000000" w:themeColor="text1"/>
                <w:shd w:val="clear" w:color="auto" w:fill="FFFFFF"/>
                <w:lang w:val="sr-Cyrl-RS"/>
              </w:rPr>
              <w:t>шифре грешке</w:t>
            </w:r>
            <w:r w:rsidRPr="009D704C">
              <w:rPr>
                <w:rFonts w:ascii="Calibri" w:hAnsi="Calibri" w:cs="Calibri"/>
                <w:color w:val="000000" w:themeColor="text1"/>
                <w:shd w:val="clear" w:color="auto" w:fill="FFFFFF"/>
                <w:lang w:val="ru-RU"/>
              </w:rPr>
              <w:t xml:space="preserve"> дефинисане у шифарнику </w:t>
            </w:r>
            <w:r w:rsidRPr="009D704C">
              <w:rPr>
                <w:rFonts w:ascii="Calibri" w:hAnsi="Calibri" w:cs="Calibri"/>
                <w:color w:val="000000" w:themeColor="text1"/>
                <w:shd w:val="clear" w:color="auto" w:fill="FFFFFF"/>
                <w:lang w:val="sr-Cyrl-RS"/>
              </w:rPr>
              <w:t>грешака</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у склопу</w:t>
            </w:r>
            <w:r w:rsidRPr="009D704C">
              <w:rPr>
                <w:rFonts w:ascii="Calibri" w:hAnsi="Calibri" w:cs="Calibri"/>
                <w:color w:val="000000" w:themeColor="text1"/>
                <w:shd w:val="clear" w:color="auto" w:fill="FFFFFF"/>
                <w:lang w:val="ru-RU"/>
              </w:rPr>
              <w:t xml:space="preserve"> техничко</w:t>
            </w:r>
            <w:r w:rsidRPr="009D704C">
              <w:rPr>
                <w:rFonts w:ascii="Calibri" w:hAnsi="Calibri" w:cs="Calibri"/>
                <w:color w:val="000000" w:themeColor="text1"/>
                <w:shd w:val="clear" w:color="auto" w:fill="FFFFFF"/>
                <w:lang w:val="sr-Cyrl-RS"/>
              </w:rPr>
              <w:t>г</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водича.</w:t>
            </w:r>
            <w:r w:rsidRPr="009D704C">
              <w:rPr>
                <w:rFonts w:ascii="Calibri" w:hAnsi="Calibri" w:cs="Calibri"/>
                <w:color w:val="000000" w:themeColor="text1"/>
                <w:shd w:val="clear" w:color="auto" w:fill="FFFFFF"/>
                <w:lang w:val="ru-RU"/>
              </w:rPr>
              <w:t xml:space="preserve"> У случају да врати грешку која није дефинисана у шифрарнику, биће прихваћена</w:t>
            </w:r>
            <w:r w:rsidRPr="009D704C">
              <w:rPr>
                <w:rFonts w:ascii="Calibri" w:hAnsi="Calibri" w:cs="Calibri"/>
                <w:color w:val="000000" w:themeColor="text1"/>
                <w:shd w:val="clear" w:color="auto" w:fill="FFFFFF"/>
                <w:lang w:val="sr-Cyrl-RS"/>
              </w:rPr>
              <w:t xml:space="preserve"> само</w:t>
            </w:r>
            <w:r w:rsidRPr="009D704C">
              <w:rPr>
                <w:rFonts w:ascii="Calibri" w:hAnsi="Calibri" w:cs="Calibri"/>
                <w:color w:val="000000" w:themeColor="text1"/>
                <w:shd w:val="clear" w:color="auto" w:fill="FFFFFF"/>
                <w:lang w:val="ru-RU"/>
              </w:rPr>
              <w:t xml:space="preserve"> ако је дефинисана у корисничкој документацији</w:t>
            </w:r>
            <w:r w:rsidRPr="009D704C">
              <w:rPr>
                <w:rFonts w:ascii="Calibri" w:hAnsi="Calibri" w:cs="Calibri"/>
                <w:color w:val="000000" w:themeColor="text1"/>
                <w:shd w:val="clear" w:color="auto" w:fill="FFFFFF"/>
                <w:lang w:val="sr-Cyrl-RS"/>
              </w:rPr>
              <w:t xml:space="preserve"> Л-ПФР-а.</w:t>
            </w:r>
            <w:r w:rsidRPr="009D704C">
              <w:rPr>
                <w:rFonts w:ascii="Calibri" w:hAnsi="Calibri" w:cs="Calibri"/>
                <w:color w:val="000000" w:themeColor="text1"/>
                <w:shd w:val="clear" w:color="auto" w:fill="FFFFFF"/>
                <w:lang w:val="ru-RU"/>
              </w:rPr>
              <w:t xml:space="preserve"> </w:t>
            </w:r>
          </w:p>
        </w:tc>
        <w:tc>
          <w:tcPr>
            <w:tcW w:w="4574" w:type="dxa"/>
          </w:tcPr>
          <w:p w14:paraId="3940E9C7" w14:textId="77777777" w:rsidR="00661E66" w:rsidRPr="009D704C" w:rsidRDefault="00661E66" w:rsidP="006A7865">
            <w:pPr>
              <w:tabs>
                <w:tab w:val="left" w:pos="1662"/>
              </w:tabs>
              <w:jc w:val="both"/>
              <w:rPr>
                <w:i/>
                <w:iCs/>
                <w:color w:val="000000" w:themeColor="text1"/>
                <w:lang w:val="sr-Cyrl-RS"/>
              </w:rPr>
            </w:pPr>
          </w:p>
        </w:tc>
      </w:tr>
      <w:tr w:rsidR="009D704C" w:rsidRPr="009D704C" w14:paraId="534BAC90" w14:textId="77777777" w:rsidTr="0031284C">
        <w:tc>
          <w:tcPr>
            <w:tcW w:w="4697" w:type="dxa"/>
          </w:tcPr>
          <w:p w14:paraId="040E0E6F" w14:textId="062041B8" w:rsidR="00661E66" w:rsidRPr="009D704C" w:rsidRDefault="00661E66" w:rsidP="006A7865">
            <w:pPr>
              <w:jc w:val="both"/>
              <w:rPr>
                <w:rFonts w:ascii="Calibri" w:hAnsi="Calibri" w:cs="Calibri"/>
                <w:color w:val="000000" w:themeColor="text1"/>
                <w:shd w:val="clear" w:color="auto" w:fill="FFFFFF"/>
                <w:lang w:val="ru-RU"/>
              </w:rPr>
            </w:pPr>
            <w:r w:rsidRPr="42932F8F">
              <w:rPr>
                <w:rFonts w:ascii="Calibri" w:hAnsi="Calibri" w:cs="Calibri"/>
                <w:color w:val="000000" w:themeColor="text1"/>
                <w:lang w:val="ru-RU"/>
              </w:rPr>
              <w:t>П2:</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Л-ПФР не прихвата и не</w:t>
            </w:r>
            <w:r w:rsidRPr="42932F8F">
              <w:rPr>
                <w:rFonts w:ascii="Calibri" w:hAnsi="Calibri" w:cs="Calibri"/>
                <w:color w:val="000000" w:themeColor="text1"/>
                <w:lang w:val="sr-Cyrl-RS"/>
              </w:rPr>
              <w:t xml:space="preserve"> </w:t>
            </w:r>
            <w:r w:rsidRPr="42932F8F">
              <w:rPr>
                <w:rFonts w:ascii="Calibri" w:hAnsi="Calibri" w:cs="Calibri"/>
                <w:color w:val="000000" w:themeColor="text1"/>
                <w:lang w:val="ru-RU"/>
              </w:rPr>
              <w:t>процесуира</w:t>
            </w:r>
            <w:r w:rsidRPr="42932F8F">
              <w:rPr>
                <w:rFonts w:ascii="Calibri" w:hAnsi="Calibri" w:cs="Calibri"/>
                <w:color w:val="000000" w:themeColor="text1"/>
                <w:lang w:val="sr-Cyrl-RS"/>
              </w:rPr>
              <w:t xml:space="preserve"> захт</w:t>
            </w:r>
            <w:r w:rsidR="41BD8D59" w:rsidRPr="42932F8F">
              <w:rPr>
                <w:rFonts w:ascii="Calibri" w:hAnsi="Calibri" w:cs="Calibri"/>
                <w:color w:val="000000" w:themeColor="text1"/>
                <w:lang w:val="sr-Cyrl-RS"/>
              </w:rPr>
              <w:t>ј</w:t>
            </w:r>
            <w:r w:rsidRPr="42932F8F">
              <w:rPr>
                <w:rFonts w:ascii="Calibri" w:hAnsi="Calibri" w:cs="Calibri"/>
                <w:color w:val="000000" w:themeColor="text1"/>
                <w:lang w:val="sr-Cyrl-RS"/>
              </w:rPr>
              <w:t>ев за</w:t>
            </w:r>
            <w:r w:rsidRPr="42932F8F">
              <w:rPr>
                <w:rFonts w:ascii="Calibri" w:hAnsi="Calibri" w:cs="Calibri"/>
                <w:color w:val="000000" w:themeColor="text1"/>
                <w:lang w:val="ru-RU"/>
              </w:rPr>
              <w:t xml:space="preserve"> фискал</w:t>
            </w:r>
            <w:r w:rsidRPr="42932F8F">
              <w:rPr>
                <w:rFonts w:ascii="Calibri" w:hAnsi="Calibri" w:cs="Calibri"/>
                <w:color w:val="000000" w:themeColor="text1"/>
                <w:lang w:val="sr-Cyrl-RS"/>
              </w:rPr>
              <w:t>изацију рачуна</w:t>
            </w:r>
            <w:r w:rsidRPr="42932F8F">
              <w:rPr>
                <w:rFonts w:ascii="Calibri" w:hAnsi="Calibri" w:cs="Calibri"/>
                <w:color w:val="000000" w:themeColor="text1"/>
                <w:lang w:val="ru-RU"/>
              </w:rPr>
              <w:t xml:space="preserve"> ако садржи непостојећу пореску стопу или стопу која није активна</w:t>
            </w:r>
            <w:r w:rsidRPr="42932F8F">
              <w:rPr>
                <w:rFonts w:ascii="Calibri" w:hAnsi="Calibri" w:cs="Calibri"/>
                <w:color w:val="000000" w:themeColor="text1"/>
                <w:lang w:val="sr-Cyrl-BA"/>
              </w:rPr>
              <w:t xml:space="preserve"> или која није била активна у тренутку издавања референцираног документа</w:t>
            </w:r>
            <w:r w:rsidRPr="42932F8F">
              <w:rPr>
                <w:rFonts w:ascii="Calibri" w:hAnsi="Calibri" w:cs="Calibri"/>
                <w:color w:val="000000" w:themeColor="text1"/>
                <w:lang w:val="ru-RU"/>
              </w:rPr>
              <w:t>.</w:t>
            </w:r>
          </w:p>
        </w:tc>
        <w:tc>
          <w:tcPr>
            <w:tcW w:w="4574" w:type="dxa"/>
          </w:tcPr>
          <w:p w14:paraId="2A4C7C5C" w14:textId="77777777" w:rsidR="00661E66" w:rsidRPr="009D704C" w:rsidRDefault="00661E66" w:rsidP="006A7865">
            <w:pPr>
              <w:tabs>
                <w:tab w:val="left" w:pos="1662"/>
              </w:tabs>
              <w:jc w:val="both"/>
              <w:rPr>
                <w:i/>
                <w:iCs/>
                <w:color w:val="000000" w:themeColor="text1"/>
                <w:lang w:val="sr-Cyrl-RS"/>
              </w:rPr>
            </w:pPr>
          </w:p>
        </w:tc>
      </w:tr>
      <w:tr w:rsidR="009D704C" w:rsidRPr="009D704C" w14:paraId="3911B89C" w14:textId="77777777" w:rsidTr="0031284C">
        <w:tc>
          <w:tcPr>
            <w:tcW w:w="4697" w:type="dxa"/>
          </w:tcPr>
          <w:p w14:paraId="1927F3AC" w14:textId="102C5792"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 xml:space="preserve">П3: </w:t>
            </w:r>
            <w:r w:rsidRPr="009D704C">
              <w:rPr>
                <w:rFonts w:ascii="Calibri" w:hAnsi="Calibri" w:cs="Calibri"/>
                <w:color w:val="000000" w:themeColor="text1"/>
                <w:shd w:val="clear" w:color="auto" w:fill="FFFFFF"/>
                <w:lang w:val="ru-RU"/>
              </w:rPr>
              <w:t>Л-ПФР не дозвољава да се пром</w:t>
            </w:r>
            <w:r w:rsidR="76364463" w:rsidRPr="009D704C">
              <w:rPr>
                <w:rFonts w:ascii="Calibri" w:hAnsi="Calibri" w:cs="Calibri"/>
                <w:color w:val="000000" w:themeColor="text1"/>
                <w:shd w:val="clear" w:color="auto" w:fill="FFFFFF"/>
                <w:lang w:val="ru-RU"/>
              </w:rPr>
              <w:t>и</w:t>
            </w:r>
            <w:r w:rsidR="6CDE8379" w:rsidRPr="750622CE">
              <w:rPr>
                <w:rFonts w:ascii="Calibri" w:hAnsi="Calibri" w:cs="Calibri"/>
                <w:color w:val="000000" w:themeColor="text1"/>
                <w:lang w:val="ru-RU"/>
              </w:rPr>
              <w:t>ј</w:t>
            </w:r>
            <w:r w:rsidRPr="009D704C">
              <w:rPr>
                <w:rFonts w:ascii="Calibri" w:hAnsi="Calibri" w:cs="Calibri"/>
                <w:color w:val="000000" w:themeColor="text1"/>
                <w:shd w:val="clear" w:color="auto" w:fill="FFFFFF"/>
                <w:lang w:val="ru-RU"/>
              </w:rPr>
              <w:t>ене параметри у комуникационом протоколу</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у складу са</w:t>
            </w:r>
            <w:r w:rsidRPr="009D704C">
              <w:rPr>
                <w:rFonts w:ascii="Calibri" w:hAnsi="Calibri" w:cs="Calibri"/>
                <w:color w:val="000000" w:themeColor="text1"/>
                <w:shd w:val="clear" w:color="auto" w:fill="FFFFFF"/>
                <w:lang w:val="ru-RU"/>
              </w:rPr>
              <w:t xml:space="preserve"> техничк</w:t>
            </w:r>
            <w:r w:rsidRPr="009D704C">
              <w:rPr>
                <w:rFonts w:ascii="Calibri" w:hAnsi="Calibri" w:cs="Calibri"/>
                <w:color w:val="000000" w:themeColor="text1"/>
                <w:shd w:val="clear" w:color="auto" w:fill="FFFFFF"/>
                <w:lang w:val="sr-Cyrl-RS"/>
              </w:rPr>
              <w:t>им</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водичем</w:t>
            </w:r>
            <w:r w:rsidRPr="009D704C">
              <w:rPr>
                <w:rFonts w:ascii="Calibri" w:hAnsi="Calibri" w:cs="Calibri"/>
                <w:color w:val="000000" w:themeColor="text1"/>
                <w:shd w:val="clear" w:color="auto" w:fill="FFFFFF"/>
                <w:lang w:val="ru-RU"/>
              </w:rPr>
              <w:t xml:space="preserve"> </w:t>
            </w:r>
          </w:p>
        </w:tc>
        <w:tc>
          <w:tcPr>
            <w:tcW w:w="4574" w:type="dxa"/>
          </w:tcPr>
          <w:p w14:paraId="2CBBBB6B" w14:textId="77777777" w:rsidR="00661E66" w:rsidRPr="009D704C" w:rsidRDefault="00661E66" w:rsidP="006A7865">
            <w:pPr>
              <w:tabs>
                <w:tab w:val="left" w:pos="1662"/>
              </w:tabs>
              <w:jc w:val="both"/>
              <w:rPr>
                <w:i/>
                <w:iCs/>
                <w:color w:val="000000" w:themeColor="text1"/>
                <w:lang w:val="sr-Cyrl-RS"/>
              </w:rPr>
            </w:pPr>
          </w:p>
        </w:tc>
      </w:tr>
      <w:tr w:rsidR="009D704C" w:rsidRPr="009D704C" w14:paraId="6F819060" w14:textId="77777777" w:rsidTr="0031284C">
        <w:tc>
          <w:tcPr>
            <w:tcW w:w="4697" w:type="dxa"/>
          </w:tcPr>
          <w:p w14:paraId="77E4101C" w14:textId="0D96AB46"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 xml:space="preserve">П4: </w:t>
            </w:r>
            <w:r w:rsidRPr="009D704C">
              <w:rPr>
                <w:rFonts w:ascii="Calibri" w:hAnsi="Calibri" w:cs="Calibri"/>
                <w:color w:val="000000" w:themeColor="text1"/>
                <w:shd w:val="clear" w:color="auto" w:fill="FFFFFF"/>
                <w:lang w:val="ru-RU"/>
              </w:rPr>
              <w:t>Л-ПФР не см</w:t>
            </w:r>
            <w:r w:rsidR="3BDB2917" w:rsidRPr="750622CE">
              <w:rPr>
                <w:rFonts w:ascii="Calibri" w:hAnsi="Calibri" w:cs="Calibri"/>
                <w:color w:val="000000" w:themeColor="text1"/>
                <w:lang w:val="ru-RU"/>
              </w:rPr>
              <w:t>иј</w:t>
            </w:r>
            <w:r w:rsidRPr="009D704C">
              <w:rPr>
                <w:rFonts w:ascii="Calibri" w:hAnsi="Calibri" w:cs="Calibri"/>
                <w:color w:val="000000" w:themeColor="text1"/>
                <w:shd w:val="clear" w:color="auto" w:fill="FFFFFF"/>
                <w:lang w:val="ru-RU"/>
              </w:rPr>
              <w:t xml:space="preserve">е нигде да складишти ПИН </w:t>
            </w:r>
            <w:r w:rsidRPr="009D704C">
              <w:rPr>
                <w:rFonts w:ascii="Calibri" w:hAnsi="Calibri" w:cs="Calibri"/>
                <w:color w:val="000000" w:themeColor="text1"/>
                <w:shd w:val="clear" w:color="auto" w:fill="FFFFFF"/>
                <w:lang w:val="sr-Cyrl-RS"/>
              </w:rPr>
              <w:t>код</w:t>
            </w:r>
            <w:r w:rsidRPr="009D704C">
              <w:rPr>
                <w:rFonts w:ascii="Calibri" w:hAnsi="Calibri" w:cs="Calibri"/>
                <w:color w:val="000000" w:themeColor="text1"/>
                <w:shd w:val="clear" w:color="auto" w:fill="FFFFFF"/>
                <w:lang w:val="ru-RU"/>
              </w:rPr>
              <w:t xml:space="preserve">, </w:t>
            </w:r>
            <w:r w:rsidRPr="009D704C">
              <w:rPr>
                <w:rFonts w:ascii="Calibri" w:hAnsi="Calibri" w:cs="Calibri"/>
                <w:color w:val="000000" w:themeColor="text1"/>
                <w:shd w:val="clear" w:color="auto" w:fill="FFFFFF"/>
                <w:lang w:val="sr-Cyrl-RS"/>
              </w:rPr>
              <w:t>осим</w:t>
            </w:r>
            <w:r w:rsidRPr="009D704C">
              <w:rPr>
                <w:rFonts w:ascii="Calibri" w:hAnsi="Calibri" w:cs="Calibri"/>
                <w:color w:val="000000" w:themeColor="text1"/>
                <w:shd w:val="clear" w:color="auto" w:fill="FFFFFF"/>
                <w:lang w:val="ru-RU"/>
              </w:rPr>
              <w:t xml:space="preserve"> у радној меморији</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Када се Л-ПФР рестартује</w:t>
            </w:r>
            <w:r w:rsidRPr="009D704C">
              <w:rPr>
                <w:rFonts w:ascii="Calibri" w:hAnsi="Calibri" w:cs="Calibri"/>
                <w:color w:val="000000" w:themeColor="text1"/>
                <w:shd w:val="clear" w:color="auto" w:fill="FFFFFF"/>
                <w:lang w:val="sr-Cyrl-RS"/>
              </w:rPr>
              <w:t>,</w:t>
            </w:r>
            <w:r w:rsidRPr="009D704C">
              <w:rPr>
                <w:rFonts w:ascii="Calibri" w:hAnsi="Calibri" w:cs="Calibri"/>
                <w:color w:val="000000" w:themeColor="text1"/>
                <w:shd w:val="clear" w:color="auto" w:fill="FFFFFF"/>
                <w:lang w:val="ru-RU"/>
              </w:rPr>
              <w:t xml:space="preserve"> оператер</w:t>
            </w:r>
            <w:r w:rsidRPr="009D704C">
              <w:rPr>
                <w:rFonts w:ascii="Calibri" w:hAnsi="Calibri" w:cs="Calibri"/>
                <w:color w:val="000000" w:themeColor="text1"/>
                <w:shd w:val="clear" w:color="auto" w:fill="FFFFFF"/>
                <w:lang w:val="sr-Cyrl-RS"/>
              </w:rPr>
              <w:t>/касир</w:t>
            </w:r>
            <w:r w:rsidRPr="009D704C">
              <w:rPr>
                <w:rFonts w:ascii="Calibri" w:hAnsi="Calibri" w:cs="Calibri"/>
                <w:color w:val="000000" w:themeColor="text1"/>
                <w:shd w:val="clear" w:color="auto" w:fill="FFFFFF"/>
                <w:lang w:val="ru-RU"/>
              </w:rPr>
              <w:t xml:space="preserve"> мора поново да унесе</w:t>
            </w:r>
            <w:r w:rsidRPr="009D704C">
              <w:rPr>
                <w:rFonts w:ascii="Calibri" w:hAnsi="Calibri" w:cs="Calibri"/>
                <w:color w:val="000000" w:themeColor="text1"/>
                <w:shd w:val="clear" w:color="auto" w:fill="FFFFFF"/>
                <w:lang w:val="sr-Cyrl-RS"/>
              </w:rPr>
              <w:t xml:space="preserve"> ПИН</w:t>
            </w:r>
            <w:r w:rsidRPr="009D704C">
              <w:rPr>
                <w:rFonts w:ascii="Calibri" w:hAnsi="Calibri" w:cs="Calibri"/>
                <w:color w:val="000000" w:themeColor="text1"/>
                <w:shd w:val="clear" w:color="auto" w:fill="FFFFFF"/>
                <w:lang w:val="ru-RU"/>
              </w:rPr>
              <w:t xml:space="preserve"> код</w:t>
            </w:r>
            <w:r w:rsidRPr="009D704C">
              <w:rPr>
                <w:rFonts w:ascii="Calibri" w:hAnsi="Calibri" w:cs="Calibri"/>
                <w:color w:val="000000" w:themeColor="text1"/>
                <w:shd w:val="clear" w:color="auto" w:fill="FFFFFF"/>
                <w:lang w:val="sr-Cyrl-RS"/>
              </w:rPr>
              <w:t>.</w:t>
            </w:r>
            <w:r w:rsidR="069CCF21" w:rsidRPr="009D704C">
              <w:rPr>
                <w:rFonts w:ascii="Calibri" w:hAnsi="Calibri" w:cs="Calibri"/>
                <w:color w:val="000000" w:themeColor="text1"/>
                <w:shd w:val="clear" w:color="auto" w:fill="FFFFFF"/>
                <w:lang w:val="ru-RU"/>
              </w:rPr>
              <w:t xml:space="preserve"> </w:t>
            </w:r>
          </w:p>
        </w:tc>
        <w:tc>
          <w:tcPr>
            <w:tcW w:w="4574" w:type="dxa"/>
          </w:tcPr>
          <w:p w14:paraId="034B0167" w14:textId="77777777" w:rsidR="00661E66" w:rsidRPr="009D704C" w:rsidRDefault="00661E66" w:rsidP="006A7865">
            <w:pPr>
              <w:tabs>
                <w:tab w:val="left" w:pos="1662"/>
              </w:tabs>
              <w:jc w:val="both"/>
              <w:rPr>
                <w:i/>
                <w:iCs/>
                <w:color w:val="000000" w:themeColor="text1"/>
                <w:lang w:val="sr-Cyrl-RS"/>
              </w:rPr>
            </w:pPr>
          </w:p>
        </w:tc>
      </w:tr>
      <w:tr w:rsidR="009D704C" w:rsidRPr="009D704C" w14:paraId="2E68E7DA" w14:textId="77777777" w:rsidTr="0031284C">
        <w:tc>
          <w:tcPr>
            <w:tcW w:w="4697" w:type="dxa"/>
          </w:tcPr>
          <w:p w14:paraId="588CA96A" w14:textId="61E4DA95" w:rsidR="00661E66" w:rsidRPr="009D704C" w:rsidRDefault="00661E66" w:rsidP="006A7865">
            <w:pPr>
              <w:jc w:val="both"/>
              <w:rPr>
                <w:rFonts w:ascii="Calibri" w:hAnsi="Calibri" w:cs="Calibri"/>
                <w:color w:val="000000" w:themeColor="text1"/>
                <w:shd w:val="clear" w:color="auto" w:fill="FFFFFF"/>
                <w:lang w:val="ru-RU"/>
              </w:rPr>
            </w:pPr>
            <w:r w:rsidRPr="009D704C">
              <w:rPr>
                <w:rFonts w:ascii="Calibri" w:hAnsi="Calibri" w:cs="Calibri"/>
                <w:color w:val="000000" w:themeColor="text1"/>
                <w:lang w:val="ru-RU"/>
              </w:rPr>
              <w:t>П</w:t>
            </w:r>
            <w:r w:rsidRPr="009D704C">
              <w:rPr>
                <w:rFonts w:ascii="Calibri" w:hAnsi="Calibri" w:cs="Calibri"/>
                <w:color w:val="000000" w:themeColor="text1"/>
                <w:lang w:val="sr-Cyrl-RS"/>
              </w:rPr>
              <w:t>5</w:t>
            </w:r>
            <w:r w:rsidRPr="009D704C">
              <w:rPr>
                <w:rFonts w:ascii="Calibri" w:hAnsi="Calibri" w:cs="Calibri"/>
                <w:color w:val="000000" w:themeColor="text1"/>
                <w:lang w:val="ru-RU"/>
              </w:rPr>
              <w:t xml:space="preserve">: </w:t>
            </w:r>
            <w:r w:rsidRPr="009D704C">
              <w:rPr>
                <w:rFonts w:ascii="Calibri" w:hAnsi="Calibri" w:cs="Calibri"/>
                <w:color w:val="000000" w:themeColor="text1"/>
                <w:shd w:val="clear" w:color="auto" w:fill="FFFFFF"/>
                <w:lang w:val="ru-RU"/>
              </w:rPr>
              <w:t xml:space="preserve">Л-ПФР не </w:t>
            </w:r>
            <w:r w:rsidRPr="009D704C">
              <w:rPr>
                <w:rFonts w:ascii="Calibri" w:hAnsi="Calibri" w:cs="Calibri"/>
                <w:color w:val="000000" w:themeColor="text1"/>
                <w:shd w:val="clear" w:color="auto" w:fill="FFFFFF"/>
                <w:lang w:val="sr-Cyrl-RS"/>
              </w:rPr>
              <w:t>може</w:t>
            </w:r>
            <w:r w:rsidRPr="009D704C">
              <w:rPr>
                <w:rFonts w:ascii="Calibri" w:hAnsi="Calibri" w:cs="Calibri"/>
                <w:color w:val="000000" w:themeColor="text1"/>
                <w:shd w:val="clear" w:color="auto" w:fill="FFFFFF"/>
                <w:lang w:val="ru-RU"/>
              </w:rPr>
              <w:t xml:space="preserve"> да </w:t>
            </w:r>
            <w:r w:rsidRPr="009D704C">
              <w:rPr>
                <w:rFonts w:ascii="Calibri" w:hAnsi="Calibri" w:cs="Calibri"/>
                <w:color w:val="000000" w:themeColor="text1"/>
                <w:shd w:val="clear" w:color="auto" w:fill="FFFFFF"/>
                <w:lang w:val="sr-Cyrl-RS"/>
              </w:rPr>
              <w:t>одговара на захт</w:t>
            </w:r>
            <w:r w:rsidR="3244DB1C" w:rsidRPr="009D704C">
              <w:rPr>
                <w:rFonts w:ascii="Calibri" w:hAnsi="Calibri" w:cs="Calibri"/>
                <w:color w:val="000000" w:themeColor="text1"/>
                <w:shd w:val="clear" w:color="auto" w:fill="FFFFFF"/>
                <w:lang w:val="sr-Cyrl-RS"/>
              </w:rPr>
              <w:t>ј</w:t>
            </w:r>
            <w:r w:rsidRPr="009D704C">
              <w:rPr>
                <w:rFonts w:ascii="Calibri" w:hAnsi="Calibri" w:cs="Calibri"/>
                <w:color w:val="000000" w:themeColor="text1"/>
                <w:shd w:val="clear" w:color="auto" w:fill="FFFFFF"/>
                <w:lang w:val="sr-Cyrl-RS"/>
              </w:rPr>
              <w:t>ев за рачун из ЕСИР-а ако није</w:t>
            </w:r>
            <w:r w:rsidRPr="009D704C">
              <w:rPr>
                <w:rFonts w:ascii="Calibri" w:hAnsi="Calibri" w:cs="Calibri"/>
                <w:color w:val="000000" w:themeColor="text1"/>
                <w:shd w:val="clear" w:color="auto" w:fill="FFFFFF"/>
                <w:lang w:val="ru-RU"/>
              </w:rPr>
              <w:t xml:space="preserve"> у </w:t>
            </w:r>
            <w:r w:rsidRPr="009D704C">
              <w:rPr>
                <w:rFonts w:ascii="Calibri" w:hAnsi="Calibri" w:cs="Calibri"/>
                <w:color w:val="000000" w:themeColor="text1"/>
                <w:shd w:val="clear" w:color="auto" w:fill="FFFFFF"/>
                <w:lang w:val="sr-Cyrl-RS"/>
              </w:rPr>
              <w:t>директној вези са безб</w:t>
            </w:r>
            <w:r w:rsidR="10ED10A6" w:rsidRPr="009D704C">
              <w:rPr>
                <w:rFonts w:ascii="Calibri" w:hAnsi="Calibri" w:cs="Calibri"/>
                <w:color w:val="000000" w:themeColor="text1"/>
                <w:shd w:val="clear" w:color="auto" w:fill="FFFFFF"/>
                <w:lang w:val="sr-Cyrl-RS"/>
              </w:rPr>
              <w:t>ј</w:t>
            </w:r>
            <w:r w:rsidRPr="009D704C">
              <w:rPr>
                <w:rFonts w:ascii="Calibri" w:hAnsi="Calibri" w:cs="Calibri"/>
                <w:color w:val="000000" w:themeColor="text1"/>
                <w:shd w:val="clear" w:color="auto" w:fill="FFFFFF"/>
                <w:lang w:val="sr-Cyrl-RS"/>
              </w:rPr>
              <w:t>едносним елементом</w:t>
            </w:r>
            <w:r w:rsidRPr="009D704C">
              <w:rPr>
                <w:rFonts w:ascii="Calibri" w:hAnsi="Calibri" w:cs="Calibri"/>
                <w:color w:val="000000" w:themeColor="text1"/>
                <w:shd w:val="clear" w:color="auto" w:fill="FFFFFF"/>
                <w:lang w:val="ru-RU"/>
              </w:rPr>
              <w:t xml:space="preserve"> </w:t>
            </w:r>
          </w:p>
        </w:tc>
        <w:tc>
          <w:tcPr>
            <w:tcW w:w="4574" w:type="dxa"/>
          </w:tcPr>
          <w:p w14:paraId="274C1FB3" w14:textId="77777777" w:rsidR="00661E66" w:rsidRPr="009D704C" w:rsidRDefault="00661E66" w:rsidP="006A7865">
            <w:pPr>
              <w:tabs>
                <w:tab w:val="left" w:pos="1662"/>
              </w:tabs>
              <w:jc w:val="both"/>
              <w:rPr>
                <w:i/>
                <w:iCs/>
                <w:color w:val="000000" w:themeColor="text1"/>
                <w:lang w:val="sr-Cyrl-RS"/>
              </w:rPr>
            </w:pPr>
          </w:p>
        </w:tc>
      </w:tr>
      <w:tr w:rsidR="009D704C" w:rsidRPr="009D704C" w14:paraId="32087089" w14:textId="77777777" w:rsidTr="0031284C">
        <w:tc>
          <w:tcPr>
            <w:tcW w:w="4697" w:type="dxa"/>
            <w:shd w:val="clear" w:color="auto" w:fill="DDD9C3" w:themeFill="background2" w:themeFillShade="E6"/>
          </w:tcPr>
          <w:p w14:paraId="09935729" w14:textId="77777777" w:rsidR="00661E66" w:rsidRPr="009D704C" w:rsidRDefault="00661E66" w:rsidP="006A7865">
            <w:pPr>
              <w:jc w:val="both"/>
              <w:rPr>
                <w:rFonts w:ascii="Calibri" w:hAnsi="Calibri" w:cs="Calibri"/>
                <w:color w:val="000000" w:themeColor="text1"/>
              </w:rPr>
            </w:pPr>
            <w:r w:rsidRPr="009D704C">
              <w:rPr>
                <w:rFonts w:ascii="Calibri" w:hAnsi="Calibri" w:cs="Calibri"/>
                <w:color w:val="000000" w:themeColor="text1"/>
              </w:rPr>
              <w:t>19.</w:t>
            </w:r>
            <w:r w:rsidRPr="009D704C">
              <w:rPr>
                <w:rFonts w:ascii="Calibri" w:hAnsi="Calibri" w:cs="Calibri"/>
                <w:color w:val="000000" w:themeColor="text1"/>
              </w:rPr>
              <w:tab/>
              <w:t>SDC Anal</w:t>
            </w:r>
            <w:r w:rsidRPr="009D704C">
              <w:rPr>
                <w:rFonts w:ascii="Calibri" w:hAnsi="Calibri" w:cs="Calibri"/>
                <w:color w:val="000000" w:themeColor="text1"/>
                <w:lang w:val="sr-Cyrl-RS"/>
              </w:rPr>
              <w:t>у</w:t>
            </w:r>
            <w:r w:rsidRPr="009D704C">
              <w:rPr>
                <w:rFonts w:ascii="Calibri" w:hAnsi="Calibri" w:cs="Calibri"/>
                <w:color w:val="000000" w:themeColor="text1"/>
              </w:rPr>
              <w:t>er резултати</w:t>
            </w:r>
          </w:p>
        </w:tc>
        <w:tc>
          <w:tcPr>
            <w:tcW w:w="4574" w:type="dxa"/>
            <w:shd w:val="clear" w:color="auto" w:fill="DDD9C3" w:themeFill="background2" w:themeFillShade="E6"/>
          </w:tcPr>
          <w:p w14:paraId="748385E0" w14:textId="77777777" w:rsidR="00661E66" w:rsidRPr="009D704C" w:rsidRDefault="00661E66" w:rsidP="006A7865">
            <w:pPr>
              <w:tabs>
                <w:tab w:val="left" w:pos="1662"/>
              </w:tabs>
              <w:jc w:val="both"/>
              <w:rPr>
                <w:i/>
                <w:iCs/>
                <w:color w:val="000000" w:themeColor="text1"/>
                <w:lang w:val="sr-Cyrl-RS"/>
              </w:rPr>
            </w:pPr>
            <w:r w:rsidRPr="009D704C">
              <w:rPr>
                <w:i/>
                <w:iCs/>
                <w:color w:val="000000" w:themeColor="text1"/>
                <w:lang w:val="sr-Cyrl-RS"/>
              </w:rPr>
              <w:t>Листа завршених SDC-Analyzer тестова</w:t>
            </w:r>
          </w:p>
          <w:p w14:paraId="74B3D53D" w14:textId="1ECCFAB6" w:rsidR="00661E66" w:rsidRPr="009D704C" w:rsidRDefault="00661E66" w:rsidP="42932F8F">
            <w:pPr>
              <w:tabs>
                <w:tab w:val="left" w:pos="1662"/>
              </w:tabs>
              <w:jc w:val="both"/>
              <w:rPr>
                <w:i/>
                <w:iCs/>
                <w:color w:val="000000" w:themeColor="text1"/>
                <w:lang w:val="sr-Cyrl-RS"/>
              </w:rPr>
            </w:pPr>
            <w:r w:rsidRPr="0031284C">
              <w:rPr>
                <w:lang w:val="ru-RU"/>
              </w:rPr>
              <w:br/>
            </w:r>
            <w:r w:rsidRPr="42932F8F">
              <w:rPr>
                <w:i/>
                <w:iCs/>
                <w:color w:val="000000" w:themeColor="text1"/>
                <w:lang w:val="en-GB"/>
              </w:rPr>
              <w:t>SDC</w:t>
            </w:r>
            <w:r w:rsidRPr="42932F8F">
              <w:rPr>
                <w:i/>
                <w:iCs/>
                <w:color w:val="000000" w:themeColor="text1"/>
                <w:lang w:val="ru-RU"/>
              </w:rPr>
              <w:t>-</w:t>
            </w:r>
            <w:r w:rsidRPr="42932F8F">
              <w:rPr>
                <w:i/>
                <w:iCs/>
                <w:color w:val="000000" w:themeColor="text1"/>
                <w:lang w:val="en-GB"/>
              </w:rPr>
              <w:t>Analyzer</w:t>
            </w:r>
            <w:r w:rsidRPr="42932F8F">
              <w:rPr>
                <w:i/>
                <w:iCs/>
                <w:color w:val="000000" w:themeColor="text1"/>
                <w:lang w:val="ru-RU"/>
              </w:rPr>
              <w:t xml:space="preserve"> </w:t>
            </w:r>
            <w:r w:rsidRPr="42932F8F">
              <w:rPr>
                <w:i/>
                <w:iCs/>
                <w:color w:val="000000" w:themeColor="text1"/>
                <w:lang w:val="sr-Cyrl-RS"/>
              </w:rPr>
              <w:t>и</w:t>
            </w:r>
            <w:r w:rsidRPr="42932F8F">
              <w:rPr>
                <w:i/>
                <w:iCs/>
                <w:color w:val="000000" w:themeColor="text1"/>
                <w:lang w:val="sr-Latn-RS"/>
              </w:rPr>
              <w:t>здаје низ различитих захт</w:t>
            </w:r>
            <w:r w:rsidR="741977E4" w:rsidRPr="42932F8F">
              <w:rPr>
                <w:i/>
                <w:iCs/>
                <w:color w:val="000000" w:themeColor="text1"/>
                <w:lang w:val="sr-Latn-RS"/>
              </w:rPr>
              <w:t>ј</w:t>
            </w:r>
            <w:r w:rsidRPr="42932F8F">
              <w:rPr>
                <w:i/>
                <w:iCs/>
                <w:color w:val="000000" w:themeColor="text1"/>
                <w:lang w:val="sr-Latn-RS"/>
              </w:rPr>
              <w:t xml:space="preserve">ева </w:t>
            </w:r>
            <w:r w:rsidRPr="42932F8F">
              <w:rPr>
                <w:i/>
                <w:iCs/>
                <w:color w:val="000000" w:themeColor="text1"/>
                <w:lang w:val="sr-Cyrl-RS"/>
              </w:rPr>
              <w:t>Л-ПФР производу</w:t>
            </w:r>
            <w:r w:rsidRPr="42932F8F">
              <w:rPr>
                <w:i/>
                <w:iCs/>
                <w:color w:val="000000" w:themeColor="text1"/>
                <w:lang w:val="sr-Latn-RS"/>
              </w:rPr>
              <w:t xml:space="preserve"> током процеса </w:t>
            </w:r>
            <w:r w:rsidRPr="42932F8F">
              <w:rPr>
                <w:i/>
                <w:iCs/>
                <w:color w:val="000000" w:themeColor="text1"/>
                <w:lang w:val="sr-Cyrl-RS"/>
              </w:rPr>
              <w:t>пријаве за одобрење</w:t>
            </w:r>
            <w:r w:rsidRPr="42932F8F">
              <w:rPr>
                <w:i/>
                <w:iCs/>
                <w:color w:val="000000" w:themeColor="text1"/>
                <w:lang w:val="sr-Latn-RS"/>
              </w:rPr>
              <w:t xml:space="preserve">. Ови </w:t>
            </w:r>
            <w:r w:rsidRPr="42932F8F">
              <w:rPr>
                <w:i/>
                <w:iCs/>
                <w:color w:val="000000" w:themeColor="text1"/>
                <w:lang w:val="sr-Cyrl-RS"/>
              </w:rPr>
              <w:t>захт</w:t>
            </w:r>
            <w:r w:rsidR="0C4EC015" w:rsidRPr="42932F8F">
              <w:rPr>
                <w:i/>
                <w:iCs/>
                <w:color w:val="000000" w:themeColor="text1"/>
                <w:lang w:val="sr-Cyrl-RS"/>
              </w:rPr>
              <w:t>ј</w:t>
            </w:r>
            <w:r w:rsidRPr="42932F8F">
              <w:rPr>
                <w:i/>
                <w:iCs/>
                <w:color w:val="000000" w:themeColor="text1"/>
                <w:lang w:val="sr-Cyrl-RS"/>
              </w:rPr>
              <w:t>еви</w:t>
            </w:r>
            <w:r w:rsidRPr="42932F8F">
              <w:rPr>
                <w:i/>
                <w:iCs/>
                <w:color w:val="000000" w:themeColor="text1"/>
                <w:lang w:val="sr-Latn-RS"/>
              </w:rPr>
              <w:t xml:space="preserve"> се користе за тестирање да ли је функционалност </w:t>
            </w:r>
            <w:r w:rsidRPr="42932F8F">
              <w:rPr>
                <w:i/>
                <w:iCs/>
                <w:color w:val="000000" w:themeColor="text1"/>
                <w:lang w:val="sr-Cyrl-RS"/>
              </w:rPr>
              <w:t>Л-ПФР производа</w:t>
            </w:r>
            <w:r w:rsidRPr="42932F8F">
              <w:rPr>
                <w:i/>
                <w:iCs/>
                <w:color w:val="000000" w:themeColor="text1"/>
                <w:lang w:val="sr-Latn-RS"/>
              </w:rPr>
              <w:t xml:space="preserve"> усклађена са објављен</w:t>
            </w:r>
            <w:r w:rsidRPr="42932F8F">
              <w:rPr>
                <w:i/>
                <w:iCs/>
                <w:color w:val="000000" w:themeColor="text1"/>
                <w:lang w:val="sr-Cyrl-RS"/>
              </w:rPr>
              <w:t>ом</w:t>
            </w:r>
            <w:r w:rsidRPr="42932F8F">
              <w:rPr>
                <w:i/>
                <w:iCs/>
                <w:color w:val="000000" w:themeColor="text1"/>
                <w:lang w:val="sr-Latn-RS"/>
              </w:rPr>
              <w:t xml:space="preserve"> техничк</w:t>
            </w:r>
            <w:r w:rsidRPr="42932F8F">
              <w:rPr>
                <w:i/>
                <w:iCs/>
                <w:color w:val="000000" w:themeColor="text1"/>
                <w:lang w:val="sr-Cyrl-RS"/>
              </w:rPr>
              <w:t>о</w:t>
            </w:r>
            <w:r w:rsidRPr="42932F8F">
              <w:rPr>
                <w:i/>
                <w:iCs/>
                <w:color w:val="000000" w:themeColor="text1"/>
                <w:lang w:val="sr-Latn-RS"/>
              </w:rPr>
              <w:t>м спецификацијом</w:t>
            </w:r>
          </w:p>
        </w:tc>
      </w:tr>
    </w:tbl>
    <w:p w14:paraId="08D1F67D" w14:textId="77777777" w:rsidR="00661E66" w:rsidRPr="009D704C" w:rsidRDefault="00661E66" w:rsidP="00661E66">
      <w:pPr>
        <w:jc w:val="both"/>
        <w:rPr>
          <w:color w:val="000000" w:themeColor="text1"/>
          <w:lang w:val="sr-Cyrl-RS"/>
        </w:rPr>
      </w:pPr>
    </w:p>
    <w:p w14:paraId="79E9CE28" w14:textId="77777777" w:rsidR="00661E66" w:rsidRPr="009D704C" w:rsidRDefault="00661E66" w:rsidP="00A80A6D">
      <w:pPr>
        <w:pStyle w:val="Heading2"/>
        <w:ind w:left="567"/>
        <w:jc w:val="both"/>
        <w:rPr>
          <w:color w:val="000000" w:themeColor="text1"/>
          <w:lang w:val="sr-Cyrl-RS"/>
        </w:rPr>
      </w:pPr>
      <w:bookmarkStart w:id="41" w:name="_Toc1028560222"/>
      <w:bookmarkStart w:id="42" w:name="_Toc441682195"/>
      <w:r w:rsidRPr="009D704C">
        <w:rPr>
          <w:color w:val="000000" w:themeColor="text1"/>
          <w:lang w:val="sr-Cyrl-RS"/>
        </w:rPr>
        <w:t>Административни преглед</w:t>
      </w:r>
      <w:bookmarkEnd w:id="41"/>
      <w:bookmarkEnd w:id="42"/>
    </w:p>
    <w:p w14:paraId="1996CFF1" w14:textId="287A6559" w:rsidR="00661E66" w:rsidRPr="009D704C" w:rsidRDefault="00661E66" w:rsidP="00661E66">
      <w:pPr>
        <w:jc w:val="both"/>
        <w:rPr>
          <w:color w:val="000000" w:themeColor="text1"/>
          <w:lang w:val="sr-Cyrl-RS"/>
        </w:rPr>
      </w:pPr>
      <w:r w:rsidRPr="42932F8F">
        <w:rPr>
          <w:color w:val="000000" w:themeColor="text1"/>
          <w:lang w:val="sr-Cyrl-RS"/>
        </w:rPr>
        <w:t xml:space="preserve">Административни преглед је </w:t>
      </w:r>
      <w:r w:rsidR="00D32C96" w:rsidRPr="42932F8F">
        <w:rPr>
          <w:color w:val="000000" w:themeColor="text1"/>
          <w:lang w:val="sr-Cyrl-RS"/>
        </w:rPr>
        <w:t>процес у коме се потврђује да предмет пријаве испуњава све прописане услове, специфичне за рад обвезника у Републици Српској</w:t>
      </w:r>
      <w:r w:rsidRPr="42932F8F">
        <w:rPr>
          <w:color w:val="000000" w:themeColor="text1"/>
          <w:lang w:val="sr-Cyrl-RS"/>
        </w:rPr>
        <w:t xml:space="preserve"> и означава почетак одобравања производа који је усаглашен са Техничким водичем. </w:t>
      </w:r>
      <w:r w:rsidR="1017388B" w:rsidRPr="42932F8F">
        <w:rPr>
          <w:color w:val="000000" w:themeColor="text1"/>
          <w:lang w:val="sr-Cyrl-RS"/>
        </w:rPr>
        <w:t>Комисија</w:t>
      </w:r>
      <w:r w:rsidRPr="42932F8F">
        <w:rPr>
          <w:color w:val="000000" w:themeColor="text1"/>
          <w:lang w:val="sr-Cyrl-RS"/>
        </w:rPr>
        <w:t xml:space="preserve"> припрема изв</w:t>
      </w:r>
      <w:r w:rsidR="21DC9BF3" w:rsidRPr="42932F8F">
        <w:rPr>
          <w:color w:val="000000" w:themeColor="text1"/>
          <w:lang w:val="sr-Cyrl-RS"/>
        </w:rPr>
        <w:t>ј</w:t>
      </w:r>
      <w:r w:rsidRPr="42932F8F">
        <w:rPr>
          <w:color w:val="000000" w:themeColor="text1"/>
          <w:lang w:val="sr-Cyrl-RS"/>
        </w:rPr>
        <w:t>ештај о поступку одобравања који је неопходан за доношење р</w:t>
      </w:r>
      <w:r w:rsidR="37F812ED" w:rsidRPr="42932F8F">
        <w:rPr>
          <w:color w:val="000000" w:themeColor="text1"/>
          <w:lang w:val="sr-Cyrl-RS"/>
        </w:rPr>
        <w:t>ј</w:t>
      </w:r>
      <w:r w:rsidRPr="42932F8F">
        <w:rPr>
          <w:color w:val="000000" w:themeColor="text1"/>
          <w:lang w:val="sr-Cyrl-RS"/>
        </w:rPr>
        <w:t>ешења.</w:t>
      </w:r>
    </w:p>
    <w:p w14:paraId="49B40A52" w14:textId="77777777" w:rsidR="00661E66" w:rsidRPr="009D704C" w:rsidRDefault="00661E66" w:rsidP="00661E66">
      <w:pPr>
        <w:pStyle w:val="Heading3"/>
        <w:jc w:val="both"/>
        <w:rPr>
          <w:color w:val="000000" w:themeColor="text1"/>
          <w:lang w:val="sr-Cyrl-RS"/>
        </w:rPr>
      </w:pPr>
      <w:bookmarkStart w:id="43" w:name="_Toc279208680"/>
      <w:bookmarkStart w:id="44" w:name="_Toc1830543241"/>
      <w:r w:rsidRPr="009D704C">
        <w:rPr>
          <w:color w:val="000000" w:themeColor="text1"/>
          <w:lang w:val="sr-Cyrl-RS"/>
        </w:rPr>
        <w:lastRenderedPageBreak/>
        <w:t>Предуслови</w:t>
      </w:r>
      <w:bookmarkEnd w:id="43"/>
      <w:bookmarkEnd w:id="44"/>
    </w:p>
    <w:p w14:paraId="1AFCC75B" w14:textId="4F384675" w:rsidR="00661E66" w:rsidRPr="009D704C" w:rsidRDefault="00661E66" w:rsidP="00661E66">
      <w:pPr>
        <w:jc w:val="both"/>
        <w:rPr>
          <w:color w:val="000000" w:themeColor="text1"/>
          <w:lang w:val="sr-Cyrl-RS"/>
        </w:rPr>
      </w:pPr>
      <w:r w:rsidRPr="42932F8F">
        <w:rPr>
          <w:color w:val="000000" w:themeColor="text1"/>
          <w:lang w:val="sr-Cyrl-RS"/>
        </w:rPr>
        <w:t>Апликант мора да прође технички преглед пр</w:t>
      </w:r>
      <w:r w:rsidR="06C908EF" w:rsidRPr="42932F8F">
        <w:rPr>
          <w:color w:val="000000" w:themeColor="text1"/>
          <w:lang w:val="sr-Cyrl-RS"/>
        </w:rPr>
        <w:t>иј</w:t>
      </w:r>
      <w:r w:rsidRPr="42932F8F">
        <w:rPr>
          <w:color w:val="000000" w:themeColor="text1"/>
          <w:lang w:val="sr-Cyrl-RS"/>
        </w:rPr>
        <w:t>е него што Пореска управа може да спроведе административни преглед.</w:t>
      </w:r>
    </w:p>
    <w:p w14:paraId="6E78A02F" w14:textId="77777777" w:rsidR="00661E66" w:rsidRPr="009D704C" w:rsidRDefault="00661E66" w:rsidP="00661E66">
      <w:pPr>
        <w:pStyle w:val="Heading3"/>
        <w:jc w:val="both"/>
        <w:rPr>
          <w:color w:val="000000" w:themeColor="text1"/>
          <w:lang w:val="sr-Cyrl-RS"/>
        </w:rPr>
      </w:pPr>
      <w:bookmarkStart w:id="45" w:name="_Toc2012427251"/>
      <w:bookmarkStart w:id="46" w:name="_Toc194135399"/>
      <w:r w:rsidRPr="009D704C">
        <w:rPr>
          <w:color w:val="000000" w:themeColor="text1"/>
          <w:lang w:val="sr-Cyrl-RS"/>
        </w:rPr>
        <w:t>Очекивани резултат</w:t>
      </w:r>
      <w:bookmarkEnd w:id="45"/>
      <w:bookmarkEnd w:id="46"/>
    </w:p>
    <w:p w14:paraId="24A618C5" w14:textId="18AA1436" w:rsidR="00661E66" w:rsidRPr="009D704C" w:rsidRDefault="13BD130B" w:rsidP="00661E66">
      <w:pPr>
        <w:jc w:val="both"/>
        <w:rPr>
          <w:color w:val="000000" w:themeColor="text1"/>
          <w:lang w:val="sr-Cyrl-RS"/>
        </w:rPr>
      </w:pPr>
      <w:r w:rsidRPr="42932F8F">
        <w:rPr>
          <w:color w:val="000000" w:themeColor="text1"/>
          <w:lang w:val="sr-Cyrl-RS"/>
        </w:rPr>
        <w:t>Када се испуне услови за од</w:t>
      </w:r>
      <w:r w:rsidR="4F0D22A9" w:rsidRPr="42932F8F">
        <w:rPr>
          <w:color w:val="000000" w:themeColor="text1"/>
          <w:lang w:val="sr-Cyrl-RS"/>
        </w:rPr>
        <w:t>о</w:t>
      </w:r>
      <w:r w:rsidRPr="42932F8F">
        <w:rPr>
          <w:color w:val="000000" w:themeColor="text1"/>
          <w:lang w:val="sr-Cyrl-RS"/>
        </w:rPr>
        <w:t>брење ЕСИР</w:t>
      </w:r>
      <w:r w:rsidR="0CE034C8" w:rsidRPr="42932F8F">
        <w:rPr>
          <w:color w:val="000000" w:themeColor="text1"/>
          <w:lang w:val="sr-Cyrl-RS"/>
        </w:rPr>
        <w:t xml:space="preserve"> </w:t>
      </w:r>
      <w:r w:rsidRPr="42932F8F">
        <w:rPr>
          <w:color w:val="000000" w:themeColor="text1"/>
          <w:lang w:val="sr-Cyrl-RS"/>
        </w:rPr>
        <w:t>и ПФР или ЕСИР односно ПФР</w:t>
      </w:r>
      <w:r w:rsidR="069CCF21" w:rsidRPr="750622CE">
        <w:rPr>
          <w:color w:val="000000" w:themeColor="text1"/>
          <w:lang w:val="sr-Cyrl-RS"/>
        </w:rPr>
        <w:t xml:space="preserve"> </w:t>
      </w:r>
      <w:r w:rsidR="2BC1EA3C" w:rsidRPr="42932F8F">
        <w:rPr>
          <w:color w:val="000000" w:themeColor="text1"/>
          <w:lang w:val="sr-Cyrl-RS"/>
        </w:rPr>
        <w:t>из тачака 7.4.2. и 7.4.3. Техничког водича апликант</w:t>
      </w:r>
      <w:r w:rsidR="069CCF21" w:rsidRPr="750622CE">
        <w:rPr>
          <w:color w:val="000000" w:themeColor="text1"/>
          <w:lang w:val="sr-Cyrl-RS"/>
        </w:rPr>
        <w:t xml:space="preserve"> </w:t>
      </w:r>
      <w:r w:rsidR="199E11C9" w:rsidRPr="42932F8F">
        <w:rPr>
          <w:color w:val="000000" w:themeColor="text1"/>
          <w:lang w:val="sr-Cyrl-RS"/>
        </w:rPr>
        <w:t>се обав</w:t>
      </w:r>
      <w:r w:rsidR="177A0E2D" w:rsidRPr="42932F8F">
        <w:rPr>
          <w:color w:val="000000" w:themeColor="text1"/>
          <w:lang w:val="sr-Cyrl-RS"/>
        </w:rPr>
        <w:t>ј</w:t>
      </w:r>
      <w:r w:rsidR="199E11C9" w:rsidRPr="42932F8F">
        <w:rPr>
          <w:color w:val="000000" w:themeColor="text1"/>
          <w:lang w:val="sr-Cyrl-RS"/>
        </w:rPr>
        <w:t>ештава</w:t>
      </w:r>
      <w:r w:rsidR="4D03C61C" w:rsidRPr="42932F8F">
        <w:rPr>
          <w:color w:val="000000" w:themeColor="text1"/>
          <w:lang w:val="sr-Cyrl-RS"/>
        </w:rPr>
        <w:t xml:space="preserve"> </w:t>
      </w:r>
      <w:r w:rsidR="7D256D61" w:rsidRPr="42932F8F">
        <w:rPr>
          <w:color w:val="000000" w:themeColor="text1"/>
          <w:lang w:val="sr-Cyrl-RS"/>
        </w:rPr>
        <w:t>еле</w:t>
      </w:r>
      <w:r w:rsidR="4D03C61C" w:rsidRPr="42932F8F">
        <w:rPr>
          <w:color w:val="000000" w:themeColor="text1"/>
          <w:lang w:val="sr-Cyrl-RS"/>
        </w:rPr>
        <w:t>ктронским путем након чега се подно</w:t>
      </w:r>
      <w:r w:rsidR="78ADB88E" w:rsidRPr="42932F8F">
        <w:rPr>
          <w:color w:val="000000" w:themeColor="text1"/>
          <w:lang w:val="sr-Cyrl-RS"/>
        </w:rPr>
        <w:t>с</w:t>
      </w:r>
      <w:r w:rsidR="4D03C61C" w:rsidRPr="42932F8F">
        <w:rPr>
          <w:color w:val="000000" w:themeColor="text1"/>
          <w:lang w:val="sr-Cyrl-RS"/>
        </w:rPr>
        <w:t>и захтјев за</w:t>
      </w:r>
      <w:r w:rsidR="443D108C" w:rsidRPr="42932F8F">
        <w:rPr>
          <w:color w:val="000000" w:themeColor="text1"/>
          <w:lang w:val="sr-Cyrl-RS"/>
        </w:rPr>
        <w:t xml:space="preserve"> </w:t>
      </w:r>
      <w:r w:rsidR="4D03C61C" w:rsidRPr="42932F8F">
        <w:rPr>
          <w:color w:val="000000" w:themeColor="text1"/>
          <w:lang w:val="sr-Cyrl-RS"/>
        </w:rPr>
        <w:t>издавање од</w:t>
      </w:r>
      <w:r w:rsidR="1A932B6F" w:rsidRPr="42932F8F">
        <w:rPr>
          <w:color w:val="000000" w:themeColor="text1"/>
          <w:lang w:val="sr-Cyrl-RS"/>
        </w:rPr>
        <w:t>о</w:t>
      </w:r>
      <w:r w:rsidR="4D03C61C" w:rsidRPr="42932F8F">
        <w:rPr>
          <w:color w:val="000000" w:themeColor="text1"/>
          <w:lang w:val="sr-Cyrl-RS"/>
        </w:rPr>
        <w:t>брења пут</w:t>
      </w:r>
      <w:r w:rsidR="76C87C4C" w:rsidRPr="42932F8F">
        <w:rPr>
          <w:color w:val="000000" w:themeColor="text1"/>
          <w:lang w:val="sr-Cyrl-RS"/>
        </w:rPr>
        <w:t xml:space="preserve">ем портала </w:t>
      </w:r>
      <w:r w:rsidR="17F70D8F" w:rsidRPr="42932F8F">
        <w:rPr>
          <w:color w:val="000000" w:themeColor="text1"/>
          <w:lang w:val="sr-Cyrl-RS"/>
        </w:rPr>
        <w:t>Пореске</w:t>
      </w:r>
      <w:r w:rsidR="76C87C4C" w:rsidRPr="42932F8F">
        <w:rPr>
          <w:color w:val="000000" w:themeColor="text1"/>
          <w:lang w:val="sr-Cyrl-RS"/>
        </w:rPr>
        <w:t xml:space="preserve"> управе за подноше</w:t>
      </w:r>
      <w:r w:rsidR="23E15BE2" w:rsidRPr="42932F8F">
        <w:rPr>
          <w:color w:val="000000" w:themeColor="text1"/>
          <w:lang w:val="sr-Cyrl-RS"/>
        </w:rPr>
        <w:t>њ</w:t>
      </w:r>
      <w:r w:rsidR="76C87C4C" w:rsidRPr="42932F8F">
        <w:rPr>
          <w:color w:val="000000" w:themeColor="text1"/>
          <w:lang w:val="sr-Cyrl-RS"/>
        </w:rPr>
        <w:t>е пријава.</w:t>
      </w:r>
      <w:r w:rsidR="00661E66" w:rsidRPr="42932F8F">
        <w:rPr>
          <w:color w:val="000000" w:themeColor="text1"/>
          <w:lang w:val="sr-Cyrl-RS"/>
        </w:rPr>
        <w:t xml:space="preserve"> </w:t>
      </w:r>
    </w:p>
    <w:p w14:paraId="13111469" w14:textId="7B07E83F" w:rsidR="00661E66" w:rsidRPr="009D704C" w:rsidRDefault="00661E66" w:rsidP="00661E66">
      <w:pPr>
        <w:jc w:val="both"/>
        <w:rPr>
          <w:color w:val="000000" w:themeColor="text1"/>
          <w:lang w:val="sr-Cyrl-RS"/>
        </w:rPr>
      </w:pPr>
      <w:r w:rsidRPr="009D704C">
        <w:rPr>
          <w:color w:val="000000" w:themeColor="text1"/>
          <w:lang w:val="sr-Cyrl-RS"/>
        </w:rPr>
        <w:t xml:space="preserve">С друге стране, ако Пореска управа утврди да неки елементи недостају или су непотпуни, апликант ће добити електронско </w:t>
      </w:r>
      <w:r w:rsidRPr="750622CE">
        <w:rPr>
          <w:color w:val="000000" w:themeColor="text1"/>
          <w:lang w:val="sr-Cyrl-RS"/>
        </w:rPr>
        <w:t>обав</w:t>
      </w:r>
      <w:r w:rsidR="61D1B1A2" w:rsidRPr="750622CE">
        <w:rPr>
          <w:color w:val="000000" w:themeColor="text1"/>
          <w:lang w:val="sr-Cyrl-RS"/>
        </w:rPr>
        <w:t>ј</w:t>
      </w:r>
      <w:r w:rsidRPr="750622CE">
        <w:rPr>
          <w:color w:val="000000" w:themeColor="text1"/>
          <w:lang w:val="sr-Cyrl-RS"/>
        </w:rPr>
        <w:t>ештење</w:t>
      </w:r>
      <w:r w:rsidRPr="009D704C">
        <w:rPr>
          <w:color w:val="000000" w:themeColor="text1"/>
          <w:lang w:val="sr-Cyrl-RS"/>
        </w:rPr>
        <w:t xml:space="preserve"> са упутствима о томе шта треба </w:t>
      </w:r>
      <w:r w:rsidRPr="750622CE">
        <w:rPr>
          <w:color w:val="000000" w:themeColor="text1"/>
          <w:lang w:val="sr-Cyrl-RS"/>
        </w:rPr>
        <w:t>изм</w:t>
      </w:r>
      <w:r w:rsidR="04F6FC28" w:rsidRPr="750622CE">
        <w:rPr>
          <w:color w:val="000000" w:themeColor="text1"/>
          <w:lang w:val="sr-Cyrl-RS"/>
        </w:rPr>
        <w:t>иј</w:t>
      </w:r>
      <w:r w:rsidRPr="750622CE">
        <w:rPr>
          <w:color w:val="000000" w:themeColor="text1"/>
          <w:lang w:val="sr-Cyrl-RS"/>
        </w:rPr>
        <w:t>енити</w:t>
      </w:r>
      <w:r w:rsidRPr="009D704C">
        <w:rPr>
          <w:color w:val="000000" w:themeColor="text1"/>
          <w:lang w:val="sr-Cyrl-RS"/>
        </w:rPr>
        <w:t>.</w:t>
      </w:r>
    </w:p>
    <w:p w14:paraId="1148C7A1" w14:textId="77777777" w:rsidR="00661E66" w:rsidRPr="009D704C" w:rsidRDefault="00661E66" w:rsidP="00661E66">
      <w:pPr>
        <w:pStyle w:val="Heading3"/>
        <w:jc w:val="both"/>
        <w:rPr>
          <w:color w:val="000000" w:themeColor="text1"/>
          <w:lang w:val="sr-Cyrl-RS"/>
        </w:rPr>
      </w:pPr>
      <w:bookmarkStart w:id="47" w:name="_Toc1858297259"/>
      <w:bookmarkStart w:id="48" w:name="_Toc308397964"/>
      <w:r w:rsidRPr="009D704C">
        <w:rPr>
          <w:color w:val="000000" w:themeColor="text1"/>
          <w:lang w:val="sr-Cyrl-RS"/>
        </w:rPr>
        <w:t>Кораци</w:t>
      </w:r>
      <w:bookmarkEnd w:id="47"/>
      <w:bookmarkEnd w:id="48"/>
    </w:p>
    <w:p w14:paraId="301F29E8" w14:textId="6C429677" w:rsidR="00661E66" w:rsidRPr="009D704C" w:rsidRDefault="00661E66" w:rsidP="00E40901">
      <w:pPr>
        <w:pStyle w:val="ListParagraph"/>
        <w:numPr>
          <w:ilvl w:val="0"/>
          <w:numId w:val="12"/>
        </w:numPr>
        <w:jc w:val="both"/>
        <w:rPr>
          <w:color w:val="000000" w:themeColor="text1"/>
          <w:lang w:val="sr-Cyrl-RS"/>
        </w:rPr>
      </w:pPr>
      <w:r w:rsidRPr="009D704C">
        <w:rPr>
          <w:color w:val="000000" w:themeColor="text1"/>
          <w:lang w:val="sr-Cyrl-RS"/>
        </w:rPr>
        <w:t xml:space="preserve">Пореска управа започиње </w:t>
      </w:r>
      <w:r w:rsidRPr="750622CE">
        <w:rPr>
          <w:color w:val="000000" w:themeColor="text1"/>
          <w:lang w:val="sr-Cyrl-RS"/>
        </w:rPr>
        <w:t>преглед</w:t>
      </w:r>
      <w:r w:rsidR="1D625CEE" w:rsidRPr="750622CE">
        <w:rPr>
          <w:color w:val="000000" w:themeColor="text1"/>
          <w:lang w:val="sr-Cyrl-RS"/>
        </w:rPr>
        <w:t xml:space="preserve"> </w:t>
      </w:r>
      <w:r w:rsidR="50165ABD" w:rsidRPr="750622CE">
        <w:rPr>
          <w:color w:val="000000" w:themeColor="text1"/>
          <w:lang w:val="sr-Cyrl-RS"/>
        </w:rPr>
        <w:t>пријаве</w:t>
      </w:r>
      <w:r w:rsidRPr="009D704C">
        <w:rPr>
          <w:color w:val="000000" w:themeColor="text1"/>
          <w:lang w:val="sr-Cyrl-RS"/>
        </w:rPr>
        <w:t xml:space="preserve"> и </w:t>
      </w:r>
      <w:r w:rsidRPr="750622CE">
        <w:rPr>
          <w:color w:val="000000" w:themeColor="text1"/>
          <w:lang w:val="sr-Cyrl-RS"/>
        </w:rPr>
        <w:t>пров</w:t>
      </w:r>
      <w:r w:rsidR="1E39EB84" w:rsidRPr="750622CE">
        <w:rPr>
          <w:color w:val="000000" w:themeColor="text1"/>
          <w:lang w:val="sr-Cyrl-RS"/>
        </w:rPr>
        <w:t>ј</w:t>
      </w:r>
      <w:r w:rsidRPr="750622CE">
        <w:rPr>
          <w:color w:val="000000" w:themeColor="text1"/>
          <w:lang w:val="sr-Cyrl-RS"/>
        </w:rPr>
        <w:t>ерава</w:t>
      </w:r>
      <w:r w:rsidRPr="009D704C">
        <w:rPr>
          <w:color w:val="000000" w:themeColor="text1"/>
          <w:lang w:val="sr-Cyrl-RS"/>
        </w:rPr>
        <w:t xml:space="preserve"> </w:t>
      </w:r>
      <w:r w:rsidR="18169A0F" w:rsidRPr="36F2B632">
        <w:rPr>
          <w:color w:val="000000" w:themeColor="text1"/>
          <w:lang w:val="sr-Cyrl-RS"/>
        </w:rPr>
        <w:t>да ли су испуњени сви услови из тачака 742.</w:t>
      </w:r>
      <w:r w:rsidR="069CCF21" w:rsidRPr="750622CE">
        <w:rPr>
          <w:color w:val="000000" w:themeColor="text1"/>
          <w:lang w:val="sr-Cyrl-RS"/>
        </w:rPr>
        <w:t xml:space="preserve"> </w:t>
      </w:r>
      <w:r w:rsidR="18169A0F" w:rsidRPr="36F2B632">
        <w:rPr>
          <w:color w:val="000000" w:themeColor="text1"/>
          <w:lang w:val="sr-Cyrl-RS"/>
        </w:rPr>
        <w:t xml:space="preserve">и 7.4.3. </w:t>
      </w:r>
      <w:r w:rsidR="28922EEF" w:rsidRPr="750622CE">
        <w:rPr>
          <w:color w:val="000000" w:themeColor="text1"/>
          <w:lang w:val="sr-Cyrl-RS"/>
        </w:rPr>
        <w:t>у т</w:t>
      </w:r>
      <w:r w:rsidR="7682E571" w:rsidRPr="750622CE">
        <w:rPr>
          <w:color w:val="000000" w:themeColor="text1"/>
          <w:lang w:val="sr-Cyrl-RS"/>
        </w:rPr>
        <w:t>ехничком</w:t>
      </w:r>
      <w:r w:rsidR="7682E571" w:rsidRPr="36F2B632">
        <w:rPr>
          <w:color w:val="000000" w:themeColor="text1"/>
          <w:lang w:val="sr-Cyrl-RS"/>
        </w:rPr>
        <w:t xml:space="preserve"> прегледу </w:t>
      </w:r>
    </w:p>
    <w:p w14:paraId="36976886" w14:textId="11640CE3" w:rsidR="00661E66" w:rsidRPr="009D704C" w:rsidRDefault="00661E66" w:rsidP="00E40901">
      <w:pPr>
        <w:pStyle w:val="ListParagraph"/>
        <w:numPr>
          <w:ilvl w:val="0"/>
          <w:numId w:val="12"/>
        </w:numPr>
        <w:jc w:val="both"/>
        <w:rPr>
          <w:color w:val="000000" w:themeColor="text1"/>
          <w:lang w:val="sr-Cyrl-RS"/>
        </w:rPr>
      </w:pPr>
      <w:r w:rsidRPr="009D704C">
        <w:rPr>
          <w:color w:val="000000" w:themeColor="text1"/>
          <w:lang w:val="sr-Cyrl-RS"/>
        </w:rPr>
        <w:t xml:space="preserve">Ако је исход административног прегледа позитиван, подносилац добија електронско обавештење о одобрењу - статус </w:t>
      </w:r>
      <w:r w:rsidRPr="37909DC0">
        <w:rPr>
          <w:color w:val="000000" w:themeColor="text1"/>
          <w:lang w:val="sr-Cyrl-RS"/>
        </w:rPr>
        <w:t>подне</w:t>
      </w:r>
      <w:r w:rsidR="1C4EADB2" w:rsidRPr="37909DC0">
        <w:rPr>
          <w:color w:val="000000" w:themeColor="text1"/>
          <w:lang w:val="sr-Cyrl-RS"/>
        </w:rPr>
        <w:t>сен</w:t>
      </w:r>
      <w:r w:rsidR="752A5EDD" w:rsidRPr="37909DC0">
        <w:rPr>
          <w:color w:val="000000" w:themeColor="text1"/>
          <w:lang w:val="sr-Cyrl-RS"/>
        </w:rPr>
        <w:t>е пријаве</w:t>
      </w:r>
      <w:r w:rsidRPr="009D704C">
        <w:rPr>
          <w:color w:val="000000" w:themeColor="text1"/>
          <w:lang w:val="sr-Cyrl-RS"/>
        </w:rPr>
        <w:t xml:space="preserve"> се </w:t>
      </w:r>
      <w:r w:rsidRPr="750622CE">
        <w:rPr>
          <w:color w:val="000000" w:themeColor="text1"/>
          <w:lang w:val="sr-Cyrl-RS"/>
        </w:rPr>
        <w:t>м</w:t>
      </w:r>
      <w:r w:rsidR="563917B9" w:rsidRPr="750622CE">
        <w:rPr>
          <w:color w:val="000000" w:themeColor="text1"/>
          <w:lang w:val="sr-Cyrl-RS"/>
        </w:rPr>
        <w:t>иј</w:t>
      </w:r>
      <w:r w:rsidRPr="750622CE">
        <w:rPr>
          <w:color w:val="000000" w:themeColor="text1"/>
          <w:lang w:val="sr-Cyrl-RS"/>
        </w:rPr>
        <w:t>ења</w:t>
      </w:r>
      <w:r w:rsidRPr="009D704C">
        <w:rPr>
          <w:color w:val="000000" w:themeColor="text1"/>
          <w:lang w:val="sr-Cyrl-RS"/>
        </w:rPr>
        <w:t xml:space="preserve"> у </w:t>
      </w:r>
      <w:r w:rsidRPr="009D704C">
        <w:rPr>
          <w:b/>
          <w:bCs/>
          <w:color w:val="000000" w:themeColor="text1"/>
          <w:lang w:val="sr-Cyrl-RS"/>
        </w:rPr>
        <w:t>Усклађен</w:t>
      </w:r>
      <w:r w:rsidRPr="009D704C">
        <w:rPr>
          <w:color w:val="000000" w:themeColor="text1"/>
          <w:lang w:val="sr-Cyrl-RS"/>
        </w:rPr>
        <w:t>.</w:t>
      </w:r>
    </w:p>
    <w:p w14:paraId="69919BD8" w14:textId="464F2147" w:rsidR="00661E66" w:rsidRPr="009D704C" w:rsidRDefault="00661E66" w:rsidP="00E40901">
      <w:pPr>
        <w:pStyle w:val="ListParagraph"/>
        <w:numPr>
          <w:ilvl w:val="0"/>
          <w:numId w:val="12"/>
        </w:numPr>
        <w:jc w:val="both"/>
        <w:rPr>
          <w:color w:val="000000" w:themeColor="text1"/>
          <w:lang w:val="sr-Cyrl-RS"/>
        </w:rPr>
      </w:pPr>
      <w:r w:rsidRPr="750622CE">
        <w:rPr>
          <w:color w:val="000000" w:themeColor="text1"/>
          <w:lang w:val="sr-Cyrl-RS"/>
        </w:rPr>
        <w:t>Подне</w:t>
      </w:r>
      <w:r w:rsidR="15BC920E" w:rsidRPr="750622CE">
        <w:rPr>
          <w:color w:val="000000" w:themeColor="text1"/>
          <w:lang w:val="sr-Cyrl-RS"/>
        </w:rPr>
        <w:t>сен</w:t>
      </w:r>
      <w:r w:rsidR="7E5B5BA2" w:rsidRPr="750622CE">
        <w:rPr>
          <w:color w:val="000000" w:themeColor="text1"/>
          <w:lang w:val="sr-Cyrl-RS"/>
        </w:rPr>
        <w:t>а</w:t>
      </w:r>
      <w:r w:rsidRPr="36F2B632">
        <w:rPr>
          <w:color w:val="000000" w:themeColor="text1"/>
          <w:lang w:val="sr-Cyrl-RS"/>
        </w:rPr>
        <w:t xml:space="preserve"> </w:t>
      </w:r>
      <w:r w:rsidR="5CE168AB" w:rsidRPr="36F2B632">
        <w:rPr>
          <w:color w:val="000000" w:themeColor="text1"/>
          <w:lang w:val="sr-Cyrl-RS"/>
        </w:rPr>
        <w:t>пријава</w:t>
      </w:r>
      <w:r w:rsidRPr="009D704C">
        <w:rPr>
          <w:color w:val="000000" w:themeColor="text1"/>
          <w:lang w:val="sr-Cyrl-RS"/>
        </w:rPr>
        <w:t xml:space="preserve"> се комплетира са </w:t>
      </w:r>
      <w:r w:rsidRPr="750622CE">
        <w:rPr>
          <w:color w:val="000000" w:themeColor="text1"/>
          <w:lang w:val="sr-Cyrl-RS"/>
        </w:rPr>
        <w:t>изв</w:t>
      </w:r>
      <w:r w:rsidR="142D9C2E" w:rsidRPr="750622CE">
        <w:rPr>
          <w:color w:val="000000" w:themeColor="text1"/>
          <w:lang w:val="sr-Cyrl-RS"/>
        </w:rPr>
        <w:t>ј</w:t>
      </w:r>
      <w:r w:rsidRPr="750622CE">
        <w:rPr>
          <w:color w:val="000000" w:themeColor="text1"/>
          <w:lang w:val="sr-Cyrl-RS"/>
        </w:rPr>
        <w:t>ештајем</w:t>
      </w:r>
      <w:r w:rsidRPr="009D704C">
        <w:rPr>
          <w:color w:val="000000" w:themeColor="text1"/>
          <w:lang w:val="sr-Cyrl-RS"/>
        </w:rPr>
        <w:t xml:space="preserve"> о поступку одобрења</w:t>
      </w:r>
    </w:p>
    <w:p w14:paraId="12148C08" w14:textId="706CE74C" w:rsidR="00661E66" w:rsidRPr="009D704C" w:rsidRDefault="00661E66" w:rsidP="00E40901">
      <w:pPr>
        <w:pStyle w:val="ListParagraph"/>
        <w:numPr>
          <w:ilvl w:val="0"/>
          <w:numId w:val="12"/>
        </w:numPr>
        <w:jc w:val="both"/>
        <w:rPr>
          <w:color w:val="000000" w:themeColor="text1"/>
          <w:lang w:val="sr-Cyrl-RS"/>
        </w:rPr>
      </w:pPr>
      <w:r w:rsidRPr="009D704C">
        <w:rPr>
          <w:color w:val="000000" w:themeColor="text1"/>
          <w:lang w:val="sr-Cyrl-RS"/>
        </w:rPr>
        <w:t xml:space="preserve">У супротном, Пореска управа </w:t>
      </w:r>
      <w:r w:rsidRPr="750622CE">
        <w:rPr>
          <w:color w:val="000000" w:themeColor="text1"/>
          <w:lang w:val="sr-Cyrl-RS"/>
        </w:rPr>
        <w:t>обав</w:t>
      </w:r>
      <w:r w:rsidR="3467265A" w:rsidRPr="750622CE">
        <w:rPr>
          <w:color w:val="000000" w:themeColor="text1"/>
          <w:lang w:val="sr-Cyrl-RS"/>
        </w:rPr>
        <w:t>ј</w:t>
      </w:r>
      <w:r w:rsidRPr="750622CE">
        <w:rPr>
          <w:color w:val="000000" w:themeColor="text1"/>
          <w:lang w:val="sr-Cyrl-RS"/>
        </w:rPr>
        <w:t>ештава</w:t>
      </w:r>
      <w:r w:rsidRPr="009D704C">
        <w:rPr>
          <w:color w:val="000000" w:themeColor="text1"/>
          <w:lang w:val="sr-Cyrl-RS"/>
        </w:rPr>
        <w:t xml:space="preserve"> подносиоца </w:t>
      </w:r>
      <w:r w:rsidR="4FBDCF5B" w:rsidRPr="36F2B632">
        <w:rPr>
          <w:color w:val="000000" w:themeColor="text1"/>
          <w:lang w:val="sr-Cyrl-RS"/>
        </w:rPr>
        <w:t>пријаве</w:t>
      </w:r>
      <w:r w:rsidR="069CCF21" w:rsidRPr="750622CE">
        <w:rPr>
          <w:color w:val="000000" w:themeColor="text1"/>
          <w:lang w:val="sr-Cyrl-RS"/>
        </w:rPr>
        <w:t xml:space="preserve"> </w:t>
      </w:r>
      <w:r w:rsidRPr="009D704C">
        <w:rPr>
          <w:color w:val="000000" w:themeColor="text1"/>
          <w:lang w:val="sr-Cyrl-RS"/>
        </w:rPr>
        <w:t>о неопходним корацима за</w:t>
      </w:r>
      <w:r w:rsidR="069CCF21" w:rsidRPr="750622CE">
        <w:rPr>
          <w:color w:val="000000" w:themeColor="text1"/>
          <w:lang w:val="sr-Cyrl-RS"/>
        </w:rPr>
        <w:t xml:space="preserve"> </w:t>
      </w:r>
      <w:r w:rsidR="1286C7E0" w:rsidRPr="36F2B632">
        <w:rPr>
          <w:color w:val="000000" w:themeColor="text1"/>
          <w:lang w:val="sr-Cyrl-RS"/>
        </w:rPr>
        <w:t xml:space="preserve">исправку </w:t>
      </w:r>
      <w:r w:rsidR="7F6708A7" w:rsidRPr="36F2B632">
        <w:rPr>
          <w:color w:val="000000" w:themeColor="text1"/>
          <w:lang w:val="sr-Cyrl-RS"/>
        </w:rPr>
        <w:t>пријављеног рјешења у дијеловима</w:t>
      </w:r>
      <w:r w:rsidR="069CCF21" w:rsidRPr="750622CE">
        <w:rPr>
          <w:color w:val="000000" w:themeColor="text1"/>
          <w:lang w:val="sr-Cyrl-RS"/>
        </w:rPr>
        <w:t xml:space="preserve"> </w:t>
      </w:r>
      <w:r w:rsidR="1286C7E0" w:rsidRPr="36F2B632">
        <w:rPr>
          <w:color w:val="000000" w:themeColor="text1"/>
          <w:lang w:val="sr-Cyrl-RS"/>
        </w:rPr>
        <w:t>који н</w:t>
      </w:r>
      <w:r w:rsidR="7425B8EF" w:rsidRPr="36F2B632">
        <w:rPr>
          <w:color w:val="000000" w:themeColor="text1"/>
          <w:lang w:val="sr-Cyrl-RS"/>
        </w:rPr>
        <w:t>ис</w:t>
      </w:r>
      <w:r w:rsidR="1286C7E0" w:rsidRPr="36F2B632">
        <w:rPr>
          <w:color w:val="000000" w:themeColor="text1"/>
          <w:lang w:val="sr-Cyrl-RS"/>
        </w:rPr>
        <w:t>у усклађени са функционалним захт</w:t>
      </w:r>
      <w:r w:rsidR="30D54588" w:rsidRPr="36F2B632">
        <w:rPr>
          <w:color w:val="000000" w:themeColor="text1"/>
          <w:lang w:val="sr-Cyrl-RS"/>
        </w:rPr>
        <w:t>је</w:t>
      </w:r>
      <w:r w:rsidR="1286C7E0" w:rsidRPr="36F2B632">
        <w:rPr>
          <w:color w:val="000000" w:themeColor="text1"/>
          <w:lang w:val="sr-Cyrl-RS"/>
        </w:rPr>
        <w:t>вима из тач</w:t>
      </w:r>
      <w:r w:rsidR="3186DA05" w:rsidRPr="36F2B632">
        <w:rPr>
          <w:color w:val="000000" w:themeColor="text1"/>
          <w:lang w:val="sr-Cyrl-RS"/>
        </w:rPr>
        <w:t>ке 7.4.2. и 7.4.3.</w:t>
      </w:r>
      <w:r w:rsidR="1286C7E0" w:rsidRPr="36F2B632">
        <w:rPr>
          <w:color w:val="000000" w:themeColor="text1"/>
          <w:lang w:val="sr-Cyrl-RS"/>
        </w:rPr>
        <w:t xml:space="preserve"> </w:t>
      </w:r>
      <w:r w:rsidR="1286C7E0" w:rsidRPr="750622CE">
        <w:rPr>
          <w:color w:val="000000" w:themeColor="text1"/>
          <w:lang w:val="sr-Cyrl-RS"/>
        </w:rPr>
        <w:t xml:space="preserve"> </w:t>
      </w:r>
      <w:r w:rsidR="1286C7E0" w:rsidRPr="36F2B632">
        <w:rPr>
          <w:color w:val="000000" w:themeColor="text1"/>
          <w:lang w:val="sr-Cyrl-RS"/>
        </w:rPr>
        <w:t xml:space="preserve">зо </w:t>
      </w:r>
      <w:r w:rsidRPr="009D704C">
        <w:rPr>
          <w:color w:val="000000" w:themeColor="text1"/>
          <w:lang w:val="sr-Cyrl-RS"/>
        </w:rPr>
        <w:t>.</w:t>
      </w:r>
    </w:p>
    <w:p w14:paraId="394CCB39" w14:textId="77777777" w:rsidR="00661E66" w:rsidRPr="009D704C" w:rsidRDefault="00661E66" w:rsidP="00661E66">
      <w:pPr>
        <w:pStyle w:val="Heading3"/>
        <w:jc w:val="both"/>
        <w:rPr>
          <w:color w:val="000000" w:themeColor="text1"/>
          <w:lang w:val="sr-Cyrl-RS"/>
        </w:rPr>
      </w:pPr>
      <w:bookmarkStart w:id="49" w:name="_Toc126515016"/>
      <w:bookmarkStart w:id="50" w:name="_Toc522645096"/>
      <w:r w:rsidRPr="009D704C">
        <w:rPr>
          <w:color w:val="000000" w:themeColor="text1"/>
          <w:lang w:val="sr-Cyrl-RS"/>
        </w:rPr>
        <w:t>Ставке за разматрање</w:t>
      </w:r>
      <w:bookmarkEnd w:id="49"/>
      <w:bookmarkEnd w:id="50"/>
    </w:p>
    <w:p w14:paraId="521D2C03" w14:textId="17504D1B" w:rsidR="00661E66" w:rsidRPr="009D704C" w:rsidRDefault="00661E66" w:rsidP="00661E66">
      <w:pPr>
        <w:jc w:val="both"/>
        <w:rPr>
          <w:color w:val="000000" w:themeColor="text1"/>
          <w:lang w:val="sr-Cyrl-RS"/>
        </w:rPr>
      </w:pPr>
      <w:r w:rsidRPr="42932F8F">
        <w:rPr>
          <w:color w:val="000000" w:themeColor="text1"/>
          <w:lang w:val="sr-Cyrl-RS"/>
        </w:rPr>
        <w:t>Током административног прегледа, Пореска управа може утврдити да неки одговори нису довољно јасни. У том случају, од подносиоца захт</w:t>
      </w:r>
      <w:r w:rsidR="7C0C5B6B" w:rsidRPr="42932F8F">
        <w:rPr>
          <w:color w:val="000000" w:themeColor="text1"/>
          <w:lang w:val="sr-Cyrl-RS"/>
        </w:rPr>
        <w:t>j</w:t>
      </w:r>
      <w:r w:rsidRPr="42932F8F">
        <w:rPr>
          <w:color w:val="000000" w:themeColor="text1"/>
          <w:lang w:val="sr-Cyrl-RS"/>
        </w:rPr>
        <w:t>ев</w:t>
      </w:r>
      <w:r w:rsidR="3E24631D" w:rsidRPr="42932F8F">
        <w:rPr>
          <w:color w:val="000000" w:themeColor="text1"/>
          <w:lang w:val="sr-Cyrl-RS"/>
        </w:rPr>
        <w:t>a</w:t>
      </w:r>
      <w:r w:rsidRPr="42932F8F">
        <w:rPr>
          <w:color w:val="000000" w:themeColor="text1"/>
          <w:lang w:val="sr-Cyrl-RS"/>
        </w:rPr>
        <w:t xml:space="preserve"> ће се тражити да изврши изм</w:t>
      </w:r>
      <w:r w:rsidR="22C4F71A" w:rsidRPr="42932F8F">
        <w:rPr>
          <w:color w:val="000000" w:themeColor="text1"/>
          <w:lang w:val="sr-Cyrl-RS"/>
        </w:rPr>
        <w:t>j</w:t>
      </w:r>
      <w:r w:rsidRPr="42932F8F">
        <w:rPr>
          <w:color w:val="000000" w:themeColor="text1"/>
          <w:lang w:val="sr-Cyrl-RS"/>
        </w:rPr>
        <w:t xml:space="preserve">ене </w:t>
      </w:r>
      <w:r w:rsidR="3A48FBCA" w:rsidRPr="42932F8F">
        <w:rPr>
          <w:color w:val="000000" w:themeColor="text1"/>
          <w:lang w:val="sr-Cyrl-RS"/>
        </w:rPr>
        <w:t xml:space="preserve">и допуне </w:t>
      </w:r>
      <w:r w:rsidRPr="42932F8F">
        <w:rPr>
          <w:color w:val="000000" w:themeColor="text1"/>
          <w:lang w:val="sr-Cyrl-RS"/>
        </w:rPr>
        <w:t>у одговорима за које је идентификовано да нису довољно јасни или да нису у складу са прописаним стандардима</w:t>
      </w:r>
      <w:r w:rsidR="069CCF21" w:rsidRPr="750622CE">
        <w:rPr>
          <w:color w:val="000000" w:themeColor="text1"/>
          <w:lang w:val="sr-Cyrl-RS"/>
        </w:rPr>
        <w:t xml:space="preserve"> </w:t>
      </w:r>
      <w:r w:rsidRPr="42932F8F">
        <w:rPr>
          <w:color w:val="000000" w:themeColor="text1"/>
          <w:lang w:val="sr-Cyrl-RS"/>
        </w:rPr>
        <w:t xml:space="preserve">(статуси </w:t>
      </w:r>
      <w:r w:rsidRPr="42932F8F">
        <w:rPr>
          <w:b/>
          <w:bCs/>
          <w:color w:val="000000" w:themeColor="text1"/>
          <w:lang w:val="sr-Cyrl-RS"/>
        </w:rPr>
        <w:t>Потребне административне измене</w:t>
      </w:r>
      <w:r w:rsidRPr="42932F8F">
        <w:rPr>
          <w:color w:val="000000" w:themeColor="text1"/>
          <w:lang w:val="sr-Cyrl-RS"/>
        </w:rPr>
        <w:t xml:space="preserve"> и </w:t>
      </w:r>
      <w:r w:rsidRPr="42932F8F">
        <w:rPr>
          <w:b/>
          <w:bCs/>
          <w:color w:val="000000" w:themeColor="text1"/>
          <w:lang w:val="sr-Cyrl-RS"/>
        </w:rPr>
        <w:t>Административне изм</w:t>
      </w:r>
      <w:r w:rsidR="0BCA005F" w:rsidRPr="42932F8F">
        <w:rPr>
          <w:b/>
          <w:bCs/>
          <w:color w:val="000000" w:themeColor="text1"/>
          <w:lang w:val="sr-Cyrl-RS"/>
        </w:rPr>
        <w:t>j</w:t>
      </w:r>
      <w:r w:rsidRPr="42932F8F">
        <w:rPr>
          <w:b/>
          <w:bCs/>
          <w:color w:val="000000" w:themeColor="text1"/>
          <w:lang w:val="sr-Cyrl-RS"/>
        </w:rPr>
        <w:t>ене достављене</w:t>
      </w:r>
      <w:r w:rsidRPr="42932F8F">
        <w:rPr>
          <w:color w:val="000000" w:themeColor="text1"/>
          <w:lang w:val="sr-Cyrl-RS"/>
        </w:rPr>
        <w:t>).</w:t>
      </w:r>
    </w:p>
    <w:p w14:paraId="442E54EB" w14:textId="4C87F037" w:rsidR="00661E66" w:rsidRPr="009D704C" w:rsidRDefault="00661E66" w:rsidP="00A80A6D">
      <w:pPr>
        <w:pStyle w:val="Heading2"/>
        <w:ind w:left="567"/>
        <w:jc w:val="both"/>
        <w:rPr>
          <w:color w:val="000000" w:themeColor="text1"/>
          <w:lang w:val="sr-Cyrl-RS"/>
        </w:rPr>
      </w:pPr>
      <w:bookmarkStart w:id="51" w:name="_Toc77426152"/>
      <w:bookmarkStart w:id="52" w:name="_Toc77426153"/>
      <w:bookmarkStart w:id="53" w:name="_Toc77426154"/>
      <w:bookmarkStart w:id="54" w:name="_Toc77426155"/>
      <w:bookmarkStart w:id="55" w:name="_Toc77426156"/>
      <w:bookmarkStart w:id="56" w:name="_Toc77426157"/>
      <w:bookmarkStart w:id="57" w:name="_Toc990644082"/>
      <w:bookmarkStart w:id="58" w:name="_Toc1625122570"/>
      <w:bookmarkEnd w:id="51"/>
      <w:bookmarkEnd w:id="52"/>
      <w:bookmarkEnd w:id="53"/>
      <w:bookmarkEnd w:id="54"/>
      <w:bookmarkEnd w:id="55"/>
      <w:bookmarkEnd w:id="56"/>
      <w:r w:rsidRPr="42932F8F">
        <w:rPr>
          <w:color w:val="000000" w:themeColor="text1"/>
          <w:lang w:val="sr-Cyrl-RS"/>
        </w:rPr>
        <w:t>Изв</w:t>
      </w:r>
      <w:r w:rsidR="23BFA13C" w:rsidRPr="42932F8F">
        <w:rPr>
          <w:color w:val="000000" w:themeColor="text1"/>
          <w:lang w:val="sr-Cyrl-RS"/>
        </w:rPr>
        <w:t>j</w:t>
      </w:r>
      <w:r w:rsidRPr="42932F8F">
        <w:rPr>
          <w:color w:val="000000" w:themeColor="text1"/>
          <w:lang w:val="sr-Cyrl-RS"/>
        </w:rPr>
        <w:t>ештај о поступку одобравања</w:t>
      </w:r>
      <w:bookmarkEnd w:id="57"/>
      <w:bookmarkEnd w:id="58"/>
    </w:p>
    <w:p w14:paraId="69E92D9E" w14:textId="1DC62BFD" w:rsidR="008C2F50" w:rsidRDefault="7861D24D" w:rsidP="0031284C">
      <w:pPr>
        <w:pStyle w:val="Heading3"/>
        <w:numPr>
          <w:ilvl w:val="2"/>
          <w:numId w:val="0"/>
        </w:numPr>
        <w:jc w:val="both"/>
        <w:rPr>
          <w:color w:val="000000" w:themeColor="text1"/>
          <w:lang w:val="sr-Cyrl-RS"/>
        </w:rPr>
      </w:pPr>
      <w:r w:rsidRPr="42932F8F">
        <w:rPr>
          <w:color w:val="000000" w:themeColor="text1"/>
          <w:lang w:val="sr-Cyrl-RS"/>
        </w:rPr>
        <w:t xml:space="preserve">Након </w:t>
      </w:r>
      <w:r w:rsidRPr="750622CE">
        <w:rPr>
          <w:color w:val="000000" w:themeColor="text1"/>
          <w:lang w:val="sr-Cyrl-RS"/>
        </w:rPr>
        <w:t>провед</w:t>
      </w:r>
      <w:r w:rsidR="060D47CE" w:rsidRPr="750622CE">
        <w:rPr>
          <w:color w:val="000000" w:themeColor="text1"/>
          <w:lang w:val="sr-Cyrl-RS"/>
        </w:rPr>
        <w:t>е</w:t>
      </w:r>
      <w:r w:rsidRPr="750622CE">
        <w:rPr>
          <w:color w:val="000000" w:themeColor="text1"/>
          <w:lang w:val="sr-Cyrl-RS"/>
        </w:rPr>
        <w:t>н</w:t>
      </w:r>
      <w:r w:rsidR="67371420" w:rsidRPr="750622CE">
        <w:rPr>
          <w:color w:val="000000" w:themeColor="text1"/>
          <w:lang w:val="sr-Cyrl-RS"/>
        </w:rPr>
        <w:t>ог</w:t>
      </w:r>
      <w:r w:rsidRPr="42932F8F">
        <w:rPr>
          <w:color w:val="000000" w:themeColor="text1"/>
          <w:lang w:val="sr-Cyrl-RS"/>
        </w:rPr>
        <w:t xml:space="preserve"> админтративног</w:t>
      </w:r>
      <w:r w:rsidR="069CCF21" w:rsidRPr="750622CE">
        <w:rPr>
          <w:color w:val="000000" w:themeColor="text1"/>
          <w:lang w:val="sr-Cyrl-RS"/>
        </w:rPr>
        <w:t xml:space="preserve"> </w:t>
      </w:r>
      <w:r w:rsidRPr="42932F8F">
        <w:rPr>
          <w:color w:val="000000" w:themeColor="text1"/>
          <w:lang w:val="sr-Cyrl-RS"/>
        </w:rPr>
        <w:t>прегледа у скалду са тачком 7.5.</w:t>
      </w:r>
      <w:r w:rsidR="069CCF21" w:rsidRPr="750622CE">
        <w:rPr>
          <w:color w:val="000000" w:themeColor="text1"/>
          <w:lang w:val="sr-Cyrl-RS"/>
        </w:rPr>
        <w:t xml:space="preserve"> </w:t>
      </w:r>
      <w:r w:rsidR="6B71F7E6" w:rsidRPr="42932F8F">
        <w:rPr>
          <w:color w:val="000000" w:themeColor="text1"/>
          <w:lang w:val="sr-Cyrl-RS"/>
        </w:rPr>
        <w:t>Комисија</w:t>
      </w:r>
      <w:r w:rsidR="069CCF21" w:rsidRPr="750622CE">
        <w:rPr>
          <w:color w:val="000000" w:themeColor="text1"/>
          <w:lang w:val="sr-Cyrl-RS"/>
        </w:rPr>
        <w:t xml:space="preserve"> </w:t>
      </w:r>
      <w:r w:rsidR="6C35C794" w:rsidRPr="42932F8F">
        <w:rPr>
          <w:color w:val="000000" w:themeColor="text1"/>
          <w:lang w:val="sr-Cyrl-RS"/>
        </w:rPr>
        <w:t>издаје</w:t>
      </w:r>
      <w:r w:rsidR="00661E66" w:rsidRPr="42932F8F">
        <w:rPr>
          <w:color w:val="000000" w:themeColor="text1"/>
          <w:lang w:val="sr-Cyrl-RS"/>
        </w:rPr>
        <w:t xml:space="preserve"> </w:t>
      </w:r>
      <w:r w:rsidR="00661E66" w:rsidRPr="750622CE">
        <w:rPr>
          <w:color w:val="000000" w:themeColor="text1"/>
          <w:lang w:val="sr-Cyrl-RS"/>
        </w:rPr>
        <w:t>изв</w:t>
      </w:r>
      <w:r w:rsidR="21546FA1" w:rsidRPr="750622CE">
        <w:rPr>
          <w:color w:val="000000" w:themeColor="text1"/>
          <w:lang w:val="sr-Cyrl-RS"/>
        </w:rPr>
        <w:t>ј</w:t>
      </w:r>
      <w:r w:rsidR="00661E66" w:rsidRPr="750622CE">
        <w:rPr>
          <w:color w:val="000000" w:themeColor="text1"/>
          <w:lang w:val="sr-Cyrl-RS"/>
        </w:rPr>
        <w:t>ештај</w:t>
      </w:r>
      <w:r w:rsidR="00661E66" w:rsidRPr="42932F8F">
        <w:rPr>
          <w:color w:val="000000" w:themeColor="text1"/>
          <w:lang w:val="sr-Cyrl-RS"/>
        </w:rPr>
        <w:t xml:space="preserve"> о поступку одобравања који садржи </w:t>
      </w:r>
      <w:r w:rsidR="13ABE074" w:rsidRPr="42932F8F">
        <w:rPr>
          <w:color w:val="000000" w:themeColor="text1"/>
          <w:lang w:val="sr-Cyrl-RS"/>
        </w:rPr>
        <w:t>преглед</w:t>
      </w:r>
      <w:r w:rsidR="069CCF21" w:rsidRPr="750622CE">
        <w:rPr>
          <w:color w:val="000000" w:themeColor="text1"/>
          <w:lang w:val="sr-Cyrl-RS"/>
        </w:rPr>
        <w:t xml:space="preserve"> </w:t>
      </w:r>
      <w:r w:rsidR="13ABE074" w:rsidRPr="42932F8F">
        <w:rPr>
          <w:color w:val="000000" w:themeColor="text1"/>
          <w:lang w:val="sr-Cyrl-RS"/>
        </w:rPr>
        <w:t xml:space="preserve">испуњеноти </w:t>
      </w:r>
      <w:r w:rsidR="3BEADC2A" w:rsidRPr="37909DC0">
        <w:rPr>
          <w:color w:val="000000" w:themeColor="text1"/>
          <w:lang w:val="sr-Cyrl-RS"/>
        </w:rPr>
        <w:t xml:space="preserve">пријаве </w:t>
      </w:r>
      <w:r w:rsidR="069CCF21" w:rsidRPr="750622CE">
        <w:rPr>
          <w:color w:val="000000" w:themeColor="text1"/>
          <w:lang w:val="sr-Cyrl-RS"/>
        </w:rPr>
        <w:t xml:space="preserve"> </w:t>
      </w:r>
      <w:r w:rsidR="13ABE074" w:rsidRPr="42932F8F">
        <w:rPr>
          <w:color w:val="000000" w:themeColor="text1"/>
          <w:lang w:val="sr-Cyrl-RS"/>
        </w:rPr>
        <w:t>из тачака 7.4.2 и 7.4.3. Техничког водича</w:t>
      </w:r>
      <w:r w:rsidR="00661E66" w:rsidRPr="42932F8F">
        <w:rPr>
          <w:color w:val="000000" w:themeColor="text1"/>
          <w:lang w:val="sr-Cyrl-RS"/>
        </w:rPr>
        <w:t xml:space="preserve">. </w:t>
      </w:r>
      <w:bookmarkStart w:id="59" w:name="_Toc344115803"/>
      <w:bookmarkStart w:id="60" w:name="_Toc488228811"/>
      <w:r w:rsidR="00661E66" w:rsidRPr="42932F8F">
        <w:rPr>
          <w:color w:val="000000" w:themeColor="text1"/>
          <w:lang w:val="sr-Cyrl-RS"/>
        </w:rPr>
        <w:t xml:space="preserve">У овом </w:t>
      </w:r>
      <w:r w:rsidR="00661E66" w:rsidRPr="750622CE">
        <w:rPr>
          <w:color w:val="000000" w:themeColor="text1"/>
          <w:lang w:val="sr-Cyrl-RS"/>
        </w:rPr>
        <w:t>изв</w:t>
      </w:r>
      <w:r w:rsidR="6D9DAA84" w:rsidRPr="750622CE">
        <w:rPr>
          <w:color w:val="000000" w:themeColor="text1"/>
          <w:lang w:val="sr-Cyrl-RS"/>
        </w:rPr>
        <w:t>ј</w:t>
      </w:r>
      <w:r w:rsidR="00661E66" w:rsidRPr="750622CE">
        <w:rPr>
          <w:color w:val="000000" w:themeColor="text1"/>
          <w:lang w:val="sr-Cyrl-RS"/>
        </w:rPr>
        <w:t>ештају</w:t>
      </w:r>
      <w:r w:rsidR="00661E66" w:rsidRPr="42932F8F">
        <w:rPr>
          <w:color w:val="000000" w:themeColor="text1"/>
          <w:lang w:val="sr-Cyrl-RS"/>
        </w:rPr>
        <w:t xml:space="preserve">, све одговоре које је добављач дао током </w:t>
      </w:r>
      <w:r w:rsidR="7E381C4F" w:rsidRPr="42932F8F">
        <w:rPr>
          <w:color w:val="000000" w:themeColor="text1"/>
          <w:lang w:val="sr-Cyrl-RS"/>
        </w:rPr>
        <w:t>провјере испуњености услова</w:t>
      </w:r>
      <w:r w:rsidR="069CCF21" w:rsidRPr="750622CE">
        <w:rPr>
          <w:color w:val="000000" w:themeColor="text1"/>
          <w:lang w:val="sr-Cyrl-RS"/>
        </w:rPr>
        <w:t xml:space="preserve"> </w:t>
      </w:r>
      <w:r w:rsidR="00661E66" w:rsidRPr="42932F8F">
        <w:rPr>
          <w:color w:val="000000" w:themeColor="text1"/>
          <w:lang w:val="sr-Cyrl-RS"/>
        </w:rPr>
        <w:t>га обавезују да ће истов</w:t>
      </w:r>
      <w:r w:rsidR="4AA36BAC" w:rsidRPr="42932F8F">
        <w:rPr>
          <w:color w:val="000000" w:themeColor="text1"/>
          <w:lang w:val="sr-Cyrl-RS"/>
        </w:rPr>
        <w:t>j</w:t>
      </w:r>
      <w:r w:rsidR="00661E66" w:rsidRPr="42932F8F">
        <w:rPr>
          <w:color w:val="000000" w:themeColor="text1"/>
          <w:lang w:val="sr-Cyrl-RS"/>
        </w:rPr>
        <w:t>етан производ пласирати на тржиште</w:t>
      </w:r>
      <w:r w:rsidR="213DEC57" w:rsidRPr="42932F8F">
        <w:rPr>
          <w:color w:val="000000" w:themeColor="text1"/>
          <w:lang w:val="sr-Cyrl-RS"/>
        </w:rPr>
        <w:t>.</w:t>
      </w:r>
      <w:bookmarkEnd w:id="59"/>
      <w:bookmarkEnd w:id="60"/>
    </w:p>
    <w:p w14:paraId="30258464" w14:textId="7426A415" w:rsidR="37909DC0" w:rsidRPr="0031284C" w:rsidRDefault="37909DC0" w:rsidP="0031284C">
      <w:pPr>
        <w:rPr>
          <w:lang w:val="sr-Cyrl-RS"/>
        </w:rPr>
      </w:pPr>
    </w:p>
    <w:p w14:paraId="27EAB8B1" w14:textId="1E4C230B" w:rsidR="00661E66" w:rsidRPr="009D704C" w:rsidRDefault="00661E66" w:rsidP="00661E66">
      <w:pPr>
        <w:pStyle w:val="Heading3"/>
        <w:jc w:val="both"/>
        <w:rPr>
          <w:color w:val="000000" w:themeColor="text1"/>
          <w:lang w:val="sr-Cyrl-RS"/>
        </w:rPr>
      </w:pPr>
      <w:bookmarkStart w:id="61" w:name="_Toc645627858"/>
      <w:bookmarkStart w:id="62" w:name="_Toc1487786271"/>
      <w:r w:rsidRPr="42932F8F">
        <w:rPr>
          <w:color w:val="000000" w:themeColor="text1"/>
          <w:lang w:val="sr-Cyrl-RS"/>
        </w:rPr>
        <w:t>Предуслови</w:t>
      </w:r>
      <w:bookmarkEnd w:id="61"/>
      <w:bookmarkEnd w:id="62"/>
    </w:p>
    <w:p w14:paraId="72BC360A" w14:textId="4DFDF2A9" w:rsidR="00661E66" w:rsidRPr="009D704C" w:rsidRDefault="00661E66" w:rsidP="00661E66">
      <w:pPr>
        <w:jc w:val="both"/>
        <w:rPr>
          <w:color w:val="000000" w:themeColor="text1"/>
          <w:lang w:val="sr-Cyrl-RS"/>
        </w:rPr>
      </w:pPr>
      <w:r w:rsidRPr="42932F8F">
        <w:rPr>
          <w:color w:val="000000" w:themeColor="text1"/>
          <w:lang w:val="sr-Cyrl-RS"/>
        </w:rPr>
        <w:t>Предмет одобрења мора да прође и технички и административни преглед</w:t>
      </w:r>
      <w:r w:rsidR="069CCF21" w:rsidRPr="750622CE">
        <w:rPr>
          <w:color w:val="000000" w:themeColor="text1"/>
          <w:lang w:val="sr-Cyrl-RS"/>
        </w:rPr>
        <w:t xml:space="preserve"> </w:t>
      </w:r>
      <w:r w:rsidRPr="750622CE">
        <w:rPr>
          <w:color w:val="000000" w:themeColor="text1"/>
          <w:lang w:val="sr-Cyrl-RS"/>
        </w:rPr>
        <w:t>пр</w:t>
      </w:r>
      <w:r w:rsidR="4C504C97" w:rsidRPr="750622CE">
        <w:rPr>
          <w:color w:val="000000" w:themeColor="text1"/>
          <w:lang w:val="sr-Cyrl-RS"/>
        </w:rPr>
        <w:t>иј</w:t>
      </w:r>
      <w:r w:rsidRPr="750622CE">
        <w:rPr>
          <w:color w:val="000000" w:themeColor="text1"/>
          <w:lang w:val="sr-Cyrl-RS"/>
        </w:rPr>
        <w:t>е</w:t>
      </w:r>
      <w:r w:rsidRPr="42932F8F">
        <w:rPr>
          <w:color w:val="000000" w:themeColor="text1"/>
          <w:lang w:val="sr-Cyrl-RS"/>
        </w:rPr>
        <w:t xml:space="preserve"> него што апликант може добити изв</w:t>
      </w:r>
      <w:r w:rsidR="5BA14296" w:rsidRPr="42932F8F">
        <w:rPr>
          <w:color w:val="000000" w:themeColor="text1"/>
          <w:lang w:val="sr-Cyrl-RS"/>
        </w:rPr>
        <w:t>j</w:t>
      </w:r>
      <w:r w:rsidRPr="42932F8F">
        <w:rPr>
          <w:color w:val="000000" w:themeColor="text1"/>
          <w:lang w:val="sr-Cyrl-RS"/>
        </w:rPr>
        <w:t>ештај о поступку одобравања.</w:t>
      </w:r>
    </w:p>
    <w:p w14:paraId="3972125F" w14:textId="77777777" w:rsidR="00661E66" w:rsidRPr="009D704C" w:rsidRDefault="00661E66" w:rsidP="00661E66">
      <w:pPr>
        <w:pStyle w:val="Heading3"/>
        <w:jc w:val="both"/>
        <w:rPr>
          <w:color w:val="000000" w:themeColor="text1"/>
          <w:lang w:val="sr-Cyrl-RS"/>
        </w:rPr>
      </w:pPr>
      <w:bookmarkStart w:id="63" w:name="_Toc196751210"/>
      <w:bookmarkStart w:id="64" w:name="_Toc258200110"/>
      <w:r w:rsidRPr="009D704C">
        <w:rPr>
          <w:color w:val="000000" w:themeColor="text1"/>
          <w:lang w:val="sr-Cyrl-RS"/>
        </w:rPr>
        <w:t>Очекивани резултат</w:t>
      </w:r>
      <w:bookmarkEnd w:id="63"/>
      <w:bookmarkEnd w:id="64"/>
    </w:p>
    <w:p w14:paraId="6837A059" w14:textId="6802B23A" w:rsidR="00661E66" w:rsidRPr="009D704C" w:rsidRDefault="00661E66" w:rsidP="00661E66">
      <w:pPr>
        <w:jc w:val="both"/>
        <w:rPr>
          <w:color w:val="000000" w:themeColor="text1"/>
          <w:lang w:val="sr-Cyrl-RS"/>
        </w:rPr>
      </w:pPr>
      <w:r w:rsidRPr="42932F8F">
        <w:rPr>
          <w:color w:val="000000" w:themeColor="text1"/>
          <w:lang w:val="sr-Cyrl-RS"/>
        </w:rPr>
        <w:t xml:space="preserve">Када добије </w:t>
      </w:r>
      <w:r w:rsidR="53E53897" w:rsidRPr="42932F8F">
        <w:rPr>
          <w:color w:val="000000" w:themeColor="text1"/>
          <w:lang w:val="sr-Cyrl-RS"/>
        </w:rPr>
        <w:t>рјешење о одобрењу за употребу елемената /елемената ЕФУ</w:t>
      </w:r>
      <w:r w:rsidR="069CCF21" w:rsidRPr="750622CE">
        <w:rPr>
          <w:color w:val="000000" w:themeColor="text1"/>
          <w:lang w:val="sr-Cyrl-RS"/>
        </w:rPr>
        <w:t xml:space="preserve"> </w:t>
      </w:r>
      <w:r w:rsidRPr="42932F8F">
        <w:rPr>
          <w:color w:val="000000" w:themeColor="text1"/>
          <w:lang w:val="sr-Cyrl-RS"/>
        </w:rPr>
        <w:t>одобравања, добављач постаје законски обавезан да поштује прописе којима је уређена фискализација, по питању развоја и одржавања свог ЕФУ производа. Добављач</w:t>
      </w:r>
      <w:r w:rsidR="44C1076A" w:rsidRPr="42932F8F">
        <w:rPr>
          <w:color w:val="000000" w:themeColor="text1"/>
          <w:lang w:val="sr-Cyrl-RS"/>
        </w:rPr>
        <w:t>,</w:t>
      </w:r>
      <w:r w:rsidRPr="42932F8F">
        <w:rPr>
          <w:color w:val="000000" w:themeColor="text1"/>
          <w:lang w:val="sr-Cyrl-RS"/>
        </w:rPr>
        <w:t xml:space="preserve"> такође</w:t>
      </w:r>
      <w:r w:rsidR="310787E2" w:rsidRPr="42932F8F">
        <w:rPr>
          <w:color w:val="000000" w:themeColor="text1"/>
          <w:lang w:val="sr-Cyrl-RS"/>
        </w:rPr>
        <w:t>,</w:t>
      </w:r>
      <w:r w:rsidRPr="42932F8F">
        <w:rPr>
          <w:color w:val="000000" w:themeColor="text1"/>
          <w:lang w:val="sr-Cyrl-RS"/>
        </w:rPr>
        <w:t xml:space="preserve"> има законску обавезу да пријави сваку уочену злоупотребу производа од стране пореских обвезника.</w:t>
      </w:r>
    </w:p>
    <w:p w14:paraId="390F6E5E" w14:textId="77777777" w:rsidR="00661E66" w:rsidRPr="009D704C" w:rsidRDefault="00661E66" w:rsidP="00661E66">
      <w:pPr>
        <w:pStyle w:val="Heading3"/>
        <w:jc w:val="both"/>
        <w:rPr>
          <w:color w:val="000000" w:themeColor="text1"/>
          <w:lang w:val="sr-Cyrl-RS"/>
        </w:rPr>
      </w:pPr>
      <w:bookmarkStart w:id="65" w:name="_Toc1490807031"/>
      <w:bookmarkStart w:id="66" w:name="_Toc791007425"/>
      <w:r w:rsidRPr="009D704C">
        <w:rPr>
          <w:color w:val="000000" w:themeColor="text1"/>
          <w:lang w:val="sr-Cyrl-RS"/>
        </w:rPr>
        <w:t>Кораци</w:t>
      </w:r>
      <w:bookmarkEnd w:id="65"/>
      <w:bookmarkEnd w:id="66"/>
    </w:p>
    <w:p w14:paraId="2009E58A" w14:textId="3571484B" w:rsidR="00661E66" w:rsidRPr="009D704C" w:rsidRDefault="00661E66" w:rsidP="00E40901">
      <w:pPr>
        <w:pStyle w:val="ListParagraph"/>
        <w:numPr>
          <w:ilvl w:val="0"/>
          <w:numId w:val="13"/>
        </w:numPr>
        <w:jc w:val="both"/>
        <w:rPr>
          <w:color w:val="000000" w:themeColor="text1"/>
          <w:lang w:val="sr-Cyrl-RS"/>
        </w:rPr>
      </w:pPr>
      <w:r w:rsidRPr="009D704C">
        <w:rPr>
          <w:color w:val="000000" w:themeColor="text1"/>
          <w:lang w:val="sr-Cyrl-RS"/>
        </w:rPr>
        <w:t xml:space="preserve">Пријаву за технички преглед и </w:t>
      </w:r>
      <w:r w:rsidRPr="750622CE">
        <w:rPr>
          <w:color w:val="000000" w:themeColor="text1"/>
          <w:lang w:val="sr-Cyrl-RS"/>
        </w:rPr>
        <w:t>за</w:t>
      </w:r>
      <w:r w:rsidR="3224F3F8" w:rsidRPr="750622CE">
        <w:rPr>
          <w:color w:val="000000" w:themeColor="text1"/>
          <w:lang w:val="sr-Cyrl-RS"/>
        </w:rPr>
        <w:t xml:space="preserve"> а</w:t>
      </w:r>
      <w:r w:rsidRPr="750622CE">
        <w:rPr>
          <w:color w:val="000000" w:themeColor="text1"/>
          <w:lang w:val="sr-Cyrl-RS"/>
        </w:rPr>
        <w:t>дминистративни</w:t>
      </w:r>
      <w:r w:rsidRPr="009D704C">
        <w:rPr>
          <w:color w:val="000000" w:themeColor="text1"/>
          <w:lang w:val="sr-Cyrl-RS"/>
        </w:rPr>
        <w:t xml:space="preserve"> преглед подноси добављач</w:t>
      </w:r>
    </w:p>
    <w:p w14:paraId="36B7AD5C" w14:textId="5983762E" w:rsidR="00661E66" w:rsidRPr="009D704C" w:rsidRDefault="00661E66" w:rsidP="00E40901">
      <w:pPr>
        <w:pStyle w:val="ListParagraph"/>
        <w:numPr>
          <w:ilvl w:val="0"/>
          <w:numId w:val="13"/>
        </w:numPr>
        <w:jc w:val="both"/>
        <w:rPr>
          <w:color w:val="000000" w:themeColor="text1"/>
          <w:lang w:val="sr-Cyrl-RS"/>
        </w:rPr>
      </w:pPr>
      <w:r w:rsidRPr="42932F8F">
        <w:rPr>
          <w:color w:val="000000" w:themeColor="text1"/>
          <w:lang w:val="sr-Cyrl-RS"/>
        </w:rPr>
        <w:lastRenderedPageBreak/>
        <w:t>Апликант (добављач) добија изв</w:t>
      </w:r>
      <w:r w:rsidR="4B46A1CF" w:rsidRPr="42932F8F">
        <w:rPr>
          <w:color w:val="000000" w:themeColor="text1"/>
          <w:lang w:val="sr-Cyrl-RS"/>
        </w:rPr>
        <w:t>j</w:t>
      </w:r>
      <w:r w:rsidRPr="42932F8F">
        <w:rPr>
          <w:color w:val="000000" w:themeColor="text1"/>
          <w:lang w:val="sr-Cyrl-RS"/>
        </w:rPr>
        <w:t xml:space="preserve">ештај о поступку одобравања </w:t>
      </w:r>
    </w:p>
    <w:p w14:paraId="3F826E2D" w14:textId="77777777" w:rsidR="00661E66" w:rsidRPr="009D704C" w:rsidRDefault="00661E66" w:rsidP="00661E66">
      <w:pPr>
        <w:pStyle w:val="Heading3"/>
        <w:jc w:val="both"/>
        <w:rPr>
          <w:color w:val="000000" w:themeColor="text1"/>
          <w:lang w:val="sr-Cyrl-RS"/>
        </w:rPr>
      </w:pPr>
      <w:bookmarkStart w:id="67" w:name="_Toc1610314254"/>
      <w:bookmarkStart w:id="68" w:name="_Toc1544179536"/>
      <w:r w:rsidRPr="009D704C">
        <w:rPr>
          <w:color w:val="000000" w:themeColor="text1"/>
          <w:lang w:val="sr-Cyrl-RS"/>
        </w:rPr>
        <w:t>Ставке за разматрање</w:t>
      </w:r>
      <w:bookmarkEnd w:id="67"/>
      <w:bookmarkEnd w:id="68"/>
    </w:p>
    <w:p w14:paraId="09C98054" w14:textId="2E6AB9CF" w:rsidR="00661E66" w:rsidRPr="009D704C" w:rsidRDefault="00661E66" w:rsidP="00661E66">
      <w:pPr>
        <w:jc w:val="both"/>
        <w:rPr>
          <w:color w:val="000000" w:themeColor="text1"/>
          <w:lang w:val="sr-Cyrl-RS"/>
        </w:rPr>
      </w:pPr>
      <w:r w:rsidRPr="750622CE">
        <w:rPr>
          <w:color w:val="000000" w:themeColor="text1"/>
          <w:lang w:val="sr-Cyrl-RS"/>
        </w:rPr>
        <w:t>Посл</w:t>
      </w:r>
      <w:r w:rsidR="7BEFC940" w:rsidRPr="750622CE">
        <w:rPr>
          <w:color w:val="000000" w:themeColor="text1"/>
          <w:lang w:val="sr-Cyrl-RS"/>
        </w:rPr>
        <w:t>иј</w:t>
      </w:r>
      <w:r w:rsidRPr="750622CE">
        <w:rPr>
          <w:color w:val="000000" w:themeColor="text1"/>
          <w:lang w:val="sr-Cyrl-RS"/>
        </w:rPr>
        <w:t>е</w:t>
      </w:r>
      <w:r w:rsidRPr="009D704C">
        <w:rPr>
          <w:color w:val="000000" w:themeColor="text1"/>
          <w:lang w:val="sr-Cyrl-RS"/>
        </w:rPr>
        <w:t xml:space="preserve"> добијања одобрења за употребу/стављање у промет ЕФУ/елемената ЕФУ, добављач је у обавези да пријави све уочене недостатке или злоупотребе производа, уколико дође до било какве </w:t>
      </w:r>
      <w:r w:rsidRPr="750622CE">
        <w:rPr>
          <w:color w:val="000000" w:themeColor="text1"/>
          <w:lang w:val="sr-Cyrl-RS"/>
        </w:rPr>
        <w:t>пром</w:t>
      </w:r>
      <w:r w:rsidR="1977361B" w:rsidRPr="750622CE">
        <w:rPr>
          <w:color w:val="000000" w:themeColor="text1"/>
          <w:lang w:val="sr-Cyrl-RS"/>
        </w:rPr>
        <w:t>ј</w:t>
      </w:r>
      <w:r w:rsidRPr="750622CE">
        <w:rPr>
          <w:color w:val="000000" w:themeColor="text1"/>
          <w:lang w:val="sr-Cyrl-RS"/>
        </w:rPr>
        <w:t>ене</w:t>
      </w:r>
      <w:r w:rsidRPr="009D704C">
        <w:rPr>
          <w:color w:val="000000" w:themeColor="text1"/>
          <w:lang w:val="sr-Cyrl-RS"/>
        </w:rPr>
        <w:t xml:space="preserve">, која није у складу са Законом о фискализацији. </w:t>
      </w:r>
    </w:p>
    <w:p w14:paraId="124CD10A" w14:textId="41CD321F" w:rsidR="00661E66" w:rsidRPr="009D704C" w:rsidRDefault="00661E66" w:rsidP="00A80A6D">
      <w:pPr>
        <w:pStyle w:val="Heading2"/>
        <w:ind w:left="567"/>
        <w:jc w:val="both"/>
        <w:rPr>
          <w:color w:val="000000" w:themeColor="text1"/>
          <w:lang w:val="sr-Cyrl-RS"/>
        </w:rPr>
      </w:pPr>
      <w:bookmarkStart w:id="69" w:name="_Toc77774955"/>
      <w:bookmarkStart w:id="70" w:name="_Toc842095187"/>
      <w:bookmarkStart w:id="71" w:name="_Toc1912069433"/>
      <w:bookmarkEnd w:id="69"/>
      <w:r w:rsidRPr="009D704C">
        <w:rPr>
          <w:color w:val="000000" w:themeColor="text1"/>
          <w:lang w:val="sr-Cyrl-RS"/>
        </w:rPr>
        <w:t xml:space="preserve">Састављање </w:t>
      </w:r>
      <w:r w:rsidRPr="750622CE">
        <w:rPr>
          <w:color w:val="000000" w:themeColor="text1"/>
          <w:lang w:val="sr-Cyrl-RS"/>
        </w:rPr>
        <w:t>изв</w:t>
      </w:r>
      <w:r w:rsidR="31AB3872" w:rsidRPr="750622CE">
        <w:rPr>
          <w:color w:val="000000" w:themeColor="text1"/>
          <w:lang w:val="sr-Cyrl-RS"/>
        </w:rPr>
        <w:t>ј</w:t>
      </w:r>
      <w:r w:rsidRPr="750622CE">
        <w:rPr>
          <w:color w:val="000000" w:themeColor="text1"/>
          <w:lang w:val="sr-Cyrl-RS"/>
        </w:rPr>
        <w:t>ештаја</w:t>
      </w:r>
      <w:r w:rsidRPr="009D704C">
        <w:rPr>
          <w:color w:val="000000" w:themeColor="text1"/>
          <w:lang w:val="sr-Cyrl-RS"/>
        </w:rPr>
        <w:t xml:space="preserve"> о поступку одобравања</w:t>
      </w:r>
      <w:bookmarkEnd w:id="70"/>
      <w:bookmarkEnd w:id="71"/>
    </w:p>
    <w:p w14:paraId="27FC1ACA" w14:textId="714011F0" w:rsidR="00661E66" w:rsidRPr="009D704C" w:rsidRDefault="00661E66" w:rsidP="00661E66">
      <w:pPr>
        <w:jc w:val="both"/>
        <w:rPr>
          <w:color w:val="000000" w:themeColor="text1"/>
          <w:lang w:val="sr-Cyrl-RS"/>
        </w:rPr>
      </w:pPr>
      <w:r w:rsidRPr="42932F8F">
        <w:rPr>
          <w:color w:val="000000" w:themeColor="text1"/>
          <w:lang w:val="sr-Cyrl-RS"/>
        </w:rPr>
        <w:t>Када апликант усп</w:t>
      </w:r>
      <w:r w:rsidR="14638359" w:rsidRPr="42932F8F">
        <w:rPr>
          <w:color w:val="000000" w:themeColor="text1"/>
          <w:lang w:val="sr-Cyrl-RS"/>
        </w:rPr>
        <w:t>j</w:t>
      </w:r>
      <w:r w:rsidRPr="42932F8F">
        <w:rPr>
          <w:color w:val="000000" w:themeColor="text1"/>
          <w:lang w:val="sr-Cyrl-RS"/>
        </w:rPr>
        <w:t>ешно прође и технички и административни преглед, Пореска управа саставља</w:t>
      </w:r>
      <w:r w:rsidR="4115EB21" w:rsidRPr="750622CE">
        <w:rPr>
          <w:strike/>
          <w:color w:val="000000" w:themeColor="text1"/>
          <w:lang w:val="sr-Cyrl-RS"/>
        </w:rPr>
        <w:t xml:space="preserve"> </w:t>
      </w:r>
      <w:r w:rsidRPr="42932F8F">
        <w:rPr>
          <w:color w:val="000000" w:themeColor="text1"/>
          <w:lang w:val="sr-Cyrl-RS"/>
        </w:rPr>
        <w:t>Извештај о поступку одобравања.</w:t>
      </w:r>
    </w:p>
    <w:p w14:paraId="0D9C8D07" w14:textId="77777777" w:rsidR="00661E66" w:rsidRPr="009D704C" w:rsidRDefault="00661E66" w:rsidP="00661E66">
      <w:pPr>
        <w:pStyle w:val="Heading3"/>
        <w:jc w:val="both"/>
        <w:rPr>
          <w:color w:val="000000" w:themeColor="text1"/>
          <w:lang w:val="sr-Cyrl-RS"/>
        </w:rPr>
      </w:pPr>
      <w:bookmarkStart w:id="72" w:name="_Toc1977280855"/>
      <w:bookmarkStart w:id="73" w:name="_Toc1983423588"/>
      <w:r w:rsidRPr="009D704C">
        <w:rPr>
          <w:color w:val="000000" w:themeColor="text1"/>
          <w:lang w:val="sr-Cyrl-RS"/>
        </w:rPr>
        <w:t>Предуслови</w:t>
      </w:r>
      <w:bookmarkEnd w:id="72"/>
      <w:bookmarkEnd w:id="73"/>
    </w:p>
    <w:p w14:paraId="49DB109F" w14:textId="41FD254A" w:rsidR="00661E66" w:rsidRPr="009D704C" w:rsidRDefault="00661E66" w:rsidP="00661E66">
      <w:pPr>
        <w:jc w:val="both"/>
        <w:rPr>
          <w:color w:val="000000" w:themeColor="text1"/>
          <w:lang w:val="sr-Cyrl-RS"/>
        </w:rPr>
      </w:pPr>
      <w:r w:rsidRPr="42932F8F">
        <w:rPr>
          <w:color w:val="000000" w:themeColor="text1"/>
          <w:lang w:val="sr-Cyrl-RS"/>
        </w:rPr>
        <w:t>Потребно је да пријава прође технички</w:t>
      </w:r>
      <w:r w:rsidR="009C3D0F" w:rsidRPr="42932F8F">
        <w:rPr>
          <w:color w:val="000000" w:themeColor="text1"/>
          <w:lang w:val="sr-Cyrl-RS"/>
        </w:rPr>
        <w:t xml:space="preserve"> и административни</w:t>
      </w:r>
      <w:r w:rsidRPr="42932F8F">
        <w:rPr>
          <w:color w:val="000000" w:themeColor="text1"/>
          <w:lang w:val="sr-Cyrl-RS"/>
        </w:rPr>
        <w:t xml:space="preserve"> преглед пр</w:t>
      </w:r>
      <w:r w:rsidR="00430077">
        <w:rPr>
          <w:color w:val="000000" w:themeColor="text1"/>
          <w:lang w:val="sr-Cyrl-RS"/>
        </w:rPr>
        <w:t>и</w:t>
      </w:r>
      <w:r w:rsidR="53B1FE93" w:rsidRPr="42932F8F">
        <w:rPr>
          <w:color w:val="000000" w:themeColor="text1"/>
          <w:lang w:val="sr-Cyrl-RS"/>
        </w:rPr>
        <w:t>j</w:t>
      </w:r>
      <w:r w:rsidRPr="42932F8F">
        <w:rPr>
          <w:color w:val="000000" w:themeColor="text1"/>
          <w:lang w:val="sr-Cyrl-RS"/>
        </w:rPr>
        <w:t>е него што се састави Изв</w:t>
      </w:r>
      <w:r w:rsidR="3AE03BE9" w:rsidRPr="42932F8F">
        <w:rPr>
          <w:color w:val="000000" w:themeColor="text1"/>
          <w:lang w:val="sr-Cyrl-RS"/>
        </w:rPr>
        <w:t>j</w:t>
      </w:r>
      <w:r w:rsidRPr="42932F8F">
        <w:rPr>
          <w:color w:val="000000" w:themeColor="text1"/>
          <w:lang w:val="sr-Cyrl-RS"/>
        </w:rPr>
        <w:t>ештај о поступку одобравања.</w:t>
      </w:r>
    </w:p>
    <w:p w14:paraId="74197DBF" w14:textId="77777777" w:rsidR="00661E66" w:rsidRPr="009D704C" w:rsidRDefault="00661E66" w:rsidP="00661E66">
      <w:pPr>
        <w:pStyle w:val="Heading3"/>
        <w:jc w:val="both"/>
        <w:rPr>
          <w:color w:val="000000" w:themeColor="text1"/>
          <w:lang w:val="sr-Cyrl-RS"/>
        </w:rPr>
      </w:pPr>
      <w:bookmarkStart w:id="74" w:name="_Toc1593763328"/>
      <w:bookmarkStart w:id="75" w:name="_Toc112826749"/>
      <w:r w:rsidRPr="009D704C">
        <w:rPr>
          <w:color w:val="000000" w:themeColor="text1"/>
          <w:lang w:val="sr-Cyrl-RS"/>
        </w:rPr>
        <w:t>Очекивани резултат</w:t>
      </w:r>
      <w:bookmarkEnd w:id="74"/>
      <w:bookmarkEnd w:id="75"/>
    </w:p>
    <w:p w14:paraId="10FA0E5D" w14:textId="28D33DE1" w:rsidR="00661E66" w:rsidRPr="009D704C" w:rsidRDefault="00661E66" w:rsidP="00661E66">
      <w:pPr>
        <w:jc w:val="both"/>
        <w:rPr>
          <w:strike/>
          <w:color w:val="000000" w:themeColor="text1"/>
          <w:lang w:val="sr-Cyrl-RS"/>
        </w:rPr>
      </w:pPr>
      <w:r w:rsidRPr="42932F8F">
        <w:rPr>
          <w:color w:val="000000" w:themeColor="text1"/>
          <w:lang w:val="sr-Cyrl-RS"/>
        </w:rPr>
        <w:t>Изв</w:t>
      </w:r>
      <w:r w:rsidR="334C6B7E" w:rsidRPr="42932F8F">
        <w:rPr>
          <w:color w:val="000000" w:themeColor="text1"/>
          <w:lang w:val="sr-Cyrl-RS"/>
        </w:rPr>
        <w:t>j</w:t>
      </w:r>
      <w:r w:rsidRPr="42932F8F">
        <w:rPr>
          <w:color w:val="000000" w:themeColor="text1"/>
          <w:lang w:val="sr-Cyrl-RS"/>
        </w:rPr>
        <w:t>ештај о поступку одобравања сумира закључке техничког прегледа</w:t>
      </w:r>
      <w:r w:rsidR="069CCF21" w:rsidRPr="750622CE">
        <w:rPr>
          <w:color w:val="000000" w:themeColor="text1"/>
          <w:lang w:val="sr-Cyrl-RS"/>
        </w:rPr>
        <w:t xml:space="preserve"> </w:t>
      </w:r>
      <w:r w:rsidRPr="42932F8F">
        <w:rPr>
          <w:color w:val="000000" w:themeColor="text1"/>
          <w:lang w:val="sr-Cyrl-RS"/>
        </w:rPr>
        <w:t xml:space="preserve">и административног прегледа, исти представља предуслов за давање одобрења одређеном ЕСИР или Л-ПФР производу, и чини саставни </w:t>
      </w:r>
      <w:r w:rsidRPr="750622CE">
        <w:rPr>
          <w:color w:val="000000" w:themeColor="text1"/>
          <w:lang w:val="sr-Cyrl-RS"/>
        </w:rPr>
        <w:t>д</w:t>
      </w:r>
      <w:r w:rsidR="05C87D54" w:rsidRPr="750622CE">
        <w:rPr>
          <w:color w:val="000000" w:themeColor="text1"/>
          <w:lang w:val="sr-Cyrl-RS"/>
        </w:rPr>
        <w:t>и</w:t>
      </w:r>
      <w:r w:rsidRPr="750622CE">
        <w:rPr>
          <w:color w:val="000000" w:themeColor="text1"/>
          <w:lang w:val="sr-Cyrl-RS"/>
        </w:rPr>
        <w:t>о</w:t>
      </w:r>
      <w:r w:rsidRPr="42932F8F">
        <w:rPr>
          <w:color w:val="000000" w:themeColor="text1"/>
          <w:lang w:val="sr-Cyrl-RS"/>
        </w:rPr>
        <w:t xml:space="preserve"> р</w:t>
      </w:r>
      <w:r w:rsidR="4A6A5ECE" w:rsidRPr="42932F8F">
        <w:rPr>
          <w:color w:val="000000" w:themeColor="text1"/>
          <w:lang w:val="sr-Cyrl-RS"/>
        </w:rPr>
        <w:t>j</w:t>
      </w:r>
      <w:r w:rsidRPr="42932F8F">
        <w:rPr>
          <w:color w:val="000000" w:themeColor="text1"/>
          <w:lang w:val="sr-Cyrl-RS"/>
        </w:rPr>
        <w:t>ешења о одобрењу које издаје Пореска управа.</w:t>
      </w:r>
    </w:p>
    <w:p w14:paraId="6405B091" w14:textId="77777777" w:rsidR="00661E66" w:rsidRPr="009D704C" w:rsidRDefault="00661E66" w:rsidP="00661E66">
      <w:pPr>
        <w:pStyle w:val="Heading3"/>
        <w:jc w:val="both"/>
        <w:rPr>
          <w:color w:val="000000" w:themeColor="text1"/>
          <w:lang w:val="sr-Cyrl-RS"/>
        </w:rPr>
      </w:pPr>
      <w:bookmarkStart w:id="76" w:name="_Toc1916147451"/>
      <w:bookmarkStart w:id="77" w:name="_Toc1629798249"/>
      <w:r w:rsidRPr="009D704C">
        <w:rPr>
          <w:color w:val="000000" w:themeColor="text1"/>
          <w:lang w:val="sr-Cyrl-RS"/>
        </w:rPr>
        <w:t>Кораци</w:t>
      </w:r>
      <w:bookmarkEnd w:id="76"/>
      <w:bookmarkEnd w:id="77"/>
    </w:p>
    <w:p w14:paraId="4953A003" w14:textId="70AD4C8E" w:rsidR="00661E66" w:rsidRPr="009D704C" w:rsidRDefault="00661E66" w:rsidP="00E40901">
      <w:pPr>
        <w:pStyle w:val="ListParagraph"/>
        <w:numPr>
          <w:ilvl w:val="0"/>
          <w:numId w:val="14"/>
        </w:numPr>
        <w:jc w:val="both"/>
        <w:rPr>
          <w:color w:val="000000" w:themeColor="text1"/>
          <w:lang w:val="sr-Cyrl-RS"/>
        </w:rPr>
      </w:pPr>
      <w:r w:rsidRPr="42932F8F">
        <w:rPr>
          <w:color w:val="000000" w:themeColor="text1"/>
          <w:lang w:val="sr-Cyrl-RS"/>
        </w:rPr>
        <w:t>Пореска управа саставља изв</w:t>
      </w:r>
      <w:r w:rsidR="24E2470B" w:rsidRPr="42932F8F">
        <w:rPr>
          <w:color w:val="000000" w:themeColor="text1"/>
          <w:lang w:val="sr-Cyrl-RS"/>
        </w:rPr>
        <w:t>j</w:t>
      </w:r>
      <w:r w:rsidRPr="42932F8F">
        <w:rPr>
          <w:color w:val="000000" w:themeColor="text1"/>
          <w:lang w:val="sr-Cyrl-RS"/>
        </w:rPr>
        <w:t>ештај о поступку одобравања тако што укључује ИБ</w:t>
      </w:r>
      <w:r w:rsidR="009C3D0F" w:rsidRPr="42932F8F">
        <w:rPr>
          <w:color w:val="000000" w:themeColor="text1"/>
          <w:lang w:val="sr-Cyrl-RS"/>
        </w:rPr>
        <w:t>Е</w:t>
      </w:r>
      <w:r w:rsidRPr="42932F8F">
        <w:rPr>
          <w:color w:val="000000" w:themeColor="text1"/>
          <w:lang w:val="sr-Cyrl-RS"/>
        </w:rPr>
        <w:t xml:space="preserve"> ознаку за тип производа, модела и верзије. </w:t>
      </w:r>
      <w:r w:rsidRPr="750622CE">
        <w:rPr>
          <w:color w:val="000000" w:themeColor="text1"/>
          <w:lang w:val="sr-Cyrl-RS"/>
        </w:rPr>
        <w:t>Изв</w:t>
      </w:r>
      <w:r w:rsidR="2EEA8C39" w:rsidRPr="750622CE">
        <w:rPr>
          <w:color w:val="000000" w:themeColor="text1"/>
          <w:lang w:val="sr-Cyrl-RS"/>
        </w:rPr>
        <w:t>ј</w:t>
      </w:r>
      <w:r w:rsidRPr="750622CE">
        <w:rPr>
          <w:color w:val="000000" w:themeColor="text1"/>
          <w:lang w:val="sr-Cyrl-RS"/>
        </w:rPr>
        <w:t>ештај</w:t>
      </w:r>
      <w:r w:rsidRPr="42932F8F">
        <w:rPr>
          <w:color w:val="000000" w:themeColor="text1"/>
          <w:lang w:val="sr-Cyrl-RS"/>
        </w:rPr>
        <w:t xml:space="preserve"> о поступку одобрења такође садржи резултате прегледа који описују сва мања побољшања која апликант треба да изврши на свом производу.</w:t>
      </w:r>
    </w:p>
    <w:p w14:paraId="282E7E2A" w14:textId="66D40FD4" w:rsidR="00661E66" w:rsidRPr="009D704C" w:rsidRDefault="43E6F348" w:rsidP="00E40901">
      <w:pPr>
        <w:pStyle w:val="ListParagraph"/>
        <w:numPr>
          <w:ilvl w:val="0"/>
          <w:numId w:val="14"/>
        </w:numPr>
        <w:jc w:val="both"/>
        <w:rPr>
          <w:color w:val="000000" w:themeColor="text1"/>
          <w:lang w:val="sr-Cyrl-RS"/>
        </w:rPr>
      </w:pPr>
      <w:r w:rsidRPr="42932F8F">
        <w:rPr>
          <w:color w:val="000000" w:themeColor="text1"/>
          <w:lang w:val="sr-Cyrl-RS"/>
        </w:rPr>
        <w:t>Комисија</w:t>
      </w:r>
      <w:r w:rsidR="069CCF21" w:rsidRPr="750622CE">
        <w:rPr>
          <w:color w:val="000000" w:themeColor="text1"/>
          <w:lang w:val="sr-Cyrl-RS"/>
        </w:rPr>
        <w:t xml:space="preserve"> </w:t>
      </w:r>
      <w:r w:rsidR="00661E66" w:rsidRPr="42932F8F">
        <w:rPr>
          <w:color w:val="000000" w:themeColor="text1"/>
          <w:lang w:val="sr-Cyrl-RS"/>
        </w:rPr>
        <w:t>Пореске управе врши коначни преглед и потврду Изв</w:t>
      </w:r>
      <w:r w:rsidR="206A499A" w:rsidRPr="42932F8F">
        <w:rPr>
          <w:color w:val="000000" w:themeColor="text1"/>
          <w:lang w:val="sr-Cyrl-RS"/>
        </w:rPr>
        <w:t>j</w:t>
      </w:r>
      <w:r w:rsidR="00661E66" w:rsidRPr="42932F8F">
        <w:rPr>
          <w:color w:val="000000" w:themeColor="text1"/>
          <w:lang w:val="sr-Cyrl-RS"/>
        </w:rPr>
        <w:t>ештаја о поступку одобравања.</w:t>
      </w:r>
    </w:p>
    <w:p w14:paraId="1AAADA64" w14:textId="77777777" w:rsidR="00661E66" w:rsidRPr="009D704C" w:rsidRDefault="00661E66" w:rsidP="00661E66">
      <w:pPr>
        <w:pStyle w:val="Heading3"/>
        <w:jc w:val="both"/>
        <w:rPr>
          <w:color w:val="000000" w:themeColor="text1"/>
          <w:lang w:val="sr-Cyrl-RS"/>
        </w:rPr>
      </w:pPr>
      <w:bookmarkStart w:id="78" w:name="_Toc973446905"/>
      <w:bookmarkStart w:id="79" w:name="_Toc1216512520"/>
      <w:r w:rsidRPr="009D704C">
        <w:rPr>
          <w:color w:val="000000" w:themeColor="text1"/>
          <w:lang w:val="sr-Cyrl-RS"/>
        </w:rPr>
        <w:t>Ставке за разматрање</w:t>
      </w:r>
      <w:bookmarkEnd w:id="78"/>
      <w:bookmarkEnd w:id="79"/>
    </w:p>
    <w:p w14:paraId="2788EC98" w14:textId="3F7E9DA0" w:rsidR="00661E66" w:rsidRDefault="00661E66" w:rsidP="00661E66">
      <w:pPr>
        <w:jc w:val="both"/>
        <w:rPr>
          <w:color w:val="000000" w:themeColor="text1"/>
          <w:lang w:val="sr-Cyrl-RS"/>
        </w:rPr>
      </w:pPr>
      <w:r w:rsidRPr="42932F8F">
        <w:rPr>
          <w:color w:val="000000" w:themeColor="text1"/>
          <w:lang w:val="sr-Cyrl-RS"/>
        </w:rPr>
        <w:t>Изв</w:t>
      </w:r>
      <w:r w:rsidR="30A8E2FA" w:rsidRPr="42932F8F">
        <w:rPr>
          <w:color w:val="000000" w:themeColor="text1"/>
          <w:lang w:val="sr-Cyrl-RS"/>
        </w:rPr>
        <w:t>j</w:t>
      </w:r>
      <w:r w:rsidRPr="42932F8F">
        <w:rPr>
          <w:color w:val="000000" w:themeColor="text1"/>
          <w:lang w:val="sr-Cyrl-RS"/>
        </w:rPr>
        <w:t>ештај о поступку одобравања се саставља не само за производе који се одобравају по први пут, већ и за оне који су већ одобрени али у новој верзији врше додавање нових функционалности.</w:t>
      </w:r>
    </w:p>
    <w:p w14:paraId="0C213D51" w14:textId="5AC16750" w:rsidR="00780E3F" w:rsidRDefault="00780E3F" w:rsidP="00A80A6D">
      <w:pPr>
        <w:pStyle w:val="Heading2"/>
        <w:ind w:left="567"/>
      </w:pPr>
      <w:bookmarkStart w:id="80" w:name="_Toc1103734975"/>
      <w:bookmarkStart w:id="81" w:name="_Toc1360136796"/>
      <w:r>
        <w:t>Подношење захтјева за одобрење</w:t>
      </w:r>
      <w:bookmarkEnd w:id="80"/>
      <w:bookmarkEnd w:id="81"/>
    </w:p>
    <w:p w14:paraId="17324EE8" w14:textId="2622DFCC" w:rsidR="00780E3F" w:rsidRDefault="00ED3909" w:rsidP="00780E3F">
      <w:pPr>
        <w:rPr>
          <w:lang w:val="sr-Cyrl-RS"/>
        </w:rPr>
      </w:pPr>
      <w:r>
        <w:rPr>
          <w:lang w:val="sr-Cyrl-RS"/>
        </w:rPr>
        <w:t xml:space="preserve">Након успјешно завршеног техничког и административног прелгеда, </w:t>
      </w:r>
      <w:r w:rsidR="00C74FD0">
        <w:rPr>
          <w:lang w:val="sr-Cyrl-RS"/>
        </w:rPr>
        <w:t>апликант добија могућност да поднесе захтјев за одобрење ЕФУ елемента</w:t>
      </w:r>
      <w:r w:rsidR="00182959">
        <w:rPr>
          <w:lang w:val="sr-Cyrl-RS"/>
        </w:rPr>
        <w:t xml:space="preserve"> путем Портала Пореске управе</w:t>
      </w:r>
      <w:r w:rsidR="00C74FD0">
        <w:rPr>
          <w:lang w:val="sr-Cyrl-RS"/>
        </w:rPr>
        <w:t>.</w:t>
      </w:r>
    </w:p>
    <w:p w14:paraId="6BB04050" w14:textId="166A20D0" w:rsidR="00C74FD0" w:rsidRDefault="002F5F5A" w:rsidP="002F5F5A">
      <w:pPr>
        <w:pStyle w:val="Heading3"/>
      </w:pPr>
      <w:bookmarkStart w:id="82" w:name="_Toc1653189843"/>
      <w:bookmarkStart w:id="83" w:name="_Toc434638843"/>
      <w:r>
        <w:t>Предуслови</w:t>
      </w:r>
      <w:bookmarkEnd w:id="82"/>
      <w:bookmarkEnd w:id="83"/>
    </w:p>
    <w:p w14:paraId="083E4050" w14:textId="4579F273" w:rsidR="000F460E" w:rsidRPr="0031284C" w:rsidRDefault="004D7629" w:rsidP="000F460E">
      <w:pPr>
        <w:rPr>
          <w:lang w:val="sr-Cyrl-RS"/>
        </w:rPr>
      </w:pPr>
      <w:r>
        <w:rPr>
          <w:lang w:val="sr-Cyrl-RS"/>
        </w:rPr>
        <w:t>ЕФУ елемент је у</w:t>
      </w:r>
      <w:r w:rsidR="00276D96">
        <w:rPr>
          <w:lang w:val="sr-Cyrl-RS"/>
        </w:rPr>
        <w:t>спјешно прошао административни преглед и сачињен је извјештај о поступку одобравања</w:t>
      </w:r>
      <w:r w:rsidR="000F460E">
        <w:rPr>
          <w:lang w:val="sr-Cyrl-RS"/>
        </w:rPr>
        <w:t>.</w:t>
      </w:r>
    </w:p>
    <w:p w14:paraId="52CE947D" w14:textId="03E9A95F" w:rsidR="002F5F5A" w:rsidRDefault="002F5F5A" w:rsidP="000F460E">
      <w:pPr>
        <w:pStyle w:val="Heading3"/>
      </w:pPr>
      <w:bookmarkStart w:id="84" w:name="_Toc198834998"/>
      <w:bookmarkStart w:id="85" w:name="_Toc894629545"/>
      <w:r>
        <w:t>Очекивани резултат</w:t>
      </w:r>
      <w:bookmarkEnd w:id="84"/>
      <w:bookmarkEnd w:id="85"/>
    </w:p>
    <w:p w14:paraId="6556F98A" w14:textId="44BBD531" w:rsidR="000F460E" w:rsidRPr="0031284C" w:rsidRDefault="000F460E" w:rsidP="000F460E">
      <w:pPr>
        <w:rPr>
          <w:lang w:val="sr-Cyrl-RS"/>
        </w:rPr>
      </w:pPr>
      <w:r>
        <w:rPr>
          <w:lang w:val="sr-Cyrl-RS"/>
        </w:rPr>
        <w:t>Апликант је поднео захтјев за одобрење ЕФУ елемента</w:t>
      </w:r>
      <w:r w:rsidR="00182959">
        <w:rPr>
          <w:lang w:val="sr-Cyrl-RS"/>
        </w:rPr>
        <w:t xml:space="preserve"> и Пореска управа има могућност прегледа</w:t>
      </w:r>
      <w:r w:rsidR="00CE4963">
        <w:rPr>
          <w:lang w:val="sr-Cyrl-RS"/>
        </w:rPr>
        <w:t xml:space="preserve"> детаља</w:t>
      </w:r>
      <w:r w:rsidR="00182959">
        <w:rPr>
          <w:lang w:val="sr-Cyrl-RS"/>
        </w:rPr>
        <w:t xml:space="preserve"> захтјева</w:t>
      </w:r>
      <w:r w:rsidR="00CE4963">
        <w:rPr>
          <w:lang w:val="sr-Cyrl-RS"/>
        </w:rPr>
        <w:t>.</w:t>
      </w:r>
    </w:p>
    <w:p w14:paraId="76E4207C" w14:textId="026BB098" w:rsidR="002F5F5A" w:rsidRDefault="002F5F5A" w:rsidP="00643BCB">
      <w:pPr>
        <w:pStyle w:val="Heading3"/>
      </w:pPr>
      <w:bookmarkStart w:id="86" w:name="_Toc1557336194"/>
      <w:bookmarkStart w:id="87" w:name="_Toc1360468954"/>
      <w:r>
        <w:t>Кораци</w:t>
      </w:r>
      <w:bookmarkEnd w:id="86"/>
      <w:bookmarkEnd w:id="87"/>
    </w:p>
    <w:p w14:paraId="258F8846" w14:textId="77777777" w:rsidR="00452D9B" w:rsidRPr="0031284C" w:rsidRDefault="00CE4963" w:rsidP="00E40901">
      <w:pPr>
        <w:pStyle w:val="ListParagraph"/>
        <w:numPr>
          <w:ilvl w:val="0"/>
          <w:numId w:val="15"/>
        </w:numPr>
        <w:jc w:val="both"/>
        <w:rPr>
          <w:color w:val="000000" w:themeColor="text1"/>
          <w:lang w:val="sr-Cyrl-RS"/>
        </w:rPr>
      </w:pPr>
      <w:r w:rsidRPr="0031284C">
        <w:rPr>
          <w:lang w:val="ru-RU"/>
        </w:rPr>
        <w:t>Апликант се пријављује на Портал Пореске управе</w:t>
      </w:r>
    </w:p>
    <w:p w14:paraId="6194D317" w14:textId="77777777" w:rsidR="00452D9B" w:rsidRPr="0031284C" w:rsidRDefault="00F27AB4" w:rsidP="00E40901">
      <w:pPr>
        <w:pStyle w:val="ListParagraph"/>
        <w:numPr>
          <w:ilvl w:val="0"/>
          <w:numId w:val="15"/>
        </w:numPr>
        <w:jc w:val="both"/>
        <w:rPr>
          <w:color w:val="000000" w:themeColor="text1"/>
          <w:lang w:val="sr-Cyrl-RS"/>
        </w:rPr>
      </w:pPr>
      <w:r w:rsidRPr="0031284C">
        <w:rPr>
          <w:lang w:val="sr-Cyrl-RS"/>
        </w:rPr>
        <w:t>Апликант бира за који производ (ЕФУ елемент) жели да поднесе захтјев</w:t>
      </w:r>
    </w:p>
    <w:p w14:paraId="2EDFAA50" w14:textId="21D3E17D" w:rsidR="00EC3E43" w:rsidRPr="00576415" w:rsidRDefault="00EC3E43" w:rsidP="00E40901">
      <w:pPr>
        <w:pStyle w:val="ListParagraph"/>
        <w:numPr>
          <w:ilvl w:val="0"/>
          <w:numId w:val="15"/>
        </w:numPr>
        <w:jc w:val="both"/>
        <w:rPr>
          <w:color w:val="000000" w:themeColor="text1"/>
          <w:lang w:val="sr-Cyrl-RS"/>
        </w:rPr>
      </w:pPr>
      <w:r w:rsidRPr="0031284C">
        <w:rPr>
          <w:lang w:val="sr-Cyrl-RS"/>
        </w:rPr>
        <w:t>Апликант електронски потписује захтјев</w:t>
      </w:r>
    </w:p>
    <w:p w14:paraId="587E4429" w14:textId="77777777" w:rsidR="00576415" w:rsidRPr="0031284C" w:rsidRDefault="00576415" w:rsidP="00576415">
      <w:pPr>
        <w:pStyle w:val="ListParagraph"/>
        <w:jc w:val="both"/>
        <w:rPr>
          <w:color w:val="000000" w:themeColor="text1"/>
          <w:lang w:val="sr-Cyrl-RS"/>
        </w:rPr>
      </w:pPr>
    </w:p>
    <w:p w14:paraId="4AE95AE2" w14:textId="77777777" w:rsidR="00661E66" w:rsidRPr="009D704C" w:rsidRDefault="00661E66" w:rsidP="00A80A6D">
      <w:pPr>
        <w:pStyle w:val="Heading2"/>
        <w:ind w:left="567"/>
        <w:jc w:val="both"/>
        <w:rPr>
          <w:color w:val="000000" w:themeColor="text1"/>
          <w:lang w:val="sr-Cyrl-RS"/>
        </w:rPr>
      </w:pPr>
      <w:bookmarkStart w:id="88" w:name="_Toc1841372432"/>
      <w:bookmarkStart w:id="89" w:name="_Toc1008871744"/>
      <w:r w:rsidRPr="23F03C17">
        <w:rPr>
          <w:color w:val="000000" w:themeColor="text1"/>
          <w:lang w:val="sr-Cyrl-RS"/>
        </w:rPr>
        <w:lastRenderedPageBreak/>
        <w:t>Доношење одлуке за одобрење</w:t>
      </w:r>
      <w:bookmarkEnd w:id="88"/>
      <w:bookmarkEnd w:id="89"/>
    </w:p>
    <w:p w14:paraId="75507DDE" w14:textId="26C904A3" w:rsidR="00661E66" w:rsidRPr="009D704C" w:rsidRDefault="00661E66" w:rsidP="00661E66">
      <w:pPr>
        <w:jc w:val="both"/>
        <w:rPr>
          <w:strike/>
          <w:color w:val="000000" w:themeColor="text1"/>
          <w:lang w:val="sr-Cyrl-RS"/>
        </w:rPr>
      </w:pPr>
      <w:r w:rsidRPr="42932F8F">
        <w:rPr>
          <w:color w:val="000000" w:themeColor="text1"/>
          <w:lang w:val="sr-Cyrl-RS"/>
        </w:rPr>
        <w:t>Процес дод</w:t>
      </w:r>
      <w:r w:rsidR="1256E3C5" w:rsidRPr="42932F8F">
        <w:rPr>
          <w:color w:val="000000" w:themeColor="text1"/>
          <w:lang w:val="sr-Cyrl-RS"/>
        </w:rPr>
        <w:t>j</w:t>
      </w:r>
      <w:r w:rsidRPr="42932F8F">
        <w:rPr>
          <w:color w:val="000000" w:themeColor="text1"/>
          <w:lang w:val="sr-Cyrl-RS"/>
        </w:rPr>
        <w:t>ељивања одобрења укључује и крајњу евалуацију Изв</w:t>
      </w:r>
      <w:r w:rsidR="420AD1CD" w:rsidRPr="42932F8F">
        <w:rPr>
          <w:color w:val="000000" w:themeColor="text1"/>
          <w:lang w:val="sr-Cyrl-RS"/>
        </w:rPr>
        <w:t>j</w:t>
      </w:r>
      <w:r w:rsidRPr="42932F8F">
        <w:rPr>
          <w:color w:val="000000" w:themeColor="text1"/>
          <w:lang w:val="sr-Cyrl-RS"/>
        </w:rPr>
        <w:t>ештаја о поступку одобравања и других потребних докумената. Након тога се доноси одлука да ли ће неки ЕСИР или Л-ПФР производ бити одобрен и доноси р</w:t>
      </w:r>
      <w:r w:rsidR="06921B41" w:rsidRPr="42932F8F">
        <w:rPr>
          <w:color w:val="000000" w:themeColor="text1"/>
          <w:lang w:val="sr-Cyrl-RS"/>
        </w:rPr>
        <w:t>j</w:t>
      </w:r>
      <w:r w:rsidRPr="42932F8F">
        <w:rPr>
          <w:color w:val="000000" w:themeColor="text1"/>
          <w:lang w:val="sr-Cyrl-RS"/>
        </w:rPr>
        <w:t xml:space="preserve">ешење о одобрењу. </w:t>
      </w:r>
    </w:p>
    <w:p w14:paraId="2BF9B1D3" w14:textId="77777777" w:rsidR="00661E66" w:rsidRPr="009D704C" w:rsidRDefault="00661E66" w:rsidP="00661E66">
      <w:pPr>
        <w:pStyle w:val="Heading3"/>
        <w:jc w:val="both"/>
        <w:rPr>
          <w:color w:val="000000" w:themeColor="text1"/>
          <w:lang w:val="sr-Cyrl-RS"/>
        </w:rPr>
      </w:pPr>
      <w:bookmarkStart w:id="90" w:name="_Toc1362954958"/>
      <w:bookmarkStart w:id="91" w:name="_Toc849463776"/>
      <w:r w:rsidRPr="009D704C">
        <w:rPr>
          <w:color w:val="000000" w:themeColor="text1"/>
          <w:lang w:val="sr-Cyrl-RS"/>
        </w:rPr>
        <w:t>Предуслови</w:t>
      </w:r>
      <w:bookmarkEnd w:id="90"/>
      <w:bookmarkEnd w:id="91"/>
    </w:p>
    <w:p w14:paraId="2527AF04" w14:textId="147D3A7D" w:rsidR="00661E66" w:rsidRPr="009D704C" w:rsidRDefault="00661E66" w:rsidP="00661E66">
      <w:pPr>
        <w:jc w:val="both"/>
        <w:rPr>
          <w:strike/>
          <w:color w:val="000000" w:themeColor="text1"/>
          <w:lang w:val="sr-Cyrl-RS"/>
        </w:rPr>
      </w:pPr>
      <w:r w:rsidRPr="42932F8F">
        <w:rPr>
          <w:color w:val="000000" w:themeColor="text1"/>
          <w:lang w:val="sr-Cyrl-RS"/>
        </w:rPr>
        <w:t>Пр</w:t>
      </w:r>
      <w:r w:rsidR="6AB28869" w:rsidRPr="42932F8F">
        <w:rPr>
          <w:color w:val="000000" w:themeColor="text1"/>
          <w:lang w:val="sr-Cyrl-RS"/>
        </w:rPr>
        <w:t>иј</w:t>
      </w:r>
      <w:r w:rsidRPr="42932F8F">
        <w:rPr>
          <w:color w:val="000000" w:themeColor="text1"/>
          <w:lang w:val="sr-Cyrl-RS"/>
        </w:rPr>
        <w:t>е него што Пореска управа донесе р</w:t>
      </w:r>
      <w:r w:rsidR="29FD0EA3" w:rsidRPr="42932F8F">
        <w:rPr>
          <w:color w:val="000000" w:themeColor="text1"/>
          <w:lang w:val="sr-Cyrl-RS"/>
        </w:rPr>
        <w:t>ј</w:t>
      </w:r>
      <w:r w:rsidRPr="42932F8F">
        <w:rPr>
          <w:color w:val="000000" w:themeColor="text1"/>
          <w:lang w:val="sr-Cyrl-RS"/>
        </w:rPr>
        <w:t>ешење о одобрењу, саставља се Изв</w:t>
      </w:r>
      <w:r w:rsidR="1049FE95" w:rsidRPr="42932F8F">
        <w:rPr>
          <w:color w:val="000000" w:themeColor="text1"/>
          <w:lang w:val="sr-Cyrl-RS"/>
        </w:rPr>
        <w:t>ј</w:t>
      </w:r>
      <w:r w:rsidRPr="42932F8F">
        <w:rPr>
          <w:color w:val="000000" w:themeColor="text1"/>
          <w:lang w:val="sr-Cyrl-RS"/>
        </w:rPr>
        <w:t>ештај о поступку одобравања који показује да је ЕСИР или Л-ПФР прошао и технички и административни преглед.</w:t>
      </w:r>
    </w:p>
    <w:p w14:paraId="7E71EB3D" w14:textId="77777777" w:rsidR="00661E66" w:rsidRPr="009D704C" w:rsidRDefault="00661E66" w:rsidP="00661E66">
      <w:pPr>
        <w:pStyle w:val="Heading3"/>
        <w:jc w:val="both"/>
        <w:rPr>
          <w:color w:val="000000" w:themeColor="text1"/>
          <w:lang w:val="sr-Cyrl-RS"/>
        </w:rPr>
      </w:pPr>
      <w:bookmarkStart w:id="92" w:name="_Toc1727888048"/>
      <w:bookmarkStart w:id="93" w:name="_Toc316709228"/>
      <w:r w:rsidRPr="009D704C">
        <w:rPr>
          <w:color w:val="000000" w:themeColor="text1"/>
          <w:lang w:val="sr-Cyrl-RS"/>
        </w:rPr>
        <w:t>Очекивани резултат</w:t>
      </w:r>
      <w:bookmarkEnd w:id="92"/>
      <w:bookmarkEnd w:id="93"/>
    </w:p>
    <w:p w14:paraId="735A8B9A" w14:textId="71B81798" w:rsidR="00661E66" w:rsidRPr="009D704C" w:rsidRDefault="00661E66" w:rsidP="00661E66">
      <w:pPr>
        <w:jc w:val="both"/>
        <w:rPr>
          <w:color w:val="000000" w:themeColor="text1"/>
          <w:lang w:val="sr-Cyrl-RS"/>
        </w:rPr>
      </w:pPr>
      <w:r w:rsidRPr="42932F8F">
        <w:rPr>
          <w:color w:val="000000" w:themeColor="text1"/>
          <w:lang w:val="sr-Cyrl-RS"/>
        </w:rPr>
        <w:t xml:space="preserve">Након </w:t>
      </w:r>
      <w:r w:rsidR="6F81D8D0" w:rsidRPr="42932F8F">
        <w:rPr>
          <w:color w:val="000000" w:themeColor="text1"/>
          <w:lang w:val="sr-Cyrl-RS"/>
        </w:rPr>
        <w:t>коначности</w:t>
      </w:r>
      <w:r w:rsidR="069CCF21" w:rsidRPr="750622CE">
        <w:rPr>
          <w:color w:val="000000" w:themeColor="text1"/>
          <w:lang w:val="sr-Cyrl-RS"/>
        </w:rPr>
        <w:t xml:space="preserve"> </w:t>
      </w:r>
      <w:r w:rsidRPr="42932F8F">
        <w:rPr>
          <w:color w:val="000000" w:themeColor="text1"/>
          <w:lang w:val="sr-Cyrl-RS"/>
        </w:rPr>
        <w:t>р</w:t>
      </w:r>
      <w:r w:rsidR="7FFAC5C5" w:rsidRPr="42932F8F">
        <w:rPr>
          <w:color w:val="000000" w:themeColor="text1"/>
          <w:lang w:val="sr-Cyrl-RS"/>
        </w:rPr>
        <w:t>j</w:t>
      </w:r>
      <w:r w:rsidRPr="42932F8F">
        <w:rPr>
          <w:color w:val="000000" w:themeColor="text1"/>
          <w:lang w:val="sr-Cyrl-RS"/>
        </w:rPr>
        <w:t>ешења о од</w:t>
      </w:r>
      <w:r w:rsidR="5F7F916A" w:rsidRPr="42932F8F">
        <w:rPr>
          <w:color w:val="000000" w:themeColor="text1"/>
          <w:lang w:val="sr-Cyrl-RS"/>
        </w:rPr>
        <w:t>о</w:t>
      </w:r>
      <w:r w:rsidRPr="42932F8F">
        <w:rPr>
          <w:color w:val="000000" w:themeColor="text1"/>
          <w:lang w:val="sr-Cyrl-RS"/>
        </w:rPr>
        <w:t xml:space="preserve">брењу, апликант постаје одобрени добављач и објављује се у регистру одобрених елемента електронских </w:t>
      </w:r>
      <w:r w:rsidRPr="750622CE">
        <w:rPr>
          <w:color w:val="000000" w:themeColor="text1"/>
          <w:lang w:val="sr-Cyrl-RS"/>
        </w:rPr>
        <w:t>фиск</w:t>
      </w:r>
      <w:r w:rsidR="2684A1D6" w:rsidRPr="750622CE">
        <w:rPr>
          <w:color w:val="000000" w:themeColor="text1"/>
          <w:lang w:val="sr-Cyrl-RS"/>
        </w:rPr>
        <w:t>а</w:t>
      </w:r>
      <w:r w:rsidRPr="750622CE">
        <w:rPr>
          <w:color w:val="000000" w:themeColor="text1"/>
          <w:lang w:val="sr-Cyrl-RS"/>
        </w:rPr>
        <w:t>лних</w:t>
      </w:r>
      <w:r w:rsidRPr="42932F8F">
        <w:rPr>
          <w:color w:val="000000" w:themeColor="text1"/>
          <w:lang w:val="sr-Cyrl-RS"/>
        </w:rPr>
        <w:t xml:space="preserve"> уређаја који води Пореска управа и доступан је на порталу Пореске управе. Статус захт</w:t>
      </w:r>
      <w:r w:rsidR="419ED780" w:rsidRPr="42932F8F">
        <w:rPr>
          <w:color w:val="000000" w:themeColor="text1"/>
          <w:lang w:val="sr-Cyrl-RS"/>
        </w:rPr>
        <w:t>j</w:t>
      </w:r>
      <w:r w:rsidRPr="42932F8F">
        <w:rPr>
          <w:color w:val="000000" w:themeColor="text1"/>
          <w:lang w:val="sr-Cyrl-RS"/>
        </w:rPr>
        <w:t>ева за одобрење се м</w:t>
      </w:r>
      <w:r w:rsidR="35A27604" w:rsidRPr="42932F8F">
        <w:rPr>
          <w:color w:val="000000" w:themeColor="text1"/>
          <w:lang w:val="sr-Cyrl-RS"/>
        </w:rPr>
        <w:t>иј</w:t>
      </w:r>
      <w:r w:rsidRPr="42932F8F">
        <w:rPr>
          <w:color w:val="000000" w:themeColor="text1"/>
          <w:lang w:val="sr-Cyrl-RS"/>
        </w:rPr>
        <w:t xml:space="preserve">ења у </w:t>
      </w:r>
      <w:r w:rsidRPr="42932F8F">
        <w:rPr>
          <w:b/>
          <w:bCs/>
          <w:color w:val="000000" w:themeColor="text1"/>
          <w:lang w:val="sr-Cyrl-RS"/>
        </w:rPr>
        <w:t>Одобрен</w:t>
      </w:r>
      <w:r w:rsidRPr="42932F8F">
        <w:rPr>
          <w:color w:val="000000" w:themeColor="text1"/>
          <w:lang w:val="sr-Cyrl-RS"/>
        </w:rPr>
        <w:t>.</w:t>
      </w:r>
    </w:p>
    <w:p w14:paraId="73AA8A4E" w14:textId="77777777" w:rsidR="00661E66" w:rsidRPr="009D704C" w:rsidRDefault="00661E66" w:rsidP="00661E66">
      <w:pPr>
        <w:pStyle w:val="Heading3"/>
        <w:jc w:val="both"/>
        <w:rPr>
          <w:color w:val="000000" w:themeColor="text1"/>
          <w:lang w:val="sr-Cyrl-RS"/>
        </w:rPr>
      </w:pPr>
      <w:bookmarkStart w:id="94" w:name="_Toc2055268461"/>
      <w:bookmarkStart w:id="95" w:name="_Toc201483540"/>
      <w:r w:rsidRPr="009D704C">
        <w:rPr>
          <w:color w:val="000000" w:themeColor="text1"/>
          <w:lang w:val="sr-Cyrl-RS"/>
        </w:rPr>
        <w:t>Кораци</w:t>
      </w:r>
      <w:bookmarkEnd w:id="94"/>
      <w:bookmarkEnd w:id="95"/>
    </w:p>
    <w:p w14:paraId="7088B9CF" w14:textId="169BFDCC" w:rsidR="00661E66" w:rsidRPr="009D704C" w:rsidRDefault="00661E66" w:rsidP="00E40901">
      <w:pPr>
        <w:pStyle w:val="ListParagraph"/>
        <w:numPr>
          <w:ilvl w:val="0"/>
          <w:numId w:val="22"/>
        </w:numPr>
        <w:jc w:val="both"/>
        <w:rPr>
          <w:color w:val="000000" w:themeColor="text1"/>
          <w:lang w:val="sr-Cyrl-RS"/>
        </w:rPr>
      </w:pPr>
      <w:r w:rsidRPr="42932F8F">
        <w:rPr>
          <w:color w:val="000000" w:themeColor="text1"/>
          <w:lang w:val="sr-Cyrl-RS"/>
        </w:rPr>
        <w:t>Предмет одобрења пролази преглед и саставља се Изв</w:t>
      </w:r>
      <w:r w:rsidR="695CFF2B" w:rsidRPr="42932F8F">
        <w:rPr>
          <w:color w:val="000000" w:themeColor="text1"/>
          <w:lang w:val="sr-Cyrl-RS"/>
        </w:rPr>
        <w:t>ј</w:t>
      </w:r>
      <w:r w:rsidRPr="42932F8F">
        <w:rPr>
          <w:color w:val="000000" w:themeColor="text1"/>
          <w:lang w:val="sr-Cyrl-RS"/>
        </w:rPr>
        <w:t>ештај о поступку одобравања</w:t>
      </w:r>
    </w:p>
    <w:p w14:paraId="484D348F" w14:textId="20EC4943" w:rsidR="00661E66" w:rsidRPr="009D704C" w:rsidRDefault="4FEE3188" w:rsidP="00E40901">
      <w:pPr>
        <w:pStyle w:val="ListParagraph"/>
        <w:numPr>
          <w:ilvl w:val="0"/>
          <w:numId w:val="22"/>
        </w:numPr>
        <w:jc w:val="both"/>
        <w:rPr>
          <w:color w:val="000000" w:themeColor="text1"/>
          <w:lang w:val="sr-Cyrl-RS"/>
        </w:rPr>
      </w:pPr>
      <w:r w:rsidRPr="42932F8F">
        <w:rPr>
          <w:color w:val="000000" w:themeColor="text1"/>
          <w:lang w:val="sr-Cyrl-RS"/>
        </w:rPr>
        <w:t>Комисија</w:t>
      </w:r>
      <w:r w:rsidR="069CCF21" w:rsidRPr="750622CE">
        <w:rPr>
          <w:color w:val="000000" w:themeColor="text1"/>
          <w:lang w:val="sr-Cyrl-RS"/>
        </w:rPr>
        <w:t xml:space="preserve"> </w:t>
      </w:r>
      <w:r w:rsidR="00661E66" w:rsidRPr="42932F8F">
        <w:rPr>
          <w:color w:val="000000" w:themeColor="text1"/>
          <w:lang w:val="sr-Cyrl-RS"/>
        </w:rPr>
        <w:t>Пореске управе прегледа изв</w:t>
      </w:r>
      <w:r w:rsidR="71FF1B4D" w:rsidRPr="42932F8F">
        <w:rPr>
          <w:color w:val="000000" w:themeColor="text1"/>
          <w:lang w:val="sr-Cyrl-RS"/>
        </w:rPr>
        <w:t>ј</w:t>
      </w:r>
      <w:r w:rsidR="00661E66" w:rsidRPr="42932F8F">
        <w:rPr>
          <w:color w:val="000000" w:themeColor="text1"/>
          <w:lang w:val="sr-Cyrl-RS"/>
        </w:rPr>
        <w:t xml:space="preserve">ештај о поступку одобрења. </w:t>
      </w:r>
    </w:p>
    <w:p w14:paraId="54E61D40" w14:textId="23C365CF" w:rsidR="00661E66" w:rsidRPr="009D704C" w:rsidRDefault="00661E66" w:rsidP="00E40901">
      <w:pPr>
        <w:pStyle w:val="ListParagraph"/>
        <w:numPr>
          <w:ilvl w:val="0"/>
          <w:numId w:val="22"/>
        </w:numPr>
        <w:jc w:val="both"/>
        <w:rPr>
          <w:color w:val="000000" w:themeColor="text1"/>
          <w:lang w:val="sr-Cyrl-RS"/>
        </w:rPr>
      </w:pPr>
      <w:r w:rsidRPr="42932F8F">
        <w:rPr>
          <w:color w:val="000000" w:themeColor="text1"/>
          <w:lang w:val="sr-Cyrl-RS"/>
        </w:rPr>
        <w:t>Ако се на основу изв</w:t>
      </w:r>
      <w:r w:rsidR="025626A0" w:rsidRPr="42932F8F">
        <w:rPr>
          <w:color w:val="000000" w:themeColor="text1"/>
          <w:lang w:val="sr-Cyrl-RS"/>
        </w:rPr>
        <w:t>ј</w:t>
      </w:r>
      <w:r w:rsidRPr="42932F8F">
        <w:rPr>
          <w:color w:val="000000" w:themeColor="text1"/>
          <w:lang w:val="sr-Cyrl-RS"/>
        </w:rPr>
        <w:t xml:space="preserve">ештаја о поступку одобравања може закључити да је производ (елемент ЕФУ) испунио </w:t>
      </w:r>
      <w:r w:rsidRPr="750622CE">
        <w:rPr>
          <w:color w:val="000000" w:themeColor="text1"/>
          <w:lang w:val="sr-Cyrl-RS"/>
        </w:rPr>
        <w:t>захт</w:t>
      </w:r>
      <w:r w:rsidR="2288EAB3" w:rsidRPr="750622CE">
        <w:rPr>
          <w:color w:val="000000" w:themeColor="text1"/>
          <w:lang w:val="sr-Cyrl-RS"/>
        </w:rPr>
        <w:t>ј</w:t>
      </w:r>
      <w:r w:rsidRPr="750622CE">
        <w:rPr>
          <w:color w:val="000000" w:themeColor="text1"/>
          <w:lang w:val="sr-Cyrl-RS"/>
        </w:rPr>
        <w:t>еве</w:t>
      </w:r>
      <w:r w:rsidRPr="42932F8F">
        <w:rPr>
          <w:color w:val="000000" w:themeColor="text1"/>
          <w:lang w:val="sr-Cyrl-RS"/>
        </w:rPr>
        <w:t xml:space="preserve"> техничког и административног прегледа, апликант добија </w:t>
      </w:r>
      <w:r w:rsidRPr="750622CE">
        <w:rPr>
          <w:color w:val="000000" w:themeColor="text1"/>
          <w:lang w:val="sr-Cyrl-RS"/>
        </w:rPr>
        <w:t>р</w:t>
      </w:r>
      <w:r w:rsidR="54B59BC4" w:rsidRPr="750622CE">
        <w:rPr>
          <w:color w:val="000000" w:themeColor="text1"/>
          <w:lang w:val="sr-Cyrl-RS"/>
        </w:rPr>
        <w:t>ј</w:t>
      </w:r>
      <w:r w:rsidRPr="750622CE">
        <w:rPr>
          <w:color w:val="000000" w:themeColor="text1"/>
          <w:lang w:val="sr-Cyrl-RS"/>
        </w:rPr>
        <w:t>ешење</w:t>
      </w:r>
      <w:r w:rsidRPr="42932F8F">
        <w:rPr>
          <w:color w:val="000000" w:themeColor="text1"/>
          <w:lang w:val="sr-Cyrl-RS"/>
        </w:rPr>
        <w:t xml:space="preserve"> о одобрењу у року од 15 дана од подношења </w:t>
      </w:r>
      <w:r w:rsidRPr="750622CE">
        <w:rPr>
          <w:color w:val="000000" w:themeColor="text1"/>
          <w:lang w:val="sr-Cyrl-RS"/>
        </w:rPr>
        <w:t>захт</w:t>
      </w:r>
      <w:r w:rsidR="4A641500" w:rsidRPr="750622CE">
        <w:rPr>
          <w:color w:val="000000" w:themeColor="text1"/>
          <w:lang w:val="sr-Cyrl-RS"/>
        </w:rPr>
        <w:t>ј</w:t>
      </w:r>
      <w:r w:rsidRPr="750622CE">
        <w:rPr>
          <w:color w:val="000000" w:themeColor="text1"/>
          <w:lang w:val="sr-Cyrl-RS"/>
        </w:rPr>
        <w:t>ева</w:t>
      </w:r>
      <w:r w:rsidRPr="42932F8F">
        <w:rPr>
          <w:color w:val="000000" w:themeColor="text1"/>
          <w:lang w:val="sr-Cyrl-RS"/>
        </w:rPr>
        <w:t xml:space="preserve"> за одобрење, </w:t>
      </w:r>
      <w:r w:rsidRPr="42932F8F">
        <w:rPr>
          <w:color w:val="000000" w:themeColor="text1"/>
          <w:lang w:val="ru-RU"/>
        </w:rPr>
        <w:t>које садржи ИБ</w:t>
      </w:r>
      <w:r w:rsidR="004E147C" w:rsidRPr="42932F8F">
        <w:rPr>
          <w:color w:val="000000" w:themeColor="text1"/>
          <w:lang w:val="ru-RU"/>
        </w:rPr>
        <w:t>Е</w:t>
      </w:r>
      <w:r w:rsidRPr="42932F8F">
        <w:rPr>
          <w:color w:val="000000" w:themeColor="text1"/>
          <w:lang w:val="ru-RU"/>
        </w:rPr>
        <w:t xml:space="preserve"> елемента електронског фискалног уређаја и изв</w:t>
      </w:r>
      <w:r w:rsidR="0F1142BE" w:rsidRPr="42932F8F">
        <w:rPr>
          <w:color w:val="000000" w:themeColor="text1"/>
          <w:lang w:val="ru-RU"/>
        </w:rPr>
        <w:t>ј</w:t>
      </w:r>
      <w:r w:rsidRPr="42932F8F">
        <w:rPr>
          <w:color w:val="000000" w:themeColor="text1"/>
          <w:lang w:val="ru-RU"/>
        </w:rPr>
        <w:t xml:space="preserve">ештај о поступку одобравања, састављен у складу са </w:t>
      </w:r>
      <w:r w:rsidRPr="750622CE">
        <w:rPr>
          <w:color w:val="000000" w:themeColor="text1"/>
          <w:lang w:val="ru-RU"/>
        </w:rPr>
        <w:t>прим</w:t>
      </w:r>
      <w:r w:rsidR="5FFF8631" w:rsidRPr="750622CE">
        <w:rPr>
          <w:color w:val="000000" w:themeColor="text1"/>
          <w:lang w:val="ru-RU"/>
        </w:rPr>
        <w:t>ј</w:t>
      </w:r>
      <w:r w:rsidRPr="750622CE">
        <w:rPr>
          <w:color w:val="000000" w:themeColor="text1"/>
          <w:lang w:val="ru-RU"/>
        </w:rPr>
        <w:t>е</w:t>
      </w:r>
      <w:r w:rsidR="5EC2F0A3" w:rsidRPr="750622CE">
        <w:rPr>
          <w:color w:val="000000" w:themeColor="text1"/>
          <w:lang w:val="ru-RU"/>
        </w:rPr>
        <w:t>њ</w:t>
      </w:r>
      <w:r w:rsidRPr="750622CE">
        <w:rPr>
          <w:color w:val="000000" w:themeColor="text1"/>
          <w:lang w:val="ru-RU"/>
        </w:rPr>
        <w:t>ивим</w:t>
      </w:r>
      <w:r w:rsidRPr="42932F8F">
        <w:rPr>
          <w:color w:val="000000" w:themeColor="text1"/>
          <w:lang w:val="ru-RU"/>
        </w:rPr>
        <w:t xml:space="preserve"> Техничким водичем</w:t>
      </w:r>
      <w:r w:rsidRPr="42932F8F">
        <w:rPr>
          <w:color w:val="000000" w:themeColor="text1"/>
          <w:lang w:val="sr-Cyrl-RS"/>
        </w:rPr>
        <w:t xml:space="preserve">, а детаљи о одобреном производу се објављују у </w:t>
      </w:r>
      <w:r w:rsidRPr="42932F8F">
        <w:rPr>
          <w:color w:val="000000" w:themeColor="text1"/>
          <w:lang w:val="ru-RU"/>
        </w:rPr>
        <w:t>регист</w:t>
      </w:r>
      <w:r w:rsidRPr="42932F8F">
        <w:rPr>
          <w:color w:val="000000" w:themeColor="text1"/>
          <w:lang w:val="sr-Cyrl-RS"/>
        </w:rPr>
        <w:t>ру</w:t>
      </w:r>
      <w:r w:rsidRPr="42932F8F">
        <w:rPr>
          <w:color w:val="000000" w:themeColor="text1"/>
          <w:lang w:val="ru-RU"/>
        </w:rPr>
        <w:t xml:space="preserve"> одобрених елемената електронског фискалног уређаја</w:t>
      </w:r>
      <w:r w:rsidRPr="42932F8F">
        <w:rPr>
          <w:color w:val="000000" w:themeColor="text1"/>
          <w:lang w:val="sr-Cyrl-RS"/>
        </w:rPr>
        <w:t xml:space="preserve"> који је доступан на порталу Пореске управе.</w:t>
      </w:r>
    </w:p>
    <w:p w14:paraId="1AFD0F25" w14:textId="2BDA7AEA" w:rsidR="00661E66" w:rsidRPr="009D704C" w:rsidRDefault="00661E66" w:rsidP="00E40901">
      <w:pPr>
        <w:pStyle w:val="ListParagraph"/>
        <w:numPr>
          <w:ilvl w:val="0"/>
          <w:numId w:val="22"/>
        </w:numPr>
        <w:jc w:val="both"/>
        <w:rPr>
          <w:color w:val="000000" w:themeColor="text1"/>
          <w:lang w:val="sr-Cyrl-RS"/>
        </w:rPr>
      </w:pPr>
      <w:r w:rsidRPr="42932F8F">
        <w:rPr>
          <w:color w:val="000000" w:themeColor="text1"/>
          <w:lang w:val="sr-Cyrl-RS"/>
        </w:rPr>
        <w:t>Ако се на основу изв</w:t>
      </w:r>
      <w:r w:rsidR="72EBBF31" w:rsidRPr="42932F8F">
        <w:rPr>
          <w:color w:val="000000" w:themeColor="text1"/>
          <w:lang w:val="sr-Cyrl-RS"/>
        </w:rPr>
        <w:t>ј</w:t>
      </w:r>
      <w:r w:rsidRPr="42932F8F">
        <w:rPr>
          <w:color w:val="000000" w:themeColor="text1"/>
          <w:lang w:val="sr-Cyrl-RS"/>
        </w:rPr>
        <w:t>ештаја о поступку одобравања може закључити да је производ (елемент ЕФУ) није испунио захт</w:t>
      </w:r>
      <w:r w:rsidR="3E2634AE" w:rsidRPr="42932F8F">
        <w:rPr>
          <w:color w:val="000000" w:themeColor="text1"/>
          <w:lang w:val="sr-Cyrl-RS"/>
        </w:rPr>
        <w:t>ј</w:t>
      </w:r>
      <w:r w:rsidRPr="42932F8F">
        <w:rPr>
          <w:color w:val="000000" w:themeColor="text1"/>
          <w:lang w:val="sr-Cyrl-RS"/>
        </w:rPr>
        <w:t>еве техничког и административног прегледа, апликант добија р</w:t>
      </w:r>
      <w:r w:rsidR="6D422FAB" w:rsidRPr="42932F8F">
        <w:rPr>
          <w:color w:val="000000" w:themeColor="text1"/>
          <w:lang w:val="sr-Cyrl-RS"/>
        </w:rPr>
        <w:t>ј</w:t>
      </w:r>
      <w:r w:rsidRPr="42932F8F">
        <w:rPr>
          <w:color w:val="000000" w:themeColor="text1"/>
          <w:lang w:val="sr-Cyrl-RS"/>
        </w:rPr>
        <w:t>ешење о одбијању одобрења у року од 15 дана од подношења захт</w:t>
      </w:r>
      <w:r w:rsidR="439FDB08" w:rsidRPr="42932F8F">
        <w:rPr>
          <w:color w:val="000000" w:themeColor="text1"/>
          <w:lang w:val="sr-Cyrl-RS"/>
        </w:rPr>
        <w:t>ј</w:t>
      </w:r>
      <w:r w:rsidRPr="42932F8F">
        <w:rPr>
          <w:color w:val="000000" w:themeColor="text1"/>
          <w:lang w:val="sr-Cyrl-RS"/>
        </w:rPr>
        <w:t xml:space="preserve">ева за одобрење, </w:t>
      </w:r>
      <w:r w:rsidRPr="0031284C">
        <w:rPr>
          <w:color w:val="000000" w:themeColor="text1"/>
          <w:lang w:val="sr-Cyrl-RS"/>
        </w:rPr>
        <w:t>које садржи изв</w:t>
      </w:r>
      <w:r w:rsidR="7C92CFA5" w:rsidRPr="0031284C">
        <w:rPr>
          <w:color w:val="000000" w:themeColor="text1"/>
          <w:lang w:val="sr-Cyrl-RS"/>
        </w:rPr>
        <w:t>ј</w:t>
      </w:r>
      <w:r w:rsidRPr="0031284C">
        <w:rPr>
          <w:color w:val="000000" w:themeColor="text1"/>
          <w:lang w:val="sr-Cyrl-RS"/>
        </w:rPr>
        <w:t>ештај о поступку одобравања</w:t>
      </w:r>
      <w:r w:rsidRPr="42932F8F">
        <w:rPr>
          <w:color w:val="000000" w:themeColor="text1"/>
          <w:lang w:val="sr-Cyrl-RS"/>
        </w:rPr>
        <w:t xml:space="preserve"> као саставни д</w:t>
      </w:r>
      <w:r w:rsidR="078272A7" w:rsidRPr="42932F8F">
        <w:rPr>
          <w:color w:val="000000" w:themeColor="text1"/>
          <w:lang w:val="sr-Cyrl-RS"/>
        </w:rPr>
        <w:t>и</w:t>
      </w:r>
      <w:r w:rsidRPr="42932F8F">
        <w:rPr>
          <w:color w:val="000000" w:themeColor="text1"/>
          <w:lang w:val="sr-Cyrl-RS"/>
        </w:rPr>
        <w:t>о р</w:t>
      </w:r>
      <w:r w:rsidR="27EFA2B2" w:rsidRPr="42932F8F">
        <w:rPr>
          <w:color w:val="000000" w:themeColor="text1"/>
          <w:lang w:val="sr-Cyrl-RS"/>
        </w:rPr>
        <w:t>ј</w:t>
      </w:r>
      <w:r w:rsidRPr="42932F8F">
        <w:rPr>
          <w:color w:val="000000" w:themeColor="text1"/>
          <w:lang w:val="sr-Cyrl-RS"/>
        </w:rPr>
        <w:t>ешења</w:t>
      </w:r>
      <w:r w:rsidRPr="0031284C">
        <w:rPr>
          <w:color w:val="000000" w:themeColor="text1"/>
          <w:lang w:val="sr-Cyrl-RS"/>
        </w:rPr>
        <w:t>, састављен у складу са прим</w:t>
      </w:r>
      <w:r w:rsidR="440E1104" w:rsidRPr="0031284C">
        <w:rPr>
          <w:color w:val="000000" w:themeColor="text1"/>
          <w:lang w:val="sr-Cyrl-RS"/>
        </w:rPr>
        <w:t>ј</w:t>
      </w:r>
      <w:r w:rsidRPr="0031284C">
        <w:rPr>
          <w:color w:val="000000" w:themeColor="text1"/>
          <w:lang w:val="sr-Cyrl-RS"/>
        </w:rPr>
        <w:t>е</w:t>
      </w:r>
      <w:r w:rsidR="65A52711" w:rsidRPr="0031284C">
        <w:rPr>
          <w:color w:val="000000" w:themeColor="text1"/>
          <w:lang w:val="sr-Cyrl-RS"/>
        </w:rPr>
        <w:t>њ</w:t>
      </w:r>
      <w:r w:rsidRPr="0031284C">
        <w:rPr>
          <w:color w:val="000000" w:themeColor="text1"/>
          <w:lang w:val="sr-Cyrl-RS"/>
        </w:rPr>
        <w:t>ивим Техничким водичем</w:t>
      </w:r>
      <w:r w:rsidRPr="42932F8F">
        <w:rPr>
          <w:color w:val="000000" w:themeColor="text1"/>
          <w:lang w:val="sr-Cyrl-RS"/>
        </w:rPr>
        <w:t>.</w:t>
      </w:r>
    </w:p>
    <w:p w14:paraId="793AD1AF" w14:textId="77777777" w:rsidR="00661E66" w:rsidRPr="009D704C" w:rsidRDefault="00661E66" w:rsidP="00661E66">
      <w:pPr>
        <w:pStyle w:val="Heading3"/>
        <w:jc w:val="both"/>
        <w:rPr>
          <w:color w:val="000000" w:themeColor="text1"/>
          <w:lang w:val="sr-Cyrl-RS"/>
        </w:rPr>
      </w:pPr>
      <w:bookmarkStart w:id="96" w:name="_Toc1184710911"/>
      <w:bookmarkStart w:id="97" w:name="_Toc1288781110"/>
      <w:r w:rsidRPr="009D704C">
        <w:rPr>
          <w:color w:val="000000" w:themeColor="text1"/>
          <w:lang w:val="sr-Cyrl-RS"/>
        </w:rPr>
        <w:t>Ставке за разматрање</w:t>
      </w:r>
      <w:bookmarkEnd w:id="96"/>
      <w:bookmarkEnd w:id="97"/>
    </w:p>
    <w:p w14:paraId="3D2EF7C4" w14:textId="5CB0AAB6" w:rsidR="00576415" w:rsidRPr="009D704C" w:rsidRDefault="00661E66" w:rsidP="00661E66">
      <w:pPr>
        <w:jc w:val="both"/>
        <w:rPr>
          <w:color w:val="000000" w:themeColor="text1"/>
          <w:lang w:val="sr-Cyrl-RS"/>
        </w:rPr>
      </w:pPr>
      <w:r w:rsidRPr="009D704C">
        <w:rPr>
          <w:color w:val="000000" w:themeColor="text1"/>
          <w:lang w:val="sr-Cyrl-RS"/>
        </w:rPr>
        <w:t>Детаљи о производу (назив, тип и ИБ</w:t>
      </w:r>
      <w:r w:rsidR="001510AC">
        <w:rPr>
          <w:color w:val="000000" w:themeColor="text1"/>
          <w:lang w:val="sr-Cyrl-RS"/>
        </w:rPr>
        <w:t>Е</w:t>
      </w:r>
      <w:r w:rsidRPr="009D704C">
        <w:rPr>
          <w:color w:val="000000" w:themeColor="text1"/>
          <w:lang w:val="sr-Cyrl-RS"/>
        </w:rPr>
        <w:t xml:space="preserve"> елемента) објављују се у регистру одобрених елемента електронских фискалних уређаја који води Пореска управа, чиме постају јавно доступни обвезницима фискализације.</w:t>
      </w:r>
    </w:p>
    <w:p w14:paraId="54391F2D" w14:textId="757961EA" w:rsidR="00661E66" w:rsidRPr="009D704C" w:rsidRDefault="00661E66" w:rsidP="00A80A6D">
      <w:pPr>
        <w:pStyle w:val="Heading2"/>
        <w:ind w:left="567"/>
        <w:rPr>
          <w:color w:val="000000" w:themeColor="text1"/>
          <w:lang w:val="sr-Cyrl-RS"/>
        </w:rPr>
      </w:pPr>
      <w:bookmarkStart w:id="98" w:name="_Toc1704267686"/>
      <w:bookmarkStart w:id="99" w:name="_Toc1538108436"/>
      <w:r w:rsidRPr="42932F8F">
        <w:rPr>
          <w:color w:val="000000" w:themeColor="text1"/>
          <w:lang w:val="sr-Cyrl-RS"/>
        </w:rPr>
        <w:t>Пром</w:t>
      </w:r>
      <w:r w:rsidR="77A6CF53" w:rsidRPr="42932F8F">
        <w:rPr>
          <w:color w:val="000000" w:themeColor="text1"/>
          <w:lang w:val="sr-Cyrl-RS"/>
        </w:rPr>
        <w:t>ј</w:t>
      </w:r>
      <w:r w:rsidRPr="42932F8F">
        <w:rPr>
          <w:color w:val="000000" w:themeColor="text1"/>
          <w:lang w:val="sr-Cyrl-RS"/>
        </w:rPr>
        <w:t>ена на производу за кога је одобрење издато.</w:t>
      </w:r>
      <w:bookmarkEnd w:id="98"/>
      <w:bookmarkEnd w:id="99"/>
    </w:p>
    <w:p w14:paraId="2E6DE2E8" w14:textId="3EE69E1A" w:rsidR="00661E66" w:rsidRPr="009D704C" w:rsidRDefault="00661E66" w:rsidP="00661E66">
      <w:pPr>
        <w:jc w:val="both"/>
        <w:rPr>
          <w:color w:val="000000" w:themeColor="text1"/>
          <w:lang w:val="sr-Cyrl-RS"/>
        </w:rPr>
      </w:pPr>
      <w:r w:rsidRPr="42932F8F">
        <w:rPr>
          <w:color w:val="000000" w:themeColor="text1"/>
          <w:lang w:val="sr-Cyrl-RS"/>
        </w:rPr>
        <w:t>Пром</w:t>
      </w:r>
      <w:r w:rsidR="1D0DBEC4" w:rsidRPr="42932F8F">
        <w:rPr>
          <w:color w:val="000000" w:themeColor="text1"/>
          <w:lang w:val="sr-Cyrl-RS"/>
        </w:rPr>
        <w:t>ј</w:t>
      </w:r>
      <w:r w:rsidRPr="42932F8F">
        <w:rPr>
          <w:color w:val="000000" w:themeColor="text1"/>
          <w:lang w:val="sr-Cyrl-RS"/>
        </w:rPr>
        <w:t>ене које се врше на производу, а које м</w:t>
      </w:r>
      <w:r w:rsidR="6BC158B0" w:rsidRPr="42932F8F">
        <w:rPr>
          <w:color w:val="000000" w:themeColor="text1"/>
          <w:lang w:val="sr-Cyrl-RS"/>
        </w:rPr>
        <w:t>иј</w:t>
      </w:r>
      <w:r w:rsidRPr="42932F8F">
        <w:rPr>
          <w:color w:val="000000" w:themeColor="text1"/>
          <w:lang w:val="sr-Cyrl-RS"/>
        </w:rPr>
        <w:t>ењају функционалност или изглед достављених рачуна морају бити пријављене преко развојног окружења за добављаче на Порталу Пореске управе. Апликант ће у том случају подн</w:t>
      </w:r>
      <w:r w:rsidR="66D4E53F" w:rsidRPr="42932F8F">
        <w:rPr>
          <w:color w:val="000000" w:themeColor="text1"/>
          <w:lang w:val="sr-Cyrl-RS"/>
        </w:rPr>
        <w:t>иј</w:t>
      </w:r>
      <w:r w:rsidRPr="42932F8F">
        <w:rPr>
          <w:color w:val="000000" w:themeColor="text1"/>
          <w:lang w:val="sr-Cyrl-RS"/>
        </w:rPr>
        <w:t>ети нову пријаву за технички преглед у којој ће ажурирати хардверску и/или софтверску верзију производа и проћи поново поступак одобравања и подн</w:t>
      </w:r>
      <w:r w:rsidR="6A7283A9" w:rsidRPr="42932F8F">
        <w:rPr>
          <w:color w:val="000000" w:themeColor="text1"/>
          <w:lang w:val="sr-Cyrl-RS"/>
        </w:rPr>
        <w:t>иј</w:t>
      </w:r>
      <w:r w:rsidRPr="42932F8F">
        <w:rPr>
          <w:color w:val="000000" w:themeColor="text1"/>
          <w:lang w:val="sr-Cyrl-RS"/>
        </w:rPr>
        <w:t>ети неопходне узорке.</w:t>
      </w:r>
    </w:p>
    <w:p w14:paraId="48A6A4CA" w14:textId="77777777" w:rsidR="00661E66" w:rsidRPr="009D704C" w:rsidRDefault="00661E66" w:rsidP="00A80A6D">
      <w:pPr>
        <w:pStyle w:val="Heading2"/>
        <w:ind w:left="567"/>
        <w:jc w:val="both"/>
        <w:rPr>
          <w:color w:val="000000" w:themeColor="text1"/>
          <w:lang w:val="sr-Cyrl-RS"/>
        </w:rPr>
      </w:pPr>
      <w:bookmarkStart w:id="100" w:name="_Toc2048043067"/>
      <w:bookmarkStart w:id="101" w:name="_Toc348066553"/>
      <w:r w:rsidRPr="009D704C">
        <w:rPr>
          <w:color w:val="000000" w:themeColor="text1"/>
          <w:lang w:val="sr-Cyrl-RS"/>
        </w:rPr>
        <w:t>Контрола и укидање одобрења</w:t>
      </w:r>
      <w:bookmarkEnd w:id="100"/>
      <w:bookmarkEnd w:id="101"/>
    </w:p>
    <w:p w14:paraId="3C0CB04D" w14:textId="03425FDF" w:rsidR="00661E66" w:rsidRPr="009D704C" w:rsidRDefault="00661E66" w:rsidP="00661E66">
      <w:pPr>
        <w:jc w:val="both"/>
        <w:rPr>
          <w:color w:val="000000" w:themeColor="text1"/>
          <w:lang w:val="sr-Cyrl-RS"/>
        </w:rPr>
      </w:pPr>
      <w:r w:rsidRPr="42932F8F">
        <w:rPr>
          <w:color w:val="000000" w:themeColor="text1"/>
          <w:lang w:val="sr-Cyrl-RS"/>
        </w:rPr>
        <w:t>Пореска управа ће контролисати рад свих ЕФУ који су у употреби и пров</w:t>
      </w:r>
      <w:r w:rsidR="1FDC0B1E" w:rsidRPr="42932F8F">
        <w:rPr>
          <w:color w:val="000000" w:themeColor="text1"/>
          <w:lang w:val="sr-Cyrl-RS"/>
        </w:rPr>
        <w:t>ј</w:t>
      </w:r>
      <w:r w:rsidRPr="42932F8F">
        <w:rPr>
          <w:color w:val="000000" w:themeColor="text1"/>
          <w:lang w:val="sr-Cyrl-RS"/>
        </w:rPr>
        <w:t>еравати њихову усклађеност са Законом, подзаконским актима</w:t>
      </w:r>
      <w:r w:rsidR="001510AC" w:rsidRPr="42932F8F">
        <w:rPr>
          <w:color w:val="000000" w:themeColor="text1"/>
          <w:lang w:val="sr-Cyrl-RS"/>
        </w:rPr>
        <w:t xml:space="preserve"> и</w:t>
      </w:r>
      <w:r w:rsidRPr="42932F8F">
        <w:rPr>
          <w:color w:val="000000" w:themeColor="text1"/>
          <w:lang w:val="sr-Cyrl-RS"/>
        </w:rPr>
        <w:t xml:space="preserve"> Техничким водичем</w:t>
      </w:r>
      <w:r w:rsidR="001510AC" w:rsidRPr="42932F8F">
        <w:rPr>
          <w:color w:val="000000" w:themeColor="text1"/>
          <w:lang w:val="sr-Cyrl-RS"/>
        </w:rPr>
        <w:t>.</w:t>
      </w:r>
    </w:p>
    <w:p w14:paraId="4DD4486C" w14:textId="77777777" w:rsidR="00661E66" w:rsidRPr="009D704C" w:rsidRDefault="00661E66" w:rsidP="00661E66">
      <w:pPr>
        <w:jc w:val="both"/>
        <w:rPr>
          <w:color w:val="000000" w:themeColor="text1"/>
          <w:lang w:val="sr-Cyrl-RS"/>
        </w:rPr>
      </w:pPr>
      <w:r w:rsidRPr="009D704C">
        <w:rPr>
          <w:color w:val="000000" w:themeColor="text1"/>
          <w:lang w:val="sr-Cyrl-RS"/>
        </w:rPr>
        <w:lastRenderedPageBreak/>
        <w:t xml:space="preserve">Контрола ће обухватити и добављаче који су добили одобрење за пуштање у промет одређеног модела ЕСИР и/или Л-ПФР, у смислу да ли тај модел који је у употреби одговара моделу за који је добављач добио дозволу за употребу. </w:t>
      </w:r>
    </w:p>
    <w:p w14:paraId="63EB37E4" w14:textId="3FBB6869" w:rsidR="00661E66" w:rsidRPr="009D704C" w:rsidRDefault="00661E66" w:rsidP="00661E66">
      <w:pPr>
        <w:jc w:val="both"/>
        <w:rPr>
          <w:color w:val="000000" w:themeColor="text1"/>
          <w:lang w:val="sr-Cyrl-RS"/>
        </w:rPr>
      </w:pPr>
      <w:r w:rsidRPr="42932F8F">
        <w:rPr>
          <w:color w:val="000000" w:themeColor="text1"/>
          <w:lang w:val="sr-Cyrl-RS"/>
        </w:rPr>
        <w:t>Пореска управа може р</w:t>
      </w:r>
      <w:r w:rsidR="6743ADE9" w:rsidRPr="42932F8F">
        <w:rPr>
          <w:color w:val="000000" w:themeColor="text1"/>
          <w:lang w:val="sr-Cyrl-RS"/>
        </w:rPr>
        <w:t>ј</w:t>
      </w:r>
      <w:r w:rsidRPr="42932F8F">
        <w:rPr>
          <w:color w:val="000000" w:themeColor="text1"/>
          <w:lang w:val="sr-Cyrl-RS"/>
        </w:rPr>
        <w:t xml:space="preserve">ешењем укинути одобрење за било који ЕСИР и/или Л-ПФР модел који припада добављачу ако се било која од </w:t>
      </w:r>
      <w:r w:rsidRPr="750622CE">
        <w:rPr>
          <w:color w:val="000000" w:themeColor="text1"/>
          <w:lang w:val="sr-Cyrl-RS"/>
        </w:rPr>
        <w:t>с</w:t>
      </w:r>
      <w:r w:rsidR="3E28ADDA" w:rsidRPr="750622CE">
        <w:rPr>
          <w:color w:val="000000" w:themeColor="text1"/>
          <w:lang w:val="sr-Cyrl-RS"/>
        </w:rPr>
        <w:t>љ</w:t>
      </w:r>
      <w:r w:rsidRPr="750622CE">
        <w:rPr>
          <w:color w:val="000000" w:themeColor="text1"/>
          <w:lang w:val="sr-Cyrl-RS"/>
        </w:rPr>
        <w:t>едећих</w:t>
      </w:r>
      <w:r w:rsidRPr="42932F8F">
        <w:rPr>
          <w:color w:val="000000" w:themeColor="text1"/>
          <w:lang w:val="sr-Cyrl-RS"/>
        </w:rPr>
        <w:t xml:space="preserve"> ситуација деси:</w:t>
      </w:r>
    </w:p>
    <w:p w14:paraId="51CC0BCE" w14:textId="77777777" w:rsidR="00661E66" w:rsidRPr="009D704C" w:rsidRDefault="00661E66" w:rsidP="00E40901">
      <w:pPr>
        <w:pStyle w:val="ListParagraph"/>
        <w:numPr>
          <w:ilvl w:val="0"/>
          <w:numId w:val="5"/>
        </w:numPr>
        <w:jc w:val="both"/>
        <w:rPr>
          <w:color w:val="000000" w:themeColor="text1"/>
          <w:lang w:val="sr-Cyrl-RS"/>
        </w:rPr>
      </w:pPr>
      <w:r w:rsidRPr="009D704C">
        <w:rPr>
          <w:color w:val="000000" w:themeColor="text1"/>
          <w:lang w:val="sr-Cyrl-RS"/>
        </w:rPr>
        <w:t>Ако добављач не исправи уочену грешку у задатом периоду</w:t>
      </w:r>
    </w:p>
    <w:p w14:paraId="1BEDBFD8" w14:textId="13A167F4" w:rsidR="00661E66" w:rsidRPr="009D704C" w:rsidRDefault="00661E66" w:rsidP="00E40901">
      <w:pPr>
        <w:pStyle w:val="ListParagraph"/>
        <w:numPr>
          <w:ilvl w:val="0"/>
          <w:numId w:val="5"/>
        </w:numPr>
        <w:jc w:val="both"/>
        <w:rPr>
          <w:color w:val="000000" w:themeColor="text1"/>
          <w:lang w:val="sr-Cyrl-RS"/>
        </w:rPr>
      </w:pPr>
      <w:r w:rsidRPr="42932F8F">
        <w:rPr>
          <w:color w:val="000000" w:themeColor="text1"/>
          <w:lang w:val="sr-Cyrl-RS"/>
        </w:rPr>
        <w:t>Ако добављач не прилагоди производ или р</w:t>
      </w:r>
      <w:r w:rsidR="36FD6B19" w:rsidRPr="42932F8F">
        <w:rPr>
          <w:color w:val="000000" w:themeColor="text1"/>
          <w:lang w:val="sr-Cyrl-RS"/>
        </w:rPr>
        <w:t>ј</w:t>
      </w:r>
      <w:r w:rsidRPr="42932F8F">
        <w:rPr>
          <w:color w:val="000000" w:themeColor="text1"/>
          <w:lang w:val="sr-Cyrl-RS"/>
        </w:rPr>
        <w:t xml:space="preserve">ешење </w:t>
      </w:r>
      <w:r w:rsidRPr="750622CE">
        <w:rPr>
          <w:color w:val="000000" w:themeColor="text1"/>
          <w:lang w:val="sr-Cyrl-RS"/>
        </w:rPr>
        <w:t>ус</w:t>
      </w:r>
      <w:r w:rsidR="244C4BD1" w:rsidRPr="750622CE">
        <w:rPr>
          <w:color w:val="000000" w:themeColor="text1"/>
          <w:lang w:val="sr-Cyrl-RS"/>
        </w:rPr>
        <w:t>љ</w:t>
      </w:r>
      <w:r w:rsidRPr="750622CE">
        <w:rPr>
          <w:color w:val="000000" w:themeColor="text1"/>
          <w:lang w:val="sr-Cyrl-RS"/>
        </w:rPr>
        <w:t>ед</w:t>
      </w:r>
      <w:r w:rsidRPr="42932F8F">
        <w:rPr>
          <w:color w:val="000000" w:themeColor="text1"/>
          <w:lang w:val="sr-Cyrl-RS"/>
        </w:rPr>
        <w:t xml:space="preserve"> пром</w:t>
      </w:r>
      <w:r w:rsidR="5B697BED" w:rsidRPr="42932F8F">
        <w:rPr>
          <w:color w:val="000000" w:themeColor="text1"/>
          <w:lang w:val="sr-Cyrl-RS"/>
        </w:rPr>
        <w:t>ј</w:t>
      </w:r>
      <w:r w:rsidRPr="42932F8F">
        <w:rPr>
          <w:color w:val="000000" w:themeColor="text1"/>
          <w:lang w:val="sr-Cyrl-RS"/>
        </w:rPr>
        <w:t>ене Закона, подзаконских аката или важећег упутства издатог од Пореске управе</w:t>
      </w:r>
    </w:p>
    <w:p w14:paraId="0AE58B6D" w14:textId="321DAD05" w:rsidR="00661E66" w:rsidRPr="009D704C" w:rsidRDefault="00661E66" w:rsidP="00E40901">
      <w:pPr>
        <w:pStyle w:val="ListParagraph"/>
        <w:numPr>
          <w:ilvl w:val="0"/>
          <w:numId w:val="5"/>
        </w:numPr>
        <w:jc w:val="both"/>
        <w:rPr>
          <w:color w:val="000000" w:themeColor="text1"/>
          <w:lang w:val="sr-Cyrl-RS"/>
        </w:rPr>
      </w:pPr>
      <w:r w:rsidRPr="009D704C">
        <w:rPr>
          <w:color w:val="000000" w:themeColor="text1"/>
          <w:lang w:val="sr-Cyrl-RS"/>
        </w:rPr>
        <w:t>Ако се утврди да производ код пореског обвезника нема исте функције које су од важности за фискализацију са одобреним моделом истог добављача</w:t>
      </w:r>
    </w:p>
    <w:p w14:paraId="232292CA" w14:textId="017EA7C5" w:rsidR="00661E66" w:rsidRPr="009D704C" w:rsidRDefault="00661E66" w:rsidP="00E40901">
      <w:pPr>
        <w:pStyle w:val="ListParagraph"/>
        <w:numPr>
          <w:ilvl w:val="0"/>
          <w:numId w:val="5"/>
        </w:numPr>
        <w:jc w:val="both"/>
        <w:rPr>
          <w:color w:val="000000" w:themeColor="text1"/>
          <w:lang w:val="sr-Cyrl-RS"/>
        </w:rPr>
      </w:pPr>
      <w:r w:rsidRPr="42932F8F">
        <w:rPr>
          <w:color w:val="000000" w:themeColor="text1"/>
          <w:lang w:val="sr-Cyrl-RS"/>
        </w:rPr>
        <w:t>На захт</w:t>
      </w:r>
      <w:r w:rsidR="5AE578A7" w:rsidRPr="42932F8F">
        <w:rPr>
          <w:color w:val="000000" w:themeColor="text1"/>
          <w:lang w:val="sr-Cyrl-RS"/>
        </w:rPr>
        <w:t>ј</w:t>
      </w:r>
      <w:r w:rsidRPr="42932F8F">
        <w:rPr>
          <w:color w:val="000000" w:themeColor="text1"/>
          <w:lang w:val="sr-Cyrl-RS"/>
        </w:rPr>
        <w:t>ев добављача</w:t>
      </w:r>
    </w:p>
    <w:p w14:paraId="00662016" w14:textId="72683E15" w:rsidR="00661E66" w:rsidRPr="009D704C" w:rsidRDefault="00661E66" w:rsidP="00661E66">
      <w:pPr>
        <w:jc w:val="both"/>
        <w:rPr>
          <w:color w:val="000000" w:themeColor="text1"/>
          <w:lang w:val="sr-Cyrl-RS"/>
        </w:rPr>
      </w:pPr>
      <w:r w:rsidRPr="42932F8F">
        <w:rPr>
          <w:color w:val="000000" w:themeColor="text1"/>
          <w:lang w:val="sr-Cyrl-RS"/>
        </w:rPr>
        <w:t xml:space="preserve">Укидање одобрења ће се објавити у доступном регистру одобрених елемената ЕФУ на порталу Пореске управе. Ни у једном случају, </w:t>
      </w:r>
      <w:r w:rsidRPr="750622CE">
        <w:rPr>
          <w:color w:val="000000" w:themeColor="text1"/>
          <w:lang w:val="sr-Cyrl-RS"/>
        </w:rPr>
        <w:t>посл</w:t>
      </w:r>
      <w:r w:rsidR="067FCC52" w:rsidRPr="750622CE">
        <w:rPr>
          <w:color w:val="000000" w:themeColor="text1"/>
          <w:lang w:val="sr-Cyrl-RS"/>
        </w:rPr>
        <w:t>иј</w:t>
      </w:r>
      <w:r w:rsidRPr="750622CE">
        <w:rPr>
          <w:color w:val="000000" w:themeColor="text1"/>
          <w:lang w:val="sr-Cyrl-RS"/>
        </w:rPr>
        <w:t>е</w:t>
      </w:r>
      <w:r w:rsidRPr="42932F8F">
        <w:rPr>
          <w:color w:val="000000" w:themeColor="text1"/>
          <w:lang w:val="sr-Cyrl-RS"/>
        </w:rPr>
        <w:t xml:space="preserve"> укидања предметни модел не см</w:t>
      </w:r>
      <w:r w:rsidR="2DF2BADE" w:rsidRPr="42932F8F">
        <w:rPr>
          <w:color w:val="000000" w:themeColor="text1"/>
          <w:lang w:val="sr-Cyrl-RS"/>
        </w:rPr>
        <w:t>иј</w:t>
      </w:r>
      <w:r w:rsidRPr="42932F8F">
        <w:rPr>
          <w:color w:val="000000" w:themeColor="text1"/>
          <w:lang w:val="sr-Cyrl-RS"/>
        </w:rPr>
        <w:t>е бити продаван и пуштан у промет, а његова употреба се мора обуставити.</w:t>
      </w:r>
    </w:p>
    <w:p w14:paraId="68E99128" w14:textId="7AEDCBE3" w:rsidR="00661E66" w:rsidRPr="009D704C" w:rsidRDefault="009F0DAE" w:rsidP="00661E66">
      <w:pPr>
        <w:pStyle w:val="Heading1"/>
        <w:jc w:val="both"/>
        <w:rPr>
          <w:color w:val="000000" w:themeColor="text1"/>
          <w:lang w:val="sr-Cyrl-RS"/>
        </w:rPr>
      </w:pPr>
      <w:r w:rsidRPr="664C013F">
        <w:rPr>
          <w:color w:val="000000" w:themeColor="text1"/>
          <w:lang w:val="sr-Cyrl-RS"/>
        </w:rPr>
        <w:lastRenderedPageBreak/>
        <w:t xml:space="preserve"> </w:t>
      </w:r>
      <w:bookmarkStart w:id="102" w:name="_Toc751377184"/>
      <w:bookmarkStart w:id="103" w:name="_Toc219005640"/>
      <w:r w:rsidR="28D24037" w:rsidRPr="664C013F">
        <w:rPr>
          <w:color w:val="000000" w:themeColor="text1"/>
          <w:lang w:val="sr-Cyrl-RS"/>
        </w:rPr>
        <w:t>К</w:t>
      </w:r>
      <w:r w:rsidRPr="664C013F">
        <w:rPr>
          <w:color w:val="000000" w:themeColor="text1"/>
          <w:lang w:val="sr-Cyrl-RS"/>
        </w:rPr>
        <w:t>омисија</w:t>
      </w:r>
      <w:r w:rsidR="00661E66" w:rsidRPr="664C013F">
        <w:rPr>
          <w:color w:val="000000" w:themeColor="text1"/>
          <w:lang w:val="sr-Cyrl-RS"/>
        </w:rPr>
        <w:t xml:space="preserve"> </w:t>
      </w:r>
      <w:r w:rsidR="16A6E14F" w:rsidRPr="664C013F">
        <w:rPr>
          <w:color w:val="000000" w:themeColor="text1"/>
          <w:lang w:val="sr-Cyrl-RS"/>
        </w:rPr>
        <w:t>за одобрење елемената ЕФУ</w:t>
      </w:r>
      <w:bookmarkEnd w:id="102"/>
      <w:bookmarkEnd w:id="103"/>
    </w:p>
    <w:p w14:paraId="637288F7" w14:textId="65A06298" w:rsidR="00661E66" w:rsidRPr="009D704C" w:rsidRDefault="00661E66" w:rsidP="00661E66">
      <w:pPr>
        <w:jc w:val="both"/>
        <w:rPr>
          <w:color w:val="000000" w:themeColor="text1"/>
          <w:lang w:val="sr-Cyrl-RS"/>
        </w:rPr>
      </w:pPr>
      <w:r w:rsidRPr="42932F8F">
        <w:rPr>
          <w:color w:val="000000" w:themeColor="text1"/>
          <w:lang w:val="sr-Cyrl-RS"/>
        </w:rPr>
        <w:t>Послове к</w:t>
      </w:r>
      <w:r w:rsidRPr="42932F8F">
        <w:rPr>
          <w:color w:val="000000" w:themeColor="text1"/>
        </w:rPr>
        <w:t>валитативн</w:t>
      </w:r>
      <w:r w:rsidRPr="42932F8F">
        <w:rPr>
          <w:color w:val="000000" w:themeColor="text1"/>
          <w:lang w:val="sr-Cyrl-RS"/>
        </w:rPr>
        <w:t>ог</w:t>
      </w:r>
      <w:r w:rsidRPr="42932F8F">
        <w:rPr>
          <w:color w:val="000000" w:themeColor="text1"/>
        </w:rPr>
        <w:t xml:space="preserve"> и функционално</w:t>
      </w:r>
      <w:r w:rsidRPr="42932F8F">
        <w:rPr>
          <w:color w:val="000000" w:themeColor="text1"/>
          <w:lang w:val="sr-Cyrl-RS"/>
        </w:rPr>
        <w:t xml:space="preserve">г </w:t>
      </w:r>
      <w:r w:rsidRPr="42932F8F">
        <w:rPr>
          <w:color w:val="000000" w:themeColor="text1"/>
        </w:rPr>
        <w:t>испитивањ</w:t>
      </w:r>
      <w:r w:rsidRPr="42932F8F">
        <w:rPr>
          <w:color w:val="000000" w:themeColor="text1"/>
          <w:lang w:val="sr-Cyrl-RS"/>
        </w:rPr>
        <w:t xml:space="preserve">а </w:t>
      </w:r>
      <w:r w:rsidRPr="42932F8F">
        <w:rPr>
          <w:color w:val="000000" w:themeColor="text1"/>
        </w:rPr>
        <w:t>елемената електронског фискалног уређаја</w:t>
      </w:r>
      <w:r w:rsidRPr="42932F8F">
        <w:rPr>
          <w:color w:val="000000" w:themeColor="text1"/>
          <w:lang w:val="sr-Cyrl-RS"/>
        </w:rPr>
        <w:t>,</w:t>
      </w:r>
      <w:r w:rsidRPr="42932F8F">
        <w:rPr>
          <w:color w:val="000000" w:themeColor="text1"/>
        </w:rPr>
        <w:t xml:space="preserve"> пров</w:t>
      </w:r>
      <w:r w:rsidR="46FDDCDD" w:rsidRPr="42932F8F">
        <w:rPr>
          <w:color w:val="000000" w:themeColor="text1"/>
        </w:rPr>
        <w:t>ј</w:t>
      </w:r>
      <w:r w:rsidRPr="42932F8F">
        <w:rPr>
          <w:color w:val="000000" w:themeColor="text1"/>
        </w:rPr>
        <w:t>ер</w:t>
      </w:r>
      <w:r w:rsidRPr="42932F8F">
        <w:rPr>
          <w:color w:val="000000" w:themeColor="text1"/>
          <w:lang w:val="sr-Cyrl-RS"/>
        </w:rPr>
        <w:t>е</w:t>
      </w:r>
      <w:r w:rsidRPr="42932F8F">
        <w:rPr>
          <w:color w:val="000000" w:themeColor="text1"/>
        </w:rPr>
        <w:t xml:space="preserve"> испуњености услова из Техничког водича и </w:t>
      </w:r>
      <w:r w:rsidRPr="42932F8F">
        <w:rPr>
          <w:color w:val="000000" w:themeColor="text1"/>
          <w:lang w:val="sr-Cyrl-RS"/>
        </w:rPr>
        <w:t>припреме изв</w:t>
      </w:r>
      <w:r w:rsidR="78834263" w:rsidRPr="42932F8F">
        <w:rPr>
          <w:color w:val="000000" w:themeColor="text1"/>
          <w:lang w:val="sr-Cyrl-RS"/>
        </w:rPr>
        <w:t>ј</w:t>
      </w:r>
      <w:r w:rsidRPr="42932F8F">
        <w:rPr>
          <w:color w:val="000000" w:themeColor="text1"/>
          <w:lang w:val="sr-Cyrl-RS"/>
        </w:rPr>
        <w:t>ештаја о поступку одобравања</w:t>
      </w:r>
      <w:r w:rsidRPr="42932F8F">
        <w:rPr>
          <w:color w:val="000000" w:themeColor="text1"/>
        </w:rPr>
        <w:t xml:space="preserve"> електронских фискалних уређаја, по захт</w:t>
      </w:r>
      <w:r w:rsidR="5C658ED3" w:rsidRPr="42932F8F">
        <w:rPr>
          <w:color w:val="000000" w:themeColor="text1"/>
        </w:rPr>
        <w:t>ј</w:t>
      </w:r>
      <w:r w:rsidRPr="42932F8F">
        <w:rPr>
          <w:color w:val="000000" w:themeColor="text1"/>
        </w:rPr>
        <w:t xml:space="preserve">евима добављача </w:t>
      </w:r>
      <w:r w:rsidRPr="42932F8F">
        <w:rPr>
          <w:color w:val="000000" w:themeColor="text1"/>
          <w:lang w:val="sr-Cyrl-RS"/>
        </w:rPr>
        <w:t xml:space="preserve">електронских </w:t>
      </w:r>
      <w:r w:rsidRPr="42932F8F">
        <w:rPr>
          <w:color w:val="000000" w:themeColor="text1"/>
        </w:rPr>
        <w:t>фискалних уређаја</w:t>
      </w:r>
      <w:r w:rsidRPr="42932F8F">
        <w:rPr>
          <w:color w:val="000000" w:themeColor="text1"/>
          <w:lang w:val="sr-Cyrl-RS"/>
        </w:rPr>
        <w:t>,</w:t>
      </w:r>
      <w:r w:rsidRPr="42932F8F">
        <w:rPr>
          <w:color w:val="000000" w:themeColor="text1"/>
        </w:rPr>
        <w:t xml:space="preserve"> подне</w:t>
      </w:r>
      <w:r w:rsidR="6454F017" w:rsidRPr="42932F8F">
        <w:rPr>
          <w:color w:val="000000" w:themeColor="text1"/>
        </w:rPr>
        <w:t>сен</w:t>
      </w:r>
      <w:r w:rsidRPr="42932F8F">
        <w:rPr>
          <w:color w:val="000000" w:themeColor="text1"/>
        </w:rPr>
        <w:t>им Пореској управи,</w:t>
      </w:r>
      <w:r w:rsidRPr="42932F8F">
        <w:rPr>
          <w:color w:val="000000" w:themeColor="text1"/>
          <w:lang w:val="sr-Cyrl-RS"/>
        </w:rPr>
        <w:t xml:space="preserve"> обавља </w:t>
      </w:r>
      <w:r w:rsidR="00497B68" w:rsidRPr="42932F8F">
        <w:rPr>
          <w:color w:val="000000" w:themeColor="text1"/>
          <w:lang w:val="sr-Cyrl-RS"/>
        </w:rPr>
        <w:t>Ко</w:t>
      </w:r>
      <w:r w:rsidR="00945DF4" w:rsidRPr="42932F8F">
        <w:rPr>
          <w:color w:val="000000" w:themeColor="text1"/>
          <w:lang w:val="sr-Cyrl-RS"/>
        </w:rPr>
        <w:t>мисија за одоб</w:t>
      </w:r>
      <w:r w:rsidR="00B31CBB" w:rsidRPr="42932F8F">
        <w:rPr>
          <w:color w:val="000000" w:themeColor="text1"/>
          <w:lang w:val="sr-Cyrl-RS"/>
        </w:rPr>
        <w:t>рење елемената ЕФУ</w:t>
      </w:r>
      <w:r w:rsidR="272CD6C9" w:rsidRPr="42932F8F">
        <w:rPr>
          <w:color w:val="000000" w:themeColor="text1"/>
          <w:lang w:val="sr-Cyrl-RS"/>
        </w:rPr>
        <w:t xml:space="preserve"> коју именује директор Пореск</w:t>
      </w:r>
      <w:r w:rsidR="31AB6640" w:rsidRPr="42932F8F">
        <w:rPr>
          <w:color w:val="000000" w:themeColor="text1"/>
          <w:lang w:val="sr-Cyrl-RS"/>
        </w:rPr>
        <w:t>е</w:t>
      </w:r>
      <w:r w:rsidR="272CD6C9" w:rsidRPr="42932F8F">
        <w:rPr>
          <w:color w:val="000000" w:themeColor="text1"/>
          <w:lang w:val="sr-Cyrl-RS"/>
        </w:rPr>
        <w:t xml:space="preserve"> управе. Чланови комисије су запослени Пореск</w:t>
      </w:r>
      <w:r w:rsidR="38739830" w:rsidRPr="42932F8F">
        <w:rPr>
          <w:color w:val="000000" w:themeColor="text1"/>
          <w:lang w:val="sr-Cyrl-RS"/>
        </w:rPr>
        <w:t>е</w:t>
      </w:r>
      <w:r w:rsidR="00F375DE">
        <w:rPr>
          <w:color w:val="000000" w:themeColor="text1"/>
          <w:lang w:val="sr-Cyrl-RS"/>
        </w:rPr>
        <w:t xml:space="preserve"> управе</w:t>
      </w:r>
      <w:r w:rsidRPr="42932F8F">
        <w:rPr>
          <w:color w:val="000000" w:themeColor="text1"/>
          <w:lang w:val="sr-Cyrl-RS"/>
        </w:rPr>
        <w:t>.</w:t>
      </w:r>
    </w:p>
    <w:p w14:paraId="3BFD675D" w14:textId="77777777" w:rsidR="00661E66" w:rsidRPr="009D704C" w:rsidRDefault="00661E66" w:rsidP="00661E66">
      <w:pPr>
        <w:jc w:val="both"/>
        <w:rPr>
          <w:b/>
          <w:bCs/>
          <w:color w:val="000000" w:themeColor="text1"/>
        </w:rPr>
      </w:pPr>
      <w:r w:rsidRPr="009D704C">
        <w:rPr>
          <w:b/>
          <w:bCs/>
          <w:color w:val="000000" w:themeColor="text1"/>
          <w:lang w:val="sr-Cyrl-RS"/>
        </w:rPr>
        <w:t>Пореска Управа</w:t>
      </w:r>
    </w:p>
    <w:p w14:paraId="03732964" w14:textId="676A016B" w:rsidR="00661E66" w:rsidRPr="009D704C" w:rsidRDefault="74684484" w:rsidP="00661E66">
      <w:pPr>
        <w:jc w:val="both"/>
        <w:rPr>
          <w:b/>
          <w:bCs/>
          <w:color w:val="000000" w:themeColor="text1"/>
          <w:lang w:val="sr-Cyrl-RS"/>
        </w:rPr>
      </w:pPr>
      <w:r w:rsidRPr="664C013F">
        <w:rPr>
          <w:b/>
          <w:bCs/>
          <w:color w:val="000000" w:themeColor="text1"/>
          <w:lang w:val="sr-Cyrl-RS"/>
        </w:rPr>
        <w:t>Комисија за одобрење елемената ЕФУ</w:t>
      </w:r>
      <w:r w:rsidR="00661E66" w:rsidRPr="664C013F">
        <w:rPr>
          <w:b/>
          <w:bCs/>
          <w:color w:val="000000" w:themeColor="text1"/>
          <w:lang w:val="sr-Cyrl-RS"/>
        </w:rPr>
        <w:t xml:space="preserve"> </w:t>
      </w:r>
    </w:p>
    <w:p w14:paraId="7052F746" w14:textId="3C81514E" w:rsidR="00676772" w:rsidRDefault="00676772" w:rsidP="00661E66">
      <w:pPr>
        <w:jc w:val="both"/>
        <w:rPr>
          <w:color w:val="000000" w:themeColor="text1"/>
          <w:lang w:val="sr-Cyrl-RS"/>
        </w:rPr>
      </w:pPr>
      <w:r>
        <w:rPr>
          <w:color w:val="000000" w:themeColor="text1"/>
          <w:lang w:val="sr-Cyrl-RS"/>
        </w:rPr>
        <w:t xml:space="preserve">Е- </w:t>
      </w:r>
      <w:r w:rsidR="4CE5C76E" w:rsidRPr="664C013F">
        <w:rPr>
          <w:color w:val="000000" w:themeColor="text1"/>
          <w:lang w:val="sr-Cyrl-RS"/>
        </w:rPr>
        <w:t xml:space="preserve">маил </w:t>
      </w:r>
      <w:r>
        <w:rPr>
          <w:color w:val="000000" w:themeColor="text1"/>
          <w:lang w:val="sr-Cyrl-RS"/>
        </w:rPr>
        <w:t>а</w:t>
      </w:r>
      <w:r w:rsidR="00661E66" w:rsidRPr="009D704C">
        <w:rPr>
          <w:color w:val="000000" w:themeColor="text1"/>
          <w:lang w:val="sr-Cyrl-RS"/>
        </w:rPr>
        <w:t xml:space="preserve">дреса: </w:t>
      </w:r>
      <w:hyperlink r:id="rId14" w:history="1">
        <w:r w:rsidRPr="00316554">
          <w:rPr>
            <w:rStyle w:val="Hyperlink"/>
            <w:lang w:val="sr-Cyrl-RS"/>
          </w:rPr>
          <w:t>komisija.odobrenjeEFU@poreskaupravars.org</w:t>
        </w:r>
      </w:hyperlink>
    </w:p>
    <w:p w14:paraId="5F40F2E6" w14:textId="4FBE7B4F" w:rsidR="00661E66" w:rsidRPr="009D704C" w:rsidRDefault="00661E66" w:rsidP="00661E66">
      <w:pPr>
        <w:jc w:val="both"/>
        <w:rPr>
          <w:color w:val="000000" w:themeColor="text1"/>
          <w:lang w:val="sr-Cyrl-RS"/>
        </w:rPr>
      </w:pPr>
      <w:r w:rsidRPr="009D704C">
        <w:rPr>
          <w:color w:val="000000" w:themeColor="text1"/>
          <w:lang w:val="sr-Cyrl-RS"/>
        </w:rPr>
        <w:t>Контакт</w:t>
      </w:r>
      <w:r w:rsidR="2476A12C" w:rsidRPr="664C013F">
        <w:rPr>
          <w:color w:val="000000" w:themeColor="text1"/>
          <w:lang w:val="sr-Cyrl-RS"/>
        </w:rPr>
        <w:t xml:space="preserve"> телефон</w:t>
      </w:r>
      <w:r w:rsidRPr="009D704C">
        <w:rPr>
          <w:color w:val="000000" w:themeColor="text1"/>
          <w:lang w:val="sr-Cyrl-RS"/>
        </w:rPr>
        <w:t xml:space="preserve">: </w:t>
      </w:r>
    </w:p>
    <w:p w14:paraId="78EB6CFD" w14:textId="2E6448D0" w:rsidR="25DD200F" w:rsidRDefault="00661E66" w:rsidP="0031284C">
      <w:pPr>
        <w:jc w:val="both"/>
        <w:rPr>
          <w:color w:val="000000" w:themeColor="text1"/>
          <w:lang w:val="sr-Cyrl-RS"/>
        </w:rPr>
      </w:pPr>
      <w:r w:rsidRPr="42932F8F">
        <w:rPr>
          <w:color w:val="000000" w:themeColor="text1"/>
          <w:lang w:val="sr-Cyrl-RS"/>
        </w:rPr>
        <w:t>Радно вр</w:t>
      </w:r>
      <w:r w:rsidR="541B48F6" w:rsidRPr="42932F8F">
        <w:rPr>
          <w:color w:val="000000" w:themeColor="text1"/>
          <w:lang w:val="sr-Cyrl-RS"/>
        </w:rPr>
        <w:t>иј</w:t>
      </w:r>
      <w:r w:rsidRPr="42932F8F">
        <w:rPr>
          <w:color w:val="000000" w:themeColor="text1"/>
          <w:lang w:val="sr-Cyrl-RS"/>
        </w:rPr>
        <w:t xml:space="preserve">еме: </w:t>
      </w:r>
      <w:r w:rsidR="069CCF21" w:rsidRPr="750622CE">
        <w:rPr>
          <w:color w:val="000000" w:themeColor="text1"/>
          <w:lang w:val="sr-Cyrl-RS"/>
        </w:rPr>
        <w:t xml:space="preserve">  </w:t>
      </w:r>
      <w:r w:rsidR="00676772">
        <w:rPr>
          <w:color w:val="000000" w:themeColor="text1"/>
          <w:lang w:val="sr-Cyrl-RS"/>
        </w:rPr>
        <w:t>8:00- 16:00 часова.</w:t>
      </w:r>
    </w:p>
    <w:p w14:paraId="6A845677" w14:textId="4B204CCC" w:rsidR="00827BC9" w:rsidRDefault="003419A5" w:rsidP="00FD2792">
      <w:pPr>
        <w:jc w:val="both"/>
        <w:rPr>
          <w:color w:val="FF0000"/>
          <w:lang w:val="sr-Cyrl-RS"/>
        </w:rPr>
      </w:pPr>
      <w:bookmarkStart w:id="104" w:name="_Toc99057619"/>
      <w:bookmarkEnd w:id="104"/>
      <w:r w:rsidRPr="00C902CA">
        <w:rPr>
          <w:color w:val="FF0000"/>
          <w:lang w:val="sr-Cyrl-RS"/>
        </w:rPr>
        <w:t xml:space="preserve">Чланови комисије </w:t>
      </w:r>
      <w:r w:rsidR="00C902CA" w:rsidRPr="00C902CA">
        <w:rPr>
          <w:color w:val="FF0000"/>
          <w:lang w:val="sr-Cyrl-RS"/>
        </w:rPr>
        <w:t xml:space="preserve">и њихови контакт подаци </w:t>
      </w:r>
      <w:r w:rsidRPr="00C902CA">
        <w:rPr>
          <w:color w:val="FF0000"/>
          <w:lang w:val="sr-Cyrl-RS"/>
        </w:rPr>
        <w:t>биће обј</w:t>
      </w:r>
      <w:r w:rsidR="00C902CA">
        <w:rPr>
          <w:color w:val="FF0000"/>
          <w:lang w:val="sr-Cyrl-RS"/>
        </w:rPr>
        <w:t>а</w:t>
      </w:r>
      <w:r w:rsidRPr="00C902CA">
        <w:rPr>
          <w:color w:val="FF0000"/>
          <w:lang w:val="sr-Cyrl-RS"/>
        </w:rPr>
        <w:t>в</w:t>
      </w:r>
      <w:r w:rsidR="00C902CA" w:rsidRPr="00C902CA">
        <w:rPr>
          <w:color w:val="FF0000"/>
          <w:lang w:val="sr-Cyrl-RS"/>
        </w:rPr>
        <w:t>љ</w:t>
      </w:r>
      <w:r w:rsidRPr="00C902CA">
        <w:rPr>
          <w:color w:val="FF0000"/>
          <w:lang w:val="sr-Cyrl-RS"/>
        </w:rPr>
        <w:t>ени након кретања у про</w:t>
      </w:r>
      <w:r w:rsidR="00FD2792">
        <w:rPr>
          <w:color w:val="FF0000"/>
          <w:lang w:val="sr-Cyrl-RS"/>
        </w:rPr>
        <w:t>д</w:t>
      </w:r>
      <w:r w:rsidRPr="00C902CA">
        <w:rPr>
          <w:color w:val="FF0000"/>
          <w:lang w:val="sr-Cyrl-RS"/>
        </w:rPr>
        <w:t>у</w:t>
      </w:r>
      <w:r w:rsidR="00FD2792">
        <w:rPr>
          <w:color w:val="FF0000"/>
          <w:lang w:val="sr-Cyrl-RS"/>
        </w:rPr>
        <w:t>к</w:t>
      </w:r>
      <w:r w:rsidR="00C902CA" w:rsidRPr="00C902CA">
        <w:rPr>
          <w:color w:val="FF0000"/>
          <w:lang w:val="sr-Cyrl-RS"/>
        </w:rPr>
        <w:t>цију Система за управљање фиск</w:t>
      </w:r>
      <w:r w:rsidR="00FD2792">
        <w:rPr>
          <w:color w:val="FF0000"/>
          <w:lang w:val="sr-Cyrl-RS"/>
        </w:rPr>
        <w:t>ал</w:t>
      </w:r>
      <w:r w:rsidR="00C902CA" w:rsidRPr="00C902CA">
        <w:rPr>
          <w:color w:val="FF0000"/>
          <w:lang w:val="sr-Cyrl-RS"/>
        </w:rPr>
        <w:t>изацијом о чему ће порски обвезници бити информисани путем веб странице и  средстава информисања.</w:t>
      </w:r>
    </w:p>
    <w:p w14:paraId="38414387" w14:textId="0652C3F5" w:rsidR="00C902CA" w:rsidRDefault="00C902CA" w:rsidP="00FD2792">
      <w:pPr>
        <w:jc w:val="both"/>
        <w:rPr>
          <w:color w:val="FF0000"/>
        </w:rPr>
      </w:pPr>
      <w:r>
        <w:rPr>
          <w:color w:val="FF0000"/>
          <w:lang w:val="sr-Cyrl-RS"/>
        </w:rPr>
        <w:t xml:space="preserve">До кретања у продукцију за све </w:t>
      </w:r>
      <w:r w:rsidR="00643490">
        <w:rPr>
          <w:color w:val="FF0000"/>
          <w:lang w:val="sr-Cyrl-RS"/>
        </w:rPr>
        <w:t>нејасноће  у току про</w:t>
      </w:r>
      <w:r>
        <w:rPr>
          <w:color w:val="FF0000"/>
          <w:lang w:val="sr-Cyrl-RS"/>
        </w:rPr>
        <w:t>бног те</w:t>
      </w:r>
      <w:r w:rsidR="00643490">
        <w:rPr>
          <w:color w:val="FF0000"/>
          <w:lang w:val="sr-Cyrl-RS"/>
        </w:rPr>
        <w:t>ст</w:t>
      </w:r>
      <w:r>
        <w:rPr>
          <w:color w:val="FF0000"/>
          <w:lang w:val="sr-Cyrl-RS"/>
        </w:rPr>
        <w:t>ирања мож</w:t>
      </w:r>
      <w:r w:rsidR="00643490">
        <w:rPr>
          <w:color w:val="FF0000"/>
          <w:lang w:val="sr-Cyrl-RS"/>
        </w:rPr>
        <w:t>е</w:t>
      </w:r>
      <w:r w:rsidR="00676772">
        <w:rPr>
          <w:color w:val="FF0000"/>
          <w:lang w:val="sr-Cyrl-RS"/>
        </w:rPr>
        <w:t>те нас контактирати путем е-маил адресе:</w:t>
      </w:r>
    </w:p>
    <w:p w14:paraId="63E18033" w14:textId="0B6FFD3E" w:rsidR="00676772" w:rsidRDefault="00707F5A" w:rsidP="00FD2792">
      <w:pPr>
        <w:jc w:val="both"/>
        <w:rPr>
          <w:color w:val="FF0000"/>
          <w:lang w:val="en-US"/>
        </w:rPr>
      </w:pPr>
      <w:hyperlink r:id="rId15" w:history="1">
        <w:r w:rsidR="00676772" w:rsidRPr="00316554">
          <w:rPr>
            <w:rStyle w:val="Hyperlink"/>
          </w:rPr>
          <w:t>Podrška.Suf.Sandbox</w:t>
        </w:r>
        <w:r w:rsidR="00676772" w:rsidRPr="00316554">
          <w:rPr>
            <w:rStyle w:val="Hyperlink"/>
            <w:lang w:val="en-US"/>
          </w:rPr>
          <w:t>@poreskaupravars.org</w:t>
        </w:r>
      </w:hyperlink>
    </w:p>
    <w:p w14:paraId="7044566A" w14:textId="61F81836" w:rsidR="004431E8" w:rsidRDefault="004431E8" w:rsidP="00827BC9">
      <w:pPr>
        <w:rPr>
          <w:color w:val="FF0000"/>
          <w:lang w:val="sr-Cyrl-RS"/>
        </w:rPr>
      </w:pPr>
      <w:r>
        <w:rPr>
          <w:noProof/>
          <w:lang w:val="en-US"/>
        </w:rPr>
        <w:drawing>
          <wp:anchor distT="0" distB="0" distL="114300" distR="114300" simplePos="0" relativeHeight="251659264" behindDoc="0" locked="0" layoutInCell="1" allowOverlap="1" wp14:anchorId="6B77B946" wp14:editId="48D68961">
            <wp:simplePos x="0" y="0"/>
            <wp:positionH relativeFrom="margin">
              <wp:align>right</wp:align>
            </wp:positionH>
            <wp:positionV relativeFrom="paragraph">
              <wp:posOffset>323850</wp:posOffset>
            </wp:positionV>
            <wp:extent cx="5890260" cy="32994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S-Logo-T1-Color-Pozitiv-CIR-transpar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0260" cy="3299460"/>
                    </a:xfrm>
                    <a:prstGeom prst="rect">
                      <a:avLst/>
                    </a:prstGeom>
                  </pic:spPr>
                </pic:pic>
              </a:graphicData>
            </a:graphic>
            <wp14:sizeRelH relativeFrom="margin">
              <wp14:pctWidth>0</wp14:pctWidth>
            </wp14:sizeRelH>
            <wp14:sizeRelV relativeFrom="margin">
              <wp14:pctHeight>0</wp14:pctHeight>
            </wp14:sizeRelV>
          </wp:anchor>
        </w:drawing>
      </w:r>
    </w:p>
    <w:p w14:paraId="673239C6" w14:textId="1BB6E754" w:rsidR="004431E8" w:rsidRPr="00C902CA" w:rsidRDefault="004431E8" w:rsidP="00827BC9">
      <w:pPr>
        <w:rPr>
          <w:color w:val="FF0000"/>
          <w:lang w:val="sr-Cyrl-RS"/>
        </w:rPr>
      </w:pPr>
      <w:r>
        <w:rPr>
          <w:color w:val="FF0000"/>
          <w:lang w:val="sr-Cyrl-RS"/>
        </w:rPr>
        <w:t xml:space="preserve">                                                   </w:t>
      </w:r>
    </w:p>
    <w:sectPr w:rsidR="004431E8" w:rsidRPr="00C902CA" w:rsidSect="001775D9">
      <w:headerReference w:type="default" r:id="rId17"/>
      <w:footerReference w:type="even" r:id="rId18"/>
      <w:footerReference w:type="default" r:id="rId19"/>
      <w:headerReference w:type="first" r:id="rId20"/>
      <w:footerReference w:type="first" r:id="rId21"/>
      <w:pgSz w:w="11906" w:h="16838" w:code="9"/>
      <w:pgMar w:top="709" w:right="1185"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D724E3" w16cex:dateUtc="2023-12-19T15:07:00Z"/>
  <w16cex:commentExtensible w16cex:durableId="198C20A8" w16cex:dateUtc="2023-12-19T15:18:00Z"/>
  <w16cex:commentExtensible w16cex:durableId="7819C9C2" w16cex:dateUtc="2023-12-13T16:09:00Z"/>
  <w16cex:commentExtensible w16cex:durableId="4C223A38" w16cex:dateUtc="2023-10-23T11:38:00Z"/>
  <w16cex:commentExtensible w16cex:durableId="7F5A9BE8" w16cex:dateUtc="2023-10-26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04874" w16cid:durableId="0BD724E3"/>
  <w16cid:commentId w16cid:paraId="2CCCB5D0" w16cid:durableId="198C20A8"/>
  <w16cid:commentId w16cid:paraId="54BAAE3E" w16cid:durableId="7819C9C2"/>
  <w16cid:commentId w16cid:paraId="1CCE8075" w16cid:durableId="4C223A38"/>
  <w16cid:commentId w16cid:paraId="4BCB924C" w16cid:durableId="7F5A9B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1E32" w14:textId="77777777" w:rsidR="00707F5A" w:rsidRDefault="00707F5A">
      <w:pPr>
        <w:spacing w:after="0" w:line="240" w:lineRule="auto"/>
      </w:pPr>
      <w:r>
        <w:separator/>
      </w:r>
    </w:p>
  </w:endnote>
  <w:endnote w:type="continuationSeparator" w:id="0">
    <w:p w14:paraId="1DA9FE71" w14:textId="77777777" w:rsidR="00707F5A" w:rsidRDefault="00707F5A">
      <w:pPr>
        <w:spacing w:after="0" w:line="240" w:lineRule="auto"/>
      </w:pPr>
      <w:r>
        <w:continuationSeparator/>
      </w:r>
    </w:p>
  </w:endnote>
  <w:endnote w:type="continuationNotice" w:id="1">
    <w:p w14:paraId="2AB834A5" w14:textId="77777777" w:rsidR="00707F5A" w:rsidRDefault="00707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nsolas">
    <w:altName w:val="Consolas"/>
    <w:panose1 w:val="020B0609020204030204"/>
    <w:charset w:val="CC"/>
    <w:family w:val="modern"/>
    <w:pitch w:val="fixed"/>
    <w:sig w:usb0="E00006FF" w:usb1="0000FCFF" w:usb2="00000001" w:usb3="00000000" w:csb0="0000019F" w:csb1="00000000"/>
  </w:font>
  <w:font w:name="Aptos">
    <w:altName w:val="Times New Roman"/>
    <w:charset w:val="00"/>
    <w:family w:val="auto"/>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BE442" w14:textId="1DB433EA" w:rsidR="007A7744" w:rsidRDefault="007A7744" w:rsidP="006A78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A0B63A" w14:textId="77777777" w:rsidR="007A7744" w:rsidRDefault="007A7744" w:rsidP="006A7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3DC8" w14:textId="38DE9AC2" w:rsidR="007A7744" w:rsidRPr="000A159C" w:rsidRDefault="007A7744" w:rsidP="00DC2666">
    <w:pPr>
      <w:pStyle w:val="Footer"/>
      <w:rPr>
        <w:color w:val="000000" w:themeColor="text1"/>
        <w:sz w:val="18"/>
        <w:szCs w:val="18"/>
        <w:lang w:val="sr-Cyrl-RS"/>
      </w:rPr>
    </w:pPr>
    <w:r w:rsidRPr="00342362">
      <w:rPr>
        <w:color w:val="000000" w:themeColor="text1"/>
        <w:sz w:val="18"/>
        <w:szCs w:val="18"/>
        <w:lang w:val="sr-Cyrl-RS"/>
      </w:rPr>
      <w:t>Техничк</w:t>
    </w:r>
    <w:r>
      <w:rPr>
        <w:color w:val="000000" w:themeColor="text1"/>
        <w:sz w:val="18"/>
        <w:szCs w:val="18"/>
        <w:lang w:val="sr-Cyrl-RS"/>
      </w:rPr>
      <w:t>и водич за одобравање</w:t>
    </w:r>
    <w:r w:rsidRPr="00342362">
      <w:rPr>
        <w:color w:val="000000" w:themeColor="text1"/>
        <w:sz w:val="18"/>
        <w:szCs w:val="18"/>
        <w:lang w:val="sr-Cyrl-RS"/>
      </w:rPr>
      <w:t xml:space="preserve"> ЕСИР-а или Л-ПФР-а</w:t>
    </w:r>
    <w:r w:rsidRPr="0031284C">
      <w:rPr>
        <w:lang w:val="ru-RU"/>
      </w:rPr>
      <w:tab/>
    </w:r>
    <w:r w:rsidRPr="0031284C">
      <w:rPr>
        <w:lang w:val="ru-RU"/>
      </w:rPr>
      <w:tab/>
    </w:r>
    <w:r>
      <w:rPr>
        <w:color w:val="4F81BD" w:themeColor="accent1"/>
        <w:lang w:val="sr-Cyrl-RS"/>
      </w:rPr>
      <w:t xml:space="preserve">  </w:t>
    </w:r>
    <w:r w:rsidRPr="750622CE">
      <w:rPr>
        <w:color w:val="4F81BD" w:themeColor="accent1"/>
        <w:lang w:val="sr-Cyrl-RS"/>
      </w:rPr>
      <w:t xml:space="preserve">  </w:t>
    </w:r>
    <w:r w:rsidRPr="750622CE">
      <w:rPr>
        <w:color w:val="4F81BD" w:themeColor="accent1"/>
        <w:lang w:val="ru-RU"/>
      </w:rPr>
      <w:fldChar w:fldCharType="begin"/>
    </w:r>
    <w:r w:rsidRPr="00EF7C00">
      <w:rPr>
        <w:color w:val="4F81BD" w:themeColor="accent1"/>
        <w:lang w:val="ru-RU"/>
      </w:rPr>
      <w:instrText xml:space="preserve"> </w:instrText>
    </w:r>
    <w:r>
      <w:rPr>
        <w:color w:val="4F81BD" w:themeColor="accent1"/>
      </w:rPr>
      <w:instrText>PAGE</w:instrText>
    </w:r>
    <w:r w:rsidRPr="00EF7C00">
      <w:rPr>
        <w:color w:val="4F81BD" w:themeColor="accent1"/>
        <w:lang w:val="ru-RU"/>
      </w:rPr>
      <w:instrText xml:space="preserve">  \* </w:instrText>
    </w:r>
    <w:r>
      <w:rPr>
        <w:color w:val="4F81BD" w:themeColor="accent1"/>
      </w:rPr>
      <w:instrText>Arabic</w:instrText>
    </w:r>
    <w:r w:rsidRPr="00EF7C00">
      <w:rPr>
        <w:color w:val="4F81BD" w:themeColor="accent1"/>
        <w:lang w:val="ru-RU"/>
      </w:rPr>
      <w:instrText xml:space="preserve">  \* </w:instrText>
    </w:r>
    <w:r>
      <w:rPr>
        <w:color w:val="4F81BD" w:themeColor="accent1"/>
      </w:rPr>
      <w:instrText>MERGEFORMAT</w:instrText>
    </w:r>
    <w:r w:rsidRPr="00EF7C00">
      <w:rPr>
        <w:color w:val="4F81BD" w:themeColor="accent1"/>
        <w:lang w:val="ru-RU"/>
      </w:rPr>
      <w:instrText xml:space="preserve"> </w:instrText>
    </w:r>
    <w:r w:rsidRPr="750622CE">
      <w:rPr>
        <w:color w:val="4F81BD" w:themeColor="accent1"/>
      </w:rPr>
      <w:fldChar w:fldCharType="separate"/>
    </w:r>
    <w:r w:rsidR="00A97F91" w:rsidRPr="00A97F91">
      <w:rPr>
        <w:noProof/>
        <w:color w:val="4F81BD" w:themeColor="accent1"/>
        <w:lang w:val="ru-RU"/>
      </w:rPr>
      <w:t>19</w:t>
    </w:r>
    <w:r w:rsidRPr="750622CE">
      <w:rPr>
        <w:color w:val="4F81BD" w:themeColor="accent1"/>
        <w:lang w:val="ru-RU"/>
      </w:rPr>
      <w:fldChar w:fldCharType="end"/>
    </w:r>
    <w:r w:rsidRPr="00EF7C00">
      <w:rPr>
        <w:color w:val="4F81BD" w:themeColor="accent1"/>
        <w:lang w:val="ru-RU"/>
      </w:rPr>
      <w:t xml:space="preserve"> </w:t>
    </w:r>
    <w:r>
      <w:rPr>
        <w:color w:val="4F81BD" w:themeColor="accent1"/>
        <w:lang w:val="sr-Cyrl-RS"/>
      </w:rPr>
      <w:t>од</w:t>
    </w:r>
    <w:r w:rsidRPr="00EF7C00">
      <w:rPr>
        <w:color w:val="4F81BD" w:themeColor="accent1"/>
        <w:lang w:val="ru-RU"/>
      </w:rPr>
      <w:t xml:space="preserve"> </w:t>
    </w:r>
    <w:r w:rsidRPr="750622CE">
      <w:rPr>
        <w:color w:val="4F81BD" w:themeColor="accent1"/>
        <w:lang w:val="ru-RU"/>
      </w:rPr>
      <w:fldChar w:fldCharType="begin"/>
    </w:r>
    <w:r w:rsidRPr="00EF7C00">
      <w:rPr>
        <w:color w:val="4F81BD" w:themeColor="accent1"/>
        <w:lang w:val="ru-RU"/>
      </w:rPr>
      <w:instrText xml:space="preserve"> </w:instrText>
    </w:r>
    <w:r>
      <w:rPr>
        <w:color w:val="4F81BD" w:themeColor="accent1"/>
      </w:rPr>
      <w:instrText>NUMPAGES</w:instrText>
    </w:r>
    <w:r w:rsidRPr="00EF7C00">
      <w:rPr>
        <w:color w:val="4F81BD" w:themeColor="accent1"/>
        <w:lang w:val="ru-RU"/>
      </w:rPr>
      <w:instrText xml:space="preserve">  \* </w:instrText>
    </w:r>
    <w:r>
      <w:rPr>
        <w:color w:val="4F81BD" w:themeColor="accent1"/>
      </w:rPr>
      <w:instrText>Arabic</w:instrText>
    </w:r>
    <w:r w:rsidRPr="00EF7C00">
      <w:rPr>
        <w:color w:val="4F81BD" w:themeColor="accent1"/>
        <w:lang w:val="ru-RU"/>
      </w:rPr>
      <w:instrText xml:space="preserve">  \* </w:instrText>
    </w:r>
    <w:r>
      <w:rPr>
        <w:color w:val="4F81BD" w:themeColor="accent1"/>
      </w:rPr>
      <w:instrText>MERGEFORMAT</w:instrText>
    </w:r>
    <w:r w:rsidRPr="00EF7C00">
      <w:rPr>
        <w:color w:val="4F81BD" w:themeColor="accent1"/>
        <w:lang w:val="ru-RU"/>
      </w:rPr>
      <w:instrText xml:space="preserve"> </w:instrText>
    </w:r>
    <w:r w:rsidRPr="750622CE">
      <w:rPr>
        <w:color w:val="4F81BD" w:themeColor="accent1"/>
      </w:rPr>
      <w:fldChar w:fldCharType="separate"/>
    </w:r>
    <w:r w:rsidR="00A97F91" w:rsidRPr="00A97F91">
      <w:rPr>
        <w:noProof/>
        <w:color w:val="4F81BD" w:themeColor="accent1"/>
        <w:lang w:val="ru-RU"/>
      </w:rPr>
      <w:t>45</w:t>
    </w:r>
    <w:r w:rsidRPr="750622CE">
      <w:rPr>
        <w:color w:val="4F81BD" w:themeColor="accent1"/>
        <w:lang w:val="ru-RU"/>
      </w:rPr>
      <w:fldChar w:fldCharType="end"/>
    </w:r>
  </w:p>
  <w:p w14:paraId="45A7E8FD" w14:textId="77777777" w:rsidR="007A7744" w:rsidRPr="00EF7C00" w:rsidRDefault="007A7744" w:rsidP="006A7865">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0"/>
      <w:gridCol w:w="3090"/>
      <w:gridCol w:w="3090"/>
    </w:tblGrid>
    <w:tr w:rsidR="007A7744" w14:paraId="00579089" w14:textId="77777777" w:rsidTr="0031284C">
      <w:trPr>
        <w:trHeight w:val="300"/>
      </w:trPr>
      <w:tc>
        <w:tcPr>
          <w:tcW w:w="3090" w:type="dxa"/>
        </w:tcPr>
        <w:p w14:paraId="20B0D883" w14:textId="2A441E15" w:rsidR="007A7744" w:rsidRDefault="007A7744" w:rsidP="0031284C">
          <w:pPr>
            <w:pStyle w:val="Header"/>
            <w:ind w:left="-115"/>
          </w:pPr>
        </w:p>
      </w:tc>
      <w:tc>
        <w:tcPr>
          <w:tcW w:w="3090" w:type="dxa"/>
        </w:tcPr>
        <w:p w14:paraId="173613EF" w14:textId="7C43FE42" w:rsidR="007A7744" w:rsidRDefault="007A7744" w:rsidP="0031284C">
          <w:pPr>
            <w:pStyle w:val="Header"/>
            <w:jc w:val="center"/>
          </w:pPr>
        </w:p>
      </w:tc>
      <w:tc>
        <w:tcPr>
          <w:tcW w:w="3090" w:type="dxa"/>
        </w:tcPr>
        <w:p w14:paraId="33F5140D" w14:textId="035AB4F4" w:rsidR="007A7744" w:rsidRDefault="007A7744" w:rsidP="0031284C">
          <w:pPr>
            <w:pStyle w:val="Header"/>
            <w:ind w:right="-115"/>
            <w:jc w:val="right"/>
          </w:pPr>
        </w:p>
      </w:tc>
    </w:tr>
  </w:tbl>
  <w:p w14:paraId="54E8E6C3" w14:textId="184A19F6" w:rsidR="007A7744" w:rsidRDefault="007A7744" w:rsidP="0031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8EB3F" w14:textId="77777777" w:rsidR="00707F5A" w:rsidRDefault="00707F5A">
      <w:pPr>
        <w:spacing w:after="0" w:line="240" w:lineRule="auto"/>
      </w:pPr>
      <w:r>
        <w:separator/>
      </w:r>
    </w:p>
  </w:footnote>
  <w:footnote w:type="continuationSeparator" w:id="0">
    <w:p w14:paraId="6616EEED" w14:textId="77777777" w:rsidR="00707F5A" w:rsidRDefault="00707F5A">
      <w:pPr>
        <w:spacing w:after="0" w:line="240" w:lineRule="auto"/>
      </w:pPr>
      <w:r>
        <w:continuationSeparator/>
      </w:r>
    </w:p>
  </w:footnote>
  <w:footnote w:type="continuationNotice" w:id="1">
    <w:p w14:paraId="533030E0" w14:textId="77777777" w:rsidR="00707F5A" w:rsidRDefault="00707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0"/>
      <w:gridCol w:w="3090"/>
      <w:gridCol w:w="3090"/>
    </w:tblGrid>
    <w:tr w:rsidR="007A7744" w14:paraId="5C85ED2E" w14:textId="77777777" w:rsidTr="0031284C">
      <w:trPr>
        <w:trHeight w:val="300"/>
      </w:trPr>
      <w:tc>
        <w:tcPr>
          <w:tcW w:w="3090" w:type="dxa"/>
        </w:tcPr>
        <w:p w14:paraId="10093ECC" w14:textId="2FB1C8C7" w:rsidR="007A7744" w:rsidRDefault="007A7744" w:rsidP="0031284C">
          <w:pPr>
            <w:pStyle w:val="Header"/>
            <w:ind w:left="-115"/>
          </w:pPr>
        </w:p>
      </w:tc>
      <w:tc>
        <w:tcPr>
          <w:tcW w:w="3090" w:type="dxa"/>
        </w:tcPr>
        <w:p w14:paraId="0BEE5211" w14:textId="49340ADD" w:rsidR="007A7744" w:rsidRDefault="007A7744" w:rsidP="0031284C">
          <w:pPr>
            <w:pStyle w:val="Header"/>
            <w:jc w:val="center"/>
          </w:pPr>
        </w:p>
      </w:tc>
      <w:tc>
        <w:tcPr>
          <w:tcW w:w="3090" w:type="dxa"/>
        </w:tcPr>
        <w:p w14:paraId="50C264FD" w14:textId="45FAF5E5" w:rsidR="007A7744" w:rsidRDefault="007A7744" w:rsidP="0031284C">
          <w:pPr>
            <w:pStyle w:val="Header"/>
            <w:ind w:right="-115"/>
            <w:jc w:val="right"/>
          </w:pPr>
        </w:p>
      </w:tc>
    </w:tr>
  </w:tbl>
  <w:p w14:paraId="51A655CF" w14:textId="052B4EBF" w:rsidR="007A7744" w:rsidRDefault="007A7744" w:rsidP="00312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19A3" w14:textId="77777777" w:rsidR="007A7744" w:rsidRDefault="007A7744" w:rsidP="003419A5">
    <w:pPr>
      <w:keepNext/>
      <w:spacing w:after="0" w:line="240" w:lineRule="auto"/>
      <w:jc w:val="center"/>
      <w:outlineLvl w:val="4"/>
      <w:rPr>
        <w:rFonts w:eastAsia="Times New Roman" w:cstheme="minorHAnsi"/>
        <w:b/>
        <w:bCs/>
        <w:sz w:val="28"/>
        <w:szCs w:val="28"/>
      </w:rPr>
    </w:pPr>
    <w:r w:rsidRPr="00015DEF">
      <w:rPr>
        <w:rFonts w:ascii="Times New Roman" w:eastAsia="Times New Roman" w:hAnsi="Times New Roman"/>
        <w:sz w:val="24"/>
        <w:szCs w:val="24"/>
        <w:lang w:val="en-GB"/>
      </w:rPr>
      <w:object w:dxaOrig="2880" w:dyaOrig="2880" w14:anchorId="358E6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85.75pt">
          <v:imagedata r:id="rId1" o:title=""/>
        </v:shape>
        <o:OLEObject Type="Embed" ProgID="Photoshop.Image.7" ShapeID="_x0000_i1025" DrawAspect="Content" ObjectID="_1779016977" r:id="rId2">
          <o:FieldCodes>\s</o:FieldCodes>
        </o:OLEObject>
      </w:object>
    </w:r>
    <w:r w:rsidRPr="003419A5">
      <w:rPr>
        <w:rFonts w:eastAsia="Times New Roman" w:cstheme="minorHAnsi"/>
        <w:b/>
        <w:bCs/>
        <w:sz w:val="28"/>
        <w:szCs w:val="28"/>
      </w:rPr>
      <w:t xml:space="preserve"> </w:t>
    </w:r>
  </w:p>
  <w:p w14:paraId="5CD34997" w14:textId="3D78FAF3" w:rsidR="007A7744" w:rsidRPr="00015DEF" w:rsidRDefault="007A7744" w:rsidP="003419A5">
    <w:pPr>
      <w:keepNext/>
      <w:spacing w:after="0" w:line="240" w:lineRule="auto"/>
      <w:jc w:val="center"/>
      <w:outlineLvl w:val="4"/>
      <w:rPr>
        <w:rFonts w:eastAsia="Times New Roman" w:cstheme="minorHAnsi"/>
        <w:b/>
        <w:bCs/>
        <w:sz w:val="28"/>
        <w:szCs w:val="28"/>
      </w:rPr>
    </w:pPr>
    <w:r w:rsidRPr="00015DEF">
      <w:rPr>
        <w:rFonts w:eastAsia="Times New Roman" w:cstheme="minorHAnsi"/>
        <w:b/>
        <w:bCs/>
        <w:sz w:val="28"/>
        <w:szCs w:val="28"/>
      </w:rPr>
      <w:t>РЕПУБЛИКА СРПСКА</w:t>
    </w:r>
  </w:p>
  <w:p w14:paraId="30BAFD26" w14:textId="77777777" w:rsidR="007A7744" w:rsidRPr="00015DEF" w:rsidRDefault="007A7744" w:rsidP="003419A5">
    <w:pPr>
      <w:keepNext/>
      <w:spacing w:after="0" w:line="240" w:lineRule="auto"/>
      <w:jc w:val="center"/>
      <w:outlineLvl w:val="4"/>
      <w:rPr>
        <w:rFonts w:eastAsia="Times New Roman" w:cstheme="minorHAnsi"/>
        <w:b/>
        <w:bCs/>
        <w:sz w:val="28"/>
        <w:szCs w:val="28"/>
      </w:rPr>
    </w:pPr>
    <w:r w:rsidRPr="00015DEF">
      <w:rPr>
        <w:rFonts w:eastAsia="Times New Roman" w:cstheme="minorHAnsi"/>
        <w:b/>
        <w:bCs/>
        <w:sz w:val="28"/>
        <w:szCs w:val="28"/>
      </w:rPr>
      <w:t>МИНИСТАРСТВО ФИНАНСИЈА</w:t>
    </w:r>
  </w:p>
  <w:p w14:paraId="108E65BC" w14:textId="77777777" w:rsidR="007A7744" w:rsidRDefault="007A7744" w:rsidP="003419A5">
    <w:pPr>
      <w:keepNext/>
      <w:pBdr>
        <w:bottom w:val="double" w:sz="4" w:space="3" w:color="auto"/>
      </w:pBdr>
      <w:spacing w:after="0" w:line="240" w:lineRule="auto"/>
      <w:jc w:val="center"/>
      <w:outlineLvl w:val="3"/>
      <w:rPr>
        <w:rFonts w:eastAsia="Times New Roman" w:cstheme="minorHAnsi"/>
        <w:b/>
        <w:sz w:val="28"/>
        <w:szCs w:val="28"/>
      </w:rPr>
    </w:pPr>
    <w:r w:rsidRPr="00015DEF">
      <w:rPr>
        <w:rFonts w:eastAsia="Times New Roman" w:cstheme="minorHAnsi"/>
        <w:b/>
        <w:sz w:val="28"/>
        <w:szCs w:val="28"/>
      </w:rPr>
      <w:t>ПОРЕСКА УПРАВА</w:t>
    </w:r>
  </w:p>
  <w:p w14:paraId="41E1A959" w14:textId="77777777" w:rsidR="007A7744" w:rsidRPr="00D31B70" w:rsidRDefault="007A7744" w:rsidP="003419A5">
    <w:pPr>
      <w:spacing w:after="0" w:line="240" w:lineRule="auto"/>
      <w:rPr>
        <w:rFonts w:ascii="Times New Roman" w:eastAsia="Times New Roman" w:hAnsi="Times New Roman"/>
        <w:sz w:val="24"/>
        <w:szCs w:val="24"/>
      </w:rPr>
    </w:pPr>
  </w:p>
  <w:p w14:paraId="48E1596F" w14:textId="5B41D24A" w:rsidR="007A7744" w:rsidRDefault="007A7744">
    <w:pPr>
      <w:pStyle w:val="Header"/>
    </w:pPr>
  </w:p>
  <w:p w14:paraId="3B0B8DE9" w14:textId="252B4B7E" w:rsidR="007A7744" w:rsidRDefault="007A7744" w:rsidP="0031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6C7"/>
    <w:multiLevelType w:val="hybridMultilevel"/>
    <w:tmpl w:val="E5A8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47A6C"/>
    <w:multiLevelType w:val="hybridMultilevel"/>
    <w:tmpl w:val="F24E2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25BF1"/>
    <w:multiLevelType w:val="hybridMultilevel"/>
    <w:tmpl w:val="20E6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17660"/>
    <w:multiLevelType w:val="hybridMultilevel"/>
    <w:tmpl w:val="193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5366D"/>
    <w:multiLevelType w:val="hybridMultilevel"/>
    <w:tmpl w:val="F24E28A0"/>
    <w:lvl w:ilvl="0" w:tplc="8DB27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F2945"/>
    <w:multiLevelType w:val="hybridMultilevel"/>
    <w:tmpl w:val="0DB05E06"/>
    <w:lvl w:ilvl="0" w:tplc="5C6CF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96FB0"/>
    <w:multiLevelType w:val="hybridMultilevel"/>
    <w:tmpl w:val="04D0E842"/>
    <w:lvl w:ilvl="0" w:tplc="1966A6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71C6C"/>
    <w:multiLevelType w:val="hybridMultilevel"/>
    <w:tmpl w:val="FF10CE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A2527"/>
    <w:multiLevelType w:val="hybridMultilevel"/>
    <w:tmpl w:val="6EF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E3F39"/>
    <w:multiLevelType w:val="hybridMultilevel"/>
    <w:tmpl w:val="6FBAB208"/>
    <w:lvl w:ilvl="0" w:tplc="1966A6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366E7"/>
    <w:multiLevelType w:val="hybridMultilevel"/>
    <w:tmpl w:val="017C5978"/>
    <w:lvl w:ilvl="0" w:tplc="5C6CF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E7431"/>
    <w:multiLevelType w:val="hybridMultilevel"/>
    <w:tmpl w:val="BF84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126D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5BB5065"/>
    <w:multiLevelType w:val="hybridMultilevel"/>
    <w:tmpl w:val="D58C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E76F0"/>
    <w:multiLevelType w:val="hybridMultilevel"/>
    <w:tmpl w:val="62C6D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14C74"/>
    <w:multiLevelType w:val="hybridMultilevel"/>
    <w:tmpl w:val="A22E37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17DB8"/>
    <w:multiLevelType w:val="hybridMultilevel"/>
    <w:tmpl w:val="C2FA9D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1502A"/>
    <w:multiLevelType w:val="hybridMultilevel"/>
    <w:tmpl w:val="5E7665F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108D2"/>
    <w:multiLevelType w:val="hybridMultilevel"/>
    <w:tmpl w:val="23D4DF7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952C4A"/>
    <w:multiLevelType w:val="multilevel"/>
    <w:tmpl w:val="B31A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A5581"/>
    <w:multiLevelType w:val="multilevel"/>
    <w:tmpl w:val="B5646AE8"/>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60139B"/>
    <w:multiLevelType w:val="hybridMultilevel"/>
    <w:tmpl w:val="94B680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63BC2"/>
    <w:multiLevelType w:val="hybridMultilevel"/>
    <w:tmpl w:val="A70E44B6"/>
    <w:lvl w:ilvl="0" w:tplc="5C6CF0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30565A"/>
    <w:multiLevelType w:val="hybridMultilevel"/>
    <w:tmpl w:val="13203B0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A2481F"/>
    <w:multiLevelType w:val="hybridMultilevel"/>
    <w:tmpl w:val="1DC8DA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
  </w:num>
  <w:num w:numId="5">
    <w:abstractNumId w:val="22"/>
  </w:num>
  <w:num w:numId="6">
    <w:abstractNumId w:val="7"/>
  </w:num>
  <w:num w:numId="7">
    <w:abstractNumId w:val="16"/>
  </w:num>
  <w:num w:numId="8">
    <w:abstractNumId w:val="24"/>
  </w:num>
  <w:num w:numId="9">
    <w:abstractNumId w:val="20"/>
  </w:num>
  <w:num w:numId="10">
    <w:abstractNumId w:val="23"/>
  </w:num>
  <w:num w:numId="11">
    <w:abstractNumId w:val="17"/>
  </w:num>
  <w:num w:numId="12">
    <w:abstractNumId w:val="18"/>
  </w:num>
  <w:num w:numId="13">
    <w:abstractNumId w:val="15"/>
  </w:num>
  <w:num w:numId="14">
    <w:abstractNumId w:val="21"/>
  </w:num>
  <w:num w:numId="15">
    <w:abstractNumId w:val="4"/>
  </w:num>
  <w:num w:numId="16">
    <w:abstractNumId w:val="5"/>
  </w:num>
  <w:num w:numId="17">
    <w:abstractNumId w:val="10"/>
  </w:num>
  <w:num w:numId="18">
    <w:abstractNumId w:val="11"/>
  </w:num>
  <w:num w:numId="19">
    <w:abstractNumId w:val="3"/>
  </w:num>
  <w:num w:numId="20">
    <w:abstractNumId w:val="14"/>
  </w:num>
  <w:num w:numId="21">
    <w:abstractNumId w:val="19"/>
  </w:num>
  <w:num w:numId="22">
    <w:abstractNumId w:val="1"/>
  </w:num>
  <w:num w:numId="23">
    <w:abstractNumId w:val="0"/>
  </w:num>
  <w:num w:numId="24">
    <w:abstractNumId w:val="12"/>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wsTQ0Nje0MDIyMTNX0lEKTi0uzszPAykwrAUAI+FgCCwAAAA="/>
  </w:docVars>
  <w:rsids>
    <w:rsidRoot w:val="00661E66"/>
    <w:rsid w:val="0000448F"/>
    <w:rsid w:val="000048F4"/>
    <w:rsid w:val="0000559A"/>
    <w:rsid w:val="000061E6"/>
    <w:rsid w:val="00011B45"/>
    <w:rsid w:val="00012B07"/>
    <w:rsid w:val="000138C7"/>
    <w:rsid w:val="000142AC"/>
    <w:rsid w:val="000157FD"/>
    <w:rsid w:val="00015C1D"/>
    <w:rsid w:val="00020A40"/>
    <w:rsid w:val="00026CB5"/>
    <w:rsid w:val="0003043D"/>
    <w:rsid w:val="00030773"/>
    <w:rsid w:val="000307CD"/>
    <w:rsid w:val="00031D2F"/>
    <w:rsid w:val="00031FE2"/>
    <w:rsid w:val="0003387C"/>
    <w:rsid w:val="00034B0A"/>
    <w:rsid w:val="00035FA1"/>
    <w:rsid w:val="00042380"/>
    <w:rsid w:val="00046759"/>
    <w:rsid w:val="00061DE2"/>
    <w:rsid w:val="000668B2"/>
    <w:rsid w:val="00066CA9"/>
    <w:rsid w:val="000676EF"/>
    <w:rsid w:val="000725D3"/>
    <w:rsid w:val="000738BC"/>
    <w:rsid w:val="00075D36"/>
    <w:rsid w:val="00080435"/>
    <w:rsid w:val="00084021"/>
    <w:rsid w:val="000866AD"/>
    <w:rsid w:val="00087D55"/>
    <w:rsid w:val="000913A2"/>
    <w:rsid w:val="00091E25"/>
    <w:rsid w:val="00092833"/>
    <w:rsid w:val="000A08E1"/>
    <w:rsid w:val="000A159C"/>
    <w:rsid w:val="000B0851"/>
    <w:rsid w:val="000B3679"/>
    <w:rsid w:val="000C4F26"/>
    <w:rsid w:val="000D0140"/>
    <w:rsid w:val="000D33A6"/>
    <w:rsid w:val="000D4995"/>
    <w:rsid w:val="000D4A57"/>
    <w:rsid w:val="000D5E82"/>
    <w:rsid w:val="000D6E37"/>
    <w:rsid w:val="000E286E"/>
    <w:rsid w:val="000E3076"/>
    <w:rsid w:val="000E456E"/>
    <w:rsid w:val="000E6D53"/>
    <w:rsid w:val="000F10E9"/>
    <w:rsid w:val="000F1678"/>
    <w:rsid w:val="000F3A7B"/>
    <w:rsid w:val="000F3B16"/>
    <w:rsid w:val="000F460E"/>
    <w:rsid w:val="000F5E10"/>
    <w:rsid w:val="000F7A9D"/>
    <w:rsid w:val="00101192"/>
    <w:rsid w:val="00101767"/>
    <w:rsid w:val="00103508"/>
    <w:rsid w:val="001036E6"/>
    <w:rsid w:val="001037DD"/>
    <w:rsid w:val="00104882"/>
    <w:rsid w:val="0010593F"/>
    <w:rsid w:val="00110BA2"/>
    <w:rsid w:val="00110FB1"/>
    <w:rsid w:val="00112D55"/>
    <w:rsid w:val="00113498"/>
    <w:rsid w:val="00115553"/>
    <w:rsid w:val="00115745"/>
    <w:rsid w:val="001223F9"/>
    <w:rsid w:val="001243C7"/>
    <w:rsid w:val="00126CB3"/>
    <w:rsid w:val="00131EC9"/>
    <w:rsid w:val="00132C86"/>
    <w:rsid w:val="00133D39"/>
    <w:rsid w:val="0013593B"/>
    <w:rsid w:val="0014133B"/>
    <w:rsid w:val="00141F5C"/>
    <w:rsid w:val="0014376A"/>
    <w:rsid w:val="00145020"/>
    <w:rsid w:val="00146568"/>
    <w:rsid w:val="00147AF8"/>
    <w:rsid w:val="00150531"/>
    <w:rsid w:val="001510AC"/>
    <w:rsid w:val="0015749A"/>
    <w:rsid w:val="0015795F"/>
    <w:rsid w:val="0016592A"/>
    <w:rsid w:val="00171E0D"/>
    <w:rsid w:val="00172564"/>
    <w:rsid w:val="0017343B"/>
    <w:rsid w:val="00174EA7"/>
    <w:rsid w:val="00175C22"/>
    <w:rsid w:val="001775D9"/>
    <w:rsid w:val="00177A05"/>
    <w:rsid w:val="00177E35"/>
    <w:rsid w:val="001802B3"/>
    <w:rsid w:val="00181246"/>
    <w:rsid w:val="00182959"/>
    <w:rsid w:val="00184C44"/>
    <w:rsid w:val="001853F6"/>
    <w:rsid w:val="00195261"/>
    <w:rsid w:val="001A3586"/>
    <w:rsid w:val="001A6D18"/>
    <w:rsid w:val="001A724F"/>
    <w:rsid w:val="001B55AB"/>
    <w:rsid w:val="001B6F8C"/>
    <w:rsid w:val="001B7053"/>
    <w:rsid w:val="001B7B47"/>
    <w:rsid w:val="001C194A"/>
    <w:rsid w:val="001C3909"/>
    <w:rsid w:val="001C4DF9"/>
    <w:rsid w:val="001C5DBC"/>
    <w:rsid w:val="001C64C2"/>
    <w:rsid w:val="001C75F4"/>
    <w:rsid w:val="001D1864"/>
    <w:rsid w:val="001D1BBB"/>
    <w:rsid w:val="001D2353"/>
    <w:rsid w:val="001D4938"/>
    <w:rsid w:val="001D51B4"/>
    <w:rsid w:val="001D608D"/>
    <w:rsid w:val="001D7D4D"/>
    <w:rsid w:val="001E5BAE"/>
    <w:rsid w:val="001F3251"/>
    <w:rsid w:val="001F5D03"/>
    <w:rsid w:val="001F7C14"/>
    <w:rsid w:val="00205A4F"/>
    <w:rsid w:val="00205EBA"/>
    <w:rsid w:val="00206611"/>
    <w:rsid w:val="002073F5"/>
    <w:rsid w:val="00210477"/>
    <w:rsid w:val="00216F0E"/>
    <w:rsid w:val="002218E9"/>
    <w:rsid w:val="00222A65"/>
    <w:rsid w:val="00232A87"/>
    <w:rsid w:val="002362CD"/>
    <w:rsid w:val="00236F59"/>
    <w:rsid w:val="00242A38"/>
    <w:rsid w:val="0024537C"/>
    <w:rsid w:val="002467B3"/>
    <w:rsid w:val="002555CB"/>
    <w:rsid w:val="002563EA"/>
    <w:rsid w:val="00256A98"/>
    <w:rsid w:val="002732AF"/>
    <w:rsid w:val="002751E5"/>
    <w:rsid w:val="00276D96"/>
    <w:rsid w:val="00280014"/>
    <w:rsid w:val="0028094A"/>
    <w:rsid w:val="00281B42"/>
    <w:rsid w:val="00283FAE"/>
    <w:rsid w:val="00285B88"/>
    <w:rsid w:val="00285EDB"/>
    <w:rsid w:val="00287CAE"/>
    <w:rsid w:val="002935DD"/>
    <w:rsid w:val="0029648F"/>
    <w:rsid w:val="00296D75"/>
    <w:rsid w:val="002B0142"/>
    <w:rsid w:val="002B123C"/>
    <w:rsid w:val="002D20DB"/>
    <w:rsid w:val="002D214E"/>
    <w:rsid w:val="002D629E"/>
    <w:rsid w:val="002E28F1"/>
    <w:rsid w:val="002E7B60"/>
    <w:rsid w:val="002F5F5A"/>
    <w:rsid w:val="002F7734"/>
    <w:rsid w:val="002F7AE4"/>
    <w:rsid w:val="00300DEC"/>
    <w:rsid w:val="00303CE2"/>
    <w:rsid w:val="00304F4A"/>
    <w:rsid w:val="003112B5"/>
    <w:rsid w:val="0031284C"/>
    <w:rsid w:val="0031644C"/>
    <w:rsid w:val="00321277"/>
    <w:rsid w:val="00323303"/>
    <w:rsid w:val="003241A6"/>
    <w:rsid w:val="0032621E"/>
    <w:rsid w:val="00327326"/>
    <w:rsid w:val="00331BE6"/>
    <w:rsid w:val="0033501C"/>
    <w:rsid w:val="00337FD7"/>
    <w:rsid w:val="00341707"/>
    <w:rsid w:val="003419A5"/>
    <w:rsid w:val="00342362"/>
    <w:rsid w:val="00342A33"/>
    <w:rsid w:val="00344668"/>
    <w:rsid w:val="00344D07"/>
    <w:rsid w:val="003463E2"/>
    <w:rsid w:val="0035121E"/>
    <w:rsid w:val="00354ACF"/>
    <w:rsid w:val="0035592C"/>
    <w:rsid w:val="00355D84"/>
    <w:rsid w:val="00362F08"/>
    <w:rsid w:val="00363790"/>
    <w:rsid w:val="00370FC6"/>
    <w:rsid w:val="00374643"/>
    <w:rsid w:val="00375CB2"/>
    <w:rsid w:val="0037603B"/>
    <w:rsid w:val="0037648D"/>
    <w:rsid w:val="0037657B"/>
    <w:rsid w:val="00376B47"/>
    <w:rsid w:val="00380A84"/>
    <w:rsid w:val="00382E1F"/>
    <w:rsid w:val="0038413C"/>
    <w:rsid w:val="00390379"/>
    <w:rsid w:val="0039119B"/>
    <w:rsid w:val="00391EFC"/>
    <w:rsid w:val="00396952"/>
    <w:rsid w:val="003A017A"/>
    <w:rsid w:val="003A4C3D"/>
    <w:rsid w:val="003A5C24"/>
    <w:rsid w:val="003B001C"/>
    <w:rsid w:val="003B656D"/>
    <w:rsid w:val="003C7B7A"/>
    <w:rsid w:val="003D0FF4"/>
    <w:rsid w:val="003D13BA"/>
    <w:rsid w:val="003D166F"/>
    <w:rsid w:val="003D414A"/>
    <w:rsid w:val="003D43EE"/>
    <w:rsid w:val="003D4A37"/>
    <w:rsid w:val="003D5034"/>
    <w:rsid w:val="003D5999"/>
    <w:rsid w:val="003D7133"/>
    <w:rsid w:val="003E0F08"/>
    <w:rsid w:val="003E1273"/>
    <w:rsid w:val="003E22C9"/>
    <w:rsid w:val="003E360E"/>
    <w:rsid w:val="003E3F72"/>
    <w:rsid w:val="003E7454"/>
    <w:rsid w:val="003F1DDC"/>
    <w:rsid w:val="003F1F10"/>
    <w:rsid w:val="003F5977"/>
    <w:rsid w:val="003F7819"/>
    <w:rsid w:val="00400FE4"/>
    <w:rsid w:val="00401796"/>
    <w:rsid w:val="00403995"/>
    <w:rsid w:val="00403EF3"/>
    <w:rsid w:val="00405708"/>
    <w:rsid w:val="004068A7"/>
    <w:rsid w:val="00407150"/>
    <w:rsid w:val="00412603"/>
    <w:rsid w:val="004154CE"/>
    <w:rsid w:val="004179E0"/>
    <w:rsid w:val="00417A40"/>
    <w:rsid w:val="00424299"/>
    <w:rsid w:val="004244D7"/>
    <w:rsid w:val="00424C11"/>
    <w:rsid w:val="00424D7C"/>
    <w:rsid w:val="00426358"/>
    <w:rsid w:val="00430077"/>
    <w:rsid w:val="004300E9"/>
    <w:rsid w:val="00431D81"/>
    <w:rsid w:val="00431F66"/>
    <w:rsid w:val="00432E92"/>
    <w:rsid w:val="0043681B"/>
    <w:rsid w:val="00437977"/>
    <w:rsid w:val="00442ED2"/>
    <w:rsid w:val="004431E8"/>
    <w:rsid w:val="00444E36"/>
    <w:rsid w:val="004456A1"/>
    <w:rsid w:val="004456D6"/>
    <w:rsid w:val="00446A86"/>
    <w:rsid w:val="00447F33"/>
    <w:rsid w:val="00447FB1"/>
    <w:rsid w:val="004504A9"/>
    <w:rsid w:val="00450B8F"/>
    <w:rsid w:val="00451F5E"/>
    <w:rsid w:val="00452D9B"/>
    <w:rsid w:val="004538E4"/>
    <w:rsid w:val="00457D31"/>
    <w:rsid w:val="00463EB8"/>
    <w:rsid w:val="00466D4C"/>
    <w:rsid w:val="00471A52"/>
    <w:rsid w:val="00473382"/>
    <w:rsid w:val="004736C3"/>
    <w:rsid w:val="00477496"/>
    <w:rsid w:val="00480DD7"/>
    <w:rsid w:val="00483DD9"/>
    <w:rsid w:val="00484542"/>
    <w:rsid w:val="00484E4D"/>
    <w:rsid w:val="00487FD9"/>
    <w:rsid w:val="004923DA"/>
    <w:rsid w:val="004950C3"/>
    <w:rsid w:val="00495D2B"/>
    <w:rsid w:val="00497B68"/>
    <w:rsid w:val="00497D3B"/>
    <w:rsid w:val="004A00C2"/>
    <w:rsid w:val="004A3959"/>
    <w:rsid w:val="004A720F"/>
    <w:rsid w:val="004B3CF0"/>
    <w:rsid w:val="004B4804"/>
    <w:rsid w:val="004C1353"/>
    <w:rsid w:val="004C3579"/>
    <w:rsid w:val="004C531D"/>
    <w:rsid w:val="004D4DB5"/>
    <w:rsid w:val="004D5F5F"/>
    <w:rsid w:val="004D7629"/>
    <w:rsid w:val="004D783D"/>
    <w:rsid w:val="004E147C"/>
    <w:rsid w:val="004E7533"/>
    <w:rsid w:val="004F0241"/>
    <w:rsid w:val="004F0AE7"/>
    <w:rsid w:val="004F0F59"/>
    <w:rsid w:val="004F1402"/>
    <w:rsid w:val="004F1E8D"/>
    <w:rsid w:val="004F25B2"/>
    <w:rsid w:val="004F3571"/>
    <w:rsid w:val="005007E8"/>
    <w:rsid w:val="00502869"/>
    <w:rsid w:val="00505FCA"/>
    <w:rsid w:val="00513C87"/>
    <w:rsid w:val="00514868"/>
    <w:rsid w:val="00515102"/>
    <w:rsid w:val="00521510"/>
    <w:rsid w:val="0052417A"/>
    <w:rsid w:val="00526D33"/>
    <w:rsid w:val="00530057"/>
    <w:rsid w:val="0053524E"/>
    <w:rsid w:val="00536627"/>
    <w:rsid w:val="005372E8"/>
    <w:rsid w:val="005400A2"/>
    <w:rsid w:val="00543382"/>
    <w:rsid w:val="00544C14"/>
    <w:rsid w:val="00544EDF"/>
    <w:rsid w:val="00547214"/>
    <w:rsid w:val="00547F96"/>
    <w:rsid w:val="0055214D"/>
    <w:rsid w:val="0055215A"/>
    <w:rsid w:val="005539D2"/>
    <w:rsid w:val="00555159"/>
    <w:rsid w:val="00556D4F"/>
    <w:rsid w:val="0056096B"/>
    <w:rsid w:val="00561A49"/>
    <w:rsid w:val="005620E3"/>
    <w:rsid w:val="00572F1D"/>
    <w:rsid w:val="0057570F"/>
    <w:rsid w:val="00576415"/>
    <w:rsid w:val="00593203"/>
    <w:rsid w:val="00594E6E"/>
    <w:rsid w:val="00596981"/>
    <w:rsid w:val="005A13FC"/>
    <w:rsid w:val="005A24EA"/>
    <w:rsid w:val="005B1A91"/>
    <w:rsid w:val="005B26F8"/>
    <w:rsid w:val="005C0853"/>
    <w:rsid w:val="005C1E3F"/>
    <w:rsid w:val="005C3094"/>
    <w:rsid w:val="005C4380"/>
    <w:rsid w:val="005C5D40"/>
    <w:rsid w:val="005C62A8"/>
    <w:rsid w:val="005D523B"/>
    <w:rsid w:val="005D6FC6"/>
    <w:rsid w:val="005E5110"/>
    <w:rsid w:val="005F14BA"/>
    <w:rsid w:val="005F2208"/>
    <w:rsid w:val="005F5B03"/>
    <w:rsid w:val="00600BE6"/>
    <w:rsid w:val="00604114"/>
    <w:rsid w:val="00604903"/>
    <w:rsid w:val="00610603"/>
    <w:rsid w:val="00610DBF"/>
    <w:rsid w:val="00611176"/>
    <w:rsid w:val="006112B2"/>
    <w:rsid w:val="00611630"/>
    <w:rsid w:val="0061384C"/>
    <w:rsid w:val="006213CE"/>
    <w:rsid w:val="0062215C"/>
    <w:rsid w:val="00622659"/>
    <w:rsid w:val="00622BB4"/>
    <w:rsid w:val="0062379D"/>
    <w:rsid w:val="00623AA5"/>
    <w:rsid w:val="0062463A"/>
    <w:rsid w:val="00632161"/>
    <w:rsid w:val="00636C3C"/>
    <w:rsid w:val="00637F30"/>
    <w:rsid w:val="006405A4"/>
    <w:rsid w:val="00641391"/>
    <w:rsid w:val="00642937"/>
    <w:rsid w:val="00642F42"/>
    <w:rsid w:val="00643490"/>
    <w:rsid w:val="00643BCB"/>
    <w:rsid w:val="00646063"/>
    <w:rsid w:val="0065312F"/>
    <w:rsid w:val="00661E66"/>
    <w:rsid w:val="006644E7"/>
    <w:rsid w:val="00667258"/>
    <w:rsid w:val="00667619"/>
    <w:rsid w:val="006676B3"/>
    <w:rsid w:val="006723B1"/>
    <w:rsid w:val="00673951"/>
    <w:rsid w:val="006748FE"/>
    <w:rsid w:val="00676772"/>
    <w:rsid w:val="006813F4"/>
    <w:rsid w:val="00684B97"/>
    <w:rsid w:val="00684F00"/>
    <w:rsid w:val="00690ACF"/>
    <w:rsid w:val="006920BB"/>
    <w:rsid w:val="00694082"/>
    <w:rsid w:val="006A0547"/>
    <w:rsid w:val="006A440F"/>
    <w:rsid w:val="006A5816"/>
    <w:rsid w:val="006A7865"/>
    <w:rsid w:val="006B0532"/>
    <w:rsid w:val="006B288B"/>
    <w:rsid w:val="006B3AA6"/>
    <w:rsid w:val="006B7B0A"/>
    <w:rsid w:val="006C4D03"/>
    <w:rsid w:val="006C5E1D"/>
    <w:rsid w:val="006E0DA4"/>
    <w:rsid w:val="006E2C7C"/>
    <w:rsid w:val="006E3296"/>
    <w:rsid w:val="006E7005"/>
    <w:rsid w:val="006E7655"/>
    <w:rsid w:val="006F0393"/>
    <w:rsid w:val="006F3A9B"/>
    <w:rsid w:val="006F5133"/>
    <w:rsid w:val="006F538D"/>
    <w:rsid w:val="0070101F"/>
    <w:rsid w:val="00701336"/>
    <w:rsid w:val="00702B5E"/>
    <w:rsid w:val="00705975"/>
    <w:rsid w:val="00707F5A"/>
    <w:rsid w:val="00712D7E"/>
    <w:rsid w:val="00713855"/>
    <w:rsid w:val="007156AA"/>
    <w:rsid w:val="007250BF"/>
    <w:rsid w:val="00726D7C"/>
    <w:rsid w:val="00727091"/>
    <w:rsid w:val="00730830"/>
    <w:rsid w:val="00730D01"/>
    <w:rsid w:val="00731F2D"/>
    <w:rsid w:val="0073327B"/>
    <w:rsid w:val="00735069"/>
    <w:rsid w:val="007359FE"/>
    <w:rsid w:val="007368F5"/>
    <w:rsid w:val="00736D10"/>
    <w:rsid w:val="00740C98"/>
    <w:rsid w:val="007428E2"/>
    <w:rsid w:val="0074330B"/>
    <w:rsid w:val="00744BC0"/>
    <w:rsid w:val="00745CC7"/>
    <w:rsid w:val="00745D42"/>
    <w:rsid w:val="00746A40"/>
    <w:rsid w:val="00756229"/>
    <w:rsid w:val="00760EE5"/>
    <w:rsid w:val="0076172F"/>
    <w:rsid w:val="00762C1D"/>
    <w:rsid w:val="0077483E"/>
    <w:rsid w:val="00777EAD"/>
    <w:rsid w:val="00780908"/>
    <w:rsid w:val="00780E3F"/>
    <w:rsid w:val="0078180E"/>
    <w:rsid w:val="00782B19"/>
    <w:rsid w:val="00782FEA"/>
    <w:rsid w:val="00783C75"/>
    <w:rsid w:val="00784111"/>
    <w:rsid w:val="007844B7"/>
    <w:rsid w:val="007875E5"/>
    <w:rsid w:val="007907F5"/>
    <w:rsid w:val="00793556"/>
    <w:rsid w:val="00794E82"/>
    <w:rsid w:val="007A09BC"/>
    <w:rsid w:val="007A3411"/>
    <w:rsid w:val="007A3B57"/>
    <w:rsid w:val="007A4751"/>
    <w:rsid w:val="007A7744"/>
    <w:rsid w:val="007B1540"/>
    <w:rsid w:val="007B18D6"/>
    <w:rsid w:val="007C27AF"/>
    <w:rsid w:val="007C414D"/>
    <w:rsid w:val="007C7B94"/>
    <w:rsid w:val="007D1196"/>
    <w:rsid w:val="007D2B68"/>
    <w:rsid w:val="007D3730"/>
    <w:rsid w:val="007D3A82"/>
    <w:rsid w:val="007D644F"/>
    <w:rsid w:val="007D6F65"/>
    <w:rsid w:val="007D7C9A"/>
    <w:rsid w:val="007E1407"/>
    <w:rsid w:val="007F18C4"/>
    <w:rsid w:val="007F4DDF"/>
    <w:rsid w:val="007F588A"/>
    <w:rsid w:val="0080019E"/>
    <w:rsid w:val="008013D5"/>
    <w:rsid w:val="008031E3"/>
    <w:rsid w:val="00807485"/>
    <w:rsid w:val="00811C71"/>
    <w:rsid w:val="0081527E"/>
    <w:rsid w:val="00815983"/>
    <w:rsid w:val="008177F4"/>
    <w:rsid w:val="00817990"/>
    <w:rsid w:val="00817E93"/>
    <w:rsid w:val="00817F59"/>
    <w:rsid w:val="00820265"/>
    <w:rsid w:val="00826428"/>
    <w:rsid w:val="00826940"/>
    <w:rsid w:val="00827BC9"/>
    <w:rsid w:val="0083044A"/>
    <w:rsid w:val="00835655"/>
    <w:rsid w:val="0084069A"/>
    <w:rsid w:val="0084071C"/>
    <w:rsid w:val="00844BA8"/>
    <w:rsid w:val="008519B1"/>
    <w:rsid w:val="00860E1E"/>
    <w:rsid w:val="00864785"/>
    <w:rsid w:val="00874472"/>
    <w:rsid w:val="00875774"/>
    <w:rsid w:val="008800C8"/>
    <w:rsid w:val="008804DE"/>
    <w:rsid w:val="0088417A"/>
    <w:rsid w:val="00885125"/>
    <w:rsid w:val="0088524D"/>
    <w:rsid w:val="00886885"/>
    <w:rsid w:val="00894D02"/>
    <w:rsid w:val="008A0710"/>
    <w:rsid w:val="008A11B0"/>
    <w:rsid w:val="008A2E73"/>
    <w:rsid w:val="008A4E17"/>
    <w:rsid w:val="008A6098"/>
    <w:rsid w:val="008A7970"/>
    <w:rsid w:val="008B0574"/>
    <w:rsid w:val="008B1106"/>
    <w:rsid w:val="008B23B7"/>
    <w:rsid w:val="008B2C39"/>
    <w:rsid w:val="008B2CBE"/>
    <w:rsid w:val="008B2D56"/>
    <w:rsid w:val="008B2DA9"/>
    <w:rsid w:val="008B3F8C"/>
    <w:rsid w:val="008B57A4"/>
    <w:rsid w:val="008C1907"/>
    <w:rsid w:val="008C1E92"/>
    <w:rsid w:val="008C2AA4"/>
    <w:rsid w:val="008C2EA7"/>
    <w:rsid w:val="008C2F50"/>
    <w:rsid w:val="008C3010"/>
    <w:rsid w:val="008C3530"/>
    <w:rsid w:val="008C7D31"/>
    <w:rsid w:val="008D12FC"/>
    <w:rsid w:val="008D5655"/>
    <w:rsid w:val="008E46D2"/>
    <w:rsid w:val="008E7808"/>
    <w:rsid w:val="008F1DCF"/>
    <w:rsid w:val="008F3847"/>
    <w:rsid w:val="008F41AE"/>
    <w:rsid w:val="008F463E"/>
    <w:rsid w:val="00900285"/>
    <w:rsid w:val="00900544"/>
    <w:rsid w:val="0090246B"/>
    <w:rsid w:val="009151FE"/>
    <w:rsid w:val="009164E5"/>
    <w:rsid w:val="0091769E"/>
    <w:rsid w:val="0093077D"/>
    <w:rsid w:val="00930F6D"/>
    <w:rsid w:val="009413DB"/>
    <w:rsid w:val="009457A4"/>
    <w:rsid w:val="00945989"/>
    <w:rsid w:val="00945DF4"/>
    <w:rsid w:val="009519A2"/>
    <w:rsid w:val="00952D03"/>
    <w:rsid w:val="009541AF"/>
    <w:rsid w:val="00954A4B"/>
    <w:rsid w:val="009621FE"/>
    <w:rsid w:val="00962AF8"/>
    <w:rsid w:val="00962B65"/>
    <w:rsid w:val="00962BA1"/>
    <w:rsid w:val="00967B37"/>
    <w:rsid w:val="009708BC"/>
    <w:rsid w:val="00971178"/>
    <w:rsid w:val="00971C53"/>
    <w:rsid w:val="00972922"/>
    <w:rsid w:val="009729B5"/>
    <w:rsid w:val="009733DC"/>
    <w:rsid w:val="009770E6"/>
    <w:rsid w:val="0098347B"/>
    <w:rsid w:val="00991700"/>
    <w:rsid w:val="009943F8"/>
    <w:rsid w:val="00994A3B"/>
    <w:rsid w:val="009A0582"/>
    <w:rsid w:val="009B0311"/>
    <w:rsid w:val="009B15A0"/>
    <w:rsid w:val="009B67C5"/>
    <w:rsid w:val="009B6DAE"/>
    <w:rsid w:val="009C0D6B"/>
    <w:rsid w:val="009C2E5E"/>
    <w:rsid w:val="009C2E9A"/>
    <w:rsid w:val="009C3D0F"/>
    <w:rsid w:val="009D3A57"/>
    <w:rsid w:val="009D704C"/>
    <w:rsid w:val="009D7C99"/>
    <w:rsid w:val="009E0711"/>
    <w:rsid w:val="009E491C"/>
    <w:rsid w:val="009E7D2F"/>
    <w:rsid w:val="009F05F2"/>
    <w:rsid w:val="009F0A1D"/>
    <w:rsid w:val="009F0DAE"/>
    <w:rsid w:val="009F111F"/>
    <w:rsid w:val="009F15A5"/>
    <w:rsid w:val="00A00A64"/>
    <w:rsid w:val="00A11907"/>
    <w:rsid w:val="00A1477B"/>
    <w:rsid w:val="00A2134D"/>
    <w:rsid w:val="00A2254C"/>
    <w:rsid w:val="00A3086A"/>
    <w:rsid w:val="00A3213F"/>
    <w:rsid w:val="00A3775B"/>
    <w:rsid w:val="00A40CC0"/>
    <w:rsid w:val="00A419EC"/>
    <w:rsid w:val="00A4389A"/>
    <w:rsid w:val="00A453F1"/>
    <w:rsid w:val="00A46B75"/>
    <w:rsid w:val="00A50067"/>
    <w:rsid w:val="00A551BB"/>
    <w:rsid w:val="00A55AF9"/>
    <w:rsid w:val="00A605F8"/>
    <w:rsid w:val="00A64C91"/>
    <w:rsid w:val="00A6517E"/>
    <w:rsid w:val="00A714AD"/>
    <w:rsid w:val="00A72423"/>
    <w:rsid w:val="00A74202"/>
    <w:rsid w:val="00A74780"/>
    <w:rsid w:val="00A80A6D"/>
    <w:rsid w:val="00A85624"/>
    <w:rsid w:val="00A9424C"/>
    <w:rsid w:val="00A97F91"/>
    <w:rsid w:val="00AA1B49"/>
    <w:rsid w:val="00AA2D2A"/>
    <w:rsid w:val="00AA4207"/>
    <w:rsid w:val="00AA4869"/>
    <w:rsid w:val="00AB3E9D"/>
    <w:rsid w:val="00AB69FD"/>
    <w:rsid w:val="00AC32A5"/>
    <w:rsid w:val="00AC39C1"/>
    <w:rsid w:val="00AC5DCD"/>
    <w:rsid w:val="00AC6FBF"/>
    <w:rsid w:val="00AC7940"/>
    <w:rsid w:val="00AC7B76"/>
    <w:rsid w:val="00AC9587"/>
    <w:rsid w:val="00AD04F5"/>
    <w:rsid w:val="00AD21F9"/>
    <w:rsid w:val="00AD5540"/>
    <w:rsid w:val="00AD7B2B"/>
    <w:rsid w:val="00AE1721"/>
    <w:rsid w:val="00AF09CA"/>
    <w:rsid w:val="00AF3390"/>
    <w:rsid w:val="00AF4424"/>
    <w:rsid w:val="00AF5C38"/>
    <w:rsid w:val="00B00FB7"/>
    <w:rsid w:val="00B035BE"/>
    <w:rsid w:val="00B05527"/>
    <w:rsid w:val="00B06435"/>
    <w:rsid w:val="00B10447"/>
    <w:rsid w:val="00B1078C"/>
    <w:rsid w:val="00B15DE7"/>
    <w:rsid w:val="00B17878"/>
    <w:rsid w:val="00B17967"/>
    <w:rsid w:val="00B20BBC"/>
    <w:rsid w:val="00B226AC"/>
    <w:rsid w:val="00B24399"/>
    <w:rsid w:val="00B25FC1"/>
    <w:rsid w:val="00B31CBB"/>
    <w:rsid w:val="00B32C44"/>
    <w:rsid w:val="00B373DB"/>
    <w:rsid w:val="00B404A1"/>
    <w:rsid w:val="00B40EC5"/>
    <w:rsid w:val="00B438BB"/>
    <w:rsid w:val="00B44CC7"/>
    <w:rsid w:val="00B50149"/>
    <w:rsid w:val="00B506DE"/>
    <w:rsid w:val="00B51091"/>
    <w:rsid w:val="00B54C34"/>
    <w:rsid w:val="00B564FF"/>
    <w:rsid w:val="00B65467"/>
    <w:rsid w:val="00B66342"/>
    <w:rsid w:val="00B76046"/>
    <w:rsid w:val="00B762AC"/>
    <w:rsid w:val="00B765C8"/>
    <w:rsid w:val="00B7684F"/>
    <w:rsid w:val="00B77CF2"/>
    <w:rsid w:val="00B77F86"/>
    <w:rsid w:val="00B8145A"/>
    <w:rsid w:val="00B816C0"/>
    <w:rsid w:val="00B818F6"/>
    <w:rsid w:val="00B82D1D"/>
    <w:rsid w:val="00B842E0"/>
    <w:rsid w:val="00B84F43"/>
    <w:rsid w:val="00B87214"/>
    <w:rsid w:val="00B91C08"/>
    <w:rsid w:val="00B93636"/>
    <w:rsid w:val="00BA02A9"/>
    <w:rsid w:val="00BA3CAF"/>
    <w:rsid w:val="00BA46CE"/>
    <w:rsid w:val="00BA4876"/>
    <w:rsid w:val="00BA5FEA"/>
    <w:rsid w:val="00BA66DF"/>
    <w:rsid w:val="00BB3843"/>
    <w:rsid w:val="00BB79B3"/>
    <w:rsid w:val="00BC05D6"/>
    <w:rsid w:val="00BC42EC"/>
    <w:rsid w:val="00BC4F69"/>
    <w:rsid w:val="00BC55A9"/>
    <w:rsid w:val="00BE2947"/>
    <w:rsid w:val="00BE5728"/>
    <w:rsid w:val="00BE59B1"/>
    <w:rsid w:val="00BF5FC7"/>
    <w:rsid w:val="00C0006B"/>
    <w:rsid w:val="00C01133"/>
    <w:rsid w:val="00C02CA2"/>
    <w:rsid w:val="00C0463E"/>
    <w:rsid w:val="00C100AC"/>
    <w:rsid w:val="00C1035D"/>
    <w:rsid w:val="00C1204C"/>
    <w:rsid w:val="00C16ABA"/>
    <w:rsid w:val="00C16B98"/>
    <w:rsid w:val="00C17EF0"/>
    <w:rsid w:val="00C2296F"/>
    <w:rsid w:val="00C23224"/>
    <w:rsid w:val="00C23E7E"/>
    <w:rsid w:val="00C30CE1"/>
    <w:rsid w:val="00C32D3E"/>
    <w:rsid w:val="00C46566"/>
    <w:rsid w:val="00C5049A"/>
    <w:rsid w:val="00C510AA"/>
    <w:rsid w:val="00C520DE"/>
    <w:rsid w:val="00C55987"/>
    <w:rsid w:val="00C56E0B"/>
    <w:rsid w:val="00C57B8B"/>
    <w:rsid w:val="00C658A9"/>
    <w:rsid w:val="00C70748"/>
    <w:rsid w:val="00C70A08"/>
    <w:rsid w:val="00C72F98"/>
    <w:rsid w:val="00C72FF6"/>
    <w:rsid w:val="00C74FD0"/>
    <w:rsid w:val="00C76B3D"/>
    <w:rsid w:val="00C806D6"/>
    <w:rsid w:val="00C85F3F"/>
    <w:rsid w:val="00C902CA"/>
    <w:rsid w:val="00C911A4"/>
    <w:rsid w:val="00C9194E"/>
    <w:rsid w:val="00C942B9"/>
    <w:rsid w:val="00C94ECD"/>
    <w:rsid w:val="00CA19D9"/>
    <w:rsid w:val="00CA3EF3"/>
    <w:rsid w:val="00CA5B24"/>
    <w:rsid w:val="00CA650E"/>
    <w:rsid w:val="00CB74A5"/>
    <w:rsid w:val="00CC7141"/>
    <w:rsid w:val="00CD4AA2"/>
    <w:rsid w:val="00CE2A49"/>
    <w:rsid w:val="00CE4963"/>
    <w:rsid w:val="00CE54E0"/>
    <w:rsid w:val="00CE694C"/>
    <w:rsid w:val="00CF08CD"/>
    <w:rsid w:val="00D0288F"/>
    <w:rsid w:val="00D02B88"/>
    <w:rsid w:val="00D0584D"/>
    <w:rsid w:val="00D059F8"/>
    <w:rsid w:val="00D0639C"/>
    <w:rsid w:val="00D11F8F"/>
    <w:rsid w:val="00D25FFF"/>
    <w:rsid w:val="00D324CC"/>
    <w:rsid w:val="00D32971"/>
    <w:rsid w:val="00D32C96"/>
    <w:rsid w:val="00D33D43"/>
    <w:rsid w:val="00D347D6"/>
    <w:rsid w:val="00D449D8"/>
    <w:rsid w:val="00D4580D"/>
    <w:rsid w:val="00D45B65"/>
    <w:rsid w:val="00D52360"/>
    <w:rsid w:val="00D529ED"/>
    <w:rsid w:val="00D54DF7"/>
    <w:rsid w:val="00D61233"/>
    <w:rsid w:val="00D630FF"/>
    <w:rsid w:val="00D65350"/>
    <w:rsid w:val="00D654CE"/>
    <w:rsid w:val="00D664D3"/>
    <w:rsid w:val="00D67FA3"/>
    <w:rsid w:val="00D76586"/>
    <w:rsid w:val="00D8196D"/>
    <w:rsid w:val="00D826A0"/>
    <w:rsid w:val="00D8322A"/>
    <w:rsid w:val="00D871C7"/>
    <w:rsid w:val="00D94541"/>
    <w:rsid w:val="00D9510E"/>
    <w:rsid w:val="00D9546A"/>
    <w:rsid w:val="00D96601"/>
    <w:rsid w:val="00DA35F7"/>
    <w:rsid w:val="00DA5AD2"/>
    <w:rsid w:val="00DA6D7E"/>
    <w:rsid w:val="00DB0547"/>
    <w:rsid w:val="00DB0C49"/>
    <w:rsid w:val="00DB3032"/>
    <w:rsid w:val="00DB3196"/>
    <w:rsid w:val="00DB7B07"/>
    <w:rsid w:val="00DC21E5"/>
    <w:rsid w:val="00DC2666"/>
    <w:rsid w:val="00DC6EDE"/>
    <w:rsid w:val="00DC716A"/>
    <w:rsid w:val="00DD1731"/>
    <w:rsid w:val="00DD2D83"/>
    <w:rsid w:val="00DD561F"/>
    <w:rsid w:val="00DF1B04"/>
    <w:rsid w:val="00DF2798"/>
    <w:rsid w:val="00E00615"/>
    <w:rsid w:val="00E01B70"/>
    <w:rsid w:val="00E04EAA"/>
    <w:rsid w:val="00E0606B"/>
    <w:rsid w:val="00E0615E"/>
    <w:rsid w:val="00E1471E"/>
    <w:rsid w:val="00E229D3"/>
    <w:rsid w:val="00E23876"/>
    <w:rsid w:val="00E334A4"/>
    <w:rsid w:val="00E34234"/>
    <w:rsid w:val="00E3676D"/>
    <w:rsid w:val="00E37916"/>
    <w:rsid w:val="00E401C9"/>
    <w:rsid w:val="00E40901"/>
    <w:rsid w:val="00E45489"/>
    <w:rsid w:val="00E5090E"/>
    <w:rsid w:val="00E50E85"/>
    <w:rsid w:val="00E528D7"/>
    <w:rsid w:val="00E52AF1"/>
    <w:rsid w:val="00E56130"/>
    <w:rsid w:val="00E6115F"/>
    <w:rsid w:val="00E70CCF"/>
    <w:rsid w:val="00E765BF"/>
    <w:rsid w:val="00E77627"/>
    <w:rsid w:val="00E80625"/>
    <w:rsid w:val="00E8225E"/>
    <w:rsid w:val="00E82A2C"/>
    <w:rsid w:val="00E83843"/>
    <w:rsid w:val="00E85C30"/>
    <w:rsid w:val="00E90B7E"/>
    <w:rsid w:val="00E944F4"/>
    <w:rsid w:val="00E94B71"/>
    <w:rsid w:val="00E96C0C"/>
    <w:rsid w:val="00EA1118"/>
    <w:rsid w:val="00EA1FE6"/>
    <w:rsid w:val="00EA338B"/>
    <w:rsid w:val="00EA6715"/>
    <w:rsid w:val="00EA7DF6"/>
    <w:rsid w:val="00EA7EF0"/>
    <w:rsid w:val="00EB0424"/>
    <w:rsid w:val="00EB055E"/>
    <w:rsid w:val="00EB1F88"/>
    <w:rsid w:val="00EB27D7"/>
    <w:rsid w:val="00EB61AD"/>
    <w:rsid w:val="00EB7038"/>
    <w:rsid w:val="00EC0672"/>
    <w:rsid w:val="00EC3E43"/>
    <w:rsid w:val="00EC5542"/>
    <w:rsid w:val="00EC564A"/>
    <w:rsid w:val="00EC5A7F"/>
    <w:rsid w:val="00EC5B9D"/>
    <w:rsid w:val="00EC6F00"/>
    <w:rsid w:val="00ED1F60"/>
    <w:rsid w:val="00ED3465"/>
    <w:rsid w:val="00ED369F"/>
    <w:rsid w:val="00ED3909"/>
    <w:rsid w:val="00ED3ADA"/>
    <w:rsid w:val="00ED4E1C"/>
    <w:rsid w:val="00ED5CD1"/>
    <w:rsid w:val="00ED6523"/>
    <w:rsid w:val="00EE1D10"/>
    <w:rsid w:val="00EE25FA"/>
    <w:rsid w:val="00EE2CDF"/>
    <w:rsid w:val="00EE3265"/>
    <w:rsid w:val="00EE5F32"/>
    <w:rsid w:val="00EF7C00"/>
    <w:rsid w:val="00F02A88"/>
    <w:rsid w:val="00F05675"/>
    <w:rsid w:val="00F06714"/>
    <w:rsid w:val="00F13F25"/>
    <w:rsid w:val="00F20349"/>
    <w:rsid w:val="00F20DD2"/>
    <w:rsid w:val="00F27AB4"/>
    <w:rsid w:val="00F36502"/>
    <w:rsid w:val="00F375DE"/>
    <w:rsid w:val="00F40E12"/>
    <w:rsid w:val="00F40E69"/>
    <w:rsid w:val="00F43932"/>
    <w:rsid w:val="00F47598"/>
    <w:rsid w:val="00F47BE2"/>
    <w:rsid w:val="00F50767"/>
    <w:rsid w:val="00F545C1"/>
    <w:rsid w:val="00F61F2C"/>
    <w:rsid w:val="00F66FB6"/>
    <w:rsid w:val="00F7351D"/>
    <w:rsid w:val="00F75523"/>
    <w:rsid w:val="00F75C61"/>
    <w:rsid w:val="00F8664B"/>
    <w:rsid w:val="00F90AC5"/>
    <w:rsid w:val="00F91616"/>
    <w:rsid w:val="00F9290B"/>
    <w:rsid w:val="00F96F27"/>
    <w:rsid w:val="00F974AA"/>
    <w:rsid w:val="00FA1751"/>
    <w:rsid w:val="00FA4643"/>
    <w:rsid w:val="00FA562A"/>
    <w:rsid w:val="00FA5BA5"/>
    <w:rsid w:val="00FA5C1A"/>
    <w:rsid w:val="00FB057A"/>
    <w:rsid w:val="00FB1240"/>
    <w:rsid w:val="00FB196D"/>
    <w:rsid w:val="00FB1A68"/>
    <w:rsid w:val="00FB2AE1"/>
    <w:rsid w:val="00FB7621"/>
    <w:rsid w:val="00FB7F12"/>
    <w:rsid w:val="00FC2992"/>
    <w:rsid w:val="00FC2D1A"/>
    <w:rsid w:val="00FD0304"/>
    <w:rsid w:val="00FD0890"/>
    <w:rsid w:val="00FD2792"/>
    <w:rsid w:val="00FD643E"/>
    <w:rsid w:val="00FD7AF3"/>
    <w:rsid w:val="00FE0504"/>
    <w:rsid w:val="00FE0535"/>
    <w:rsid w:val="00FE142B"/>
    <w:rsid w:val="00FE1BAB"/>
    <w:rsid w:val="00FE469E"/>
    <w:rsid w:val="00FF0F0A"/>
    <w:rsid w:val="00FF2C0E"/>
    <w:rsid w:val="00FF62D2"/>
    <w:rsid w:val="00FF6BE7"/>
    <w:rsid w:val="0104C96F"/>
    <w:rsid w:val="018613C4"/>
    <w:rsid w:val="01936863"/>
    <w:rsid w:val="0193C54E"/>
    <w:rsid w:val="01BE8CED"/>
    <w:rsid w:val="01C865AD"/>
    <w:rsid w:val="01C9A55B"/>
    <w:rsid w:val="0228D0B6"/>
    <w:rsid w:val="02315BB5"/>
    <w:rsid w:val="023E6B71"/>
    <w:rsid w:val="024FC547"/>
    <w:rsid w:val="025626A0"/>
    <w:rsid w:val="02620CB1"/>
    <w:rsid w:val="0294F3E8"/>
    <w:rsid w:val="02E4D15D"/>
    <w:rsid w:val="03075F8F"/>
    <w:rsid w:val="0326FA5D"/>
    <w:rsid w:val="034175D9"/>
    <w:rsid w:val="03A509B7"/>
    <w:rsid w:val="03A9BECE"/>
    <w:rsid w:val="03D8E83D"/>
    <w:rsid w:val="03DC7231"/>
    <w:rsid w:val="03E101D1"/>
    <w:rsid w:val="03E67D72"/>
    <w:rsid w:val="0404A280"/>
    <w:rsid w:val="0413C2A7"/>
    <w:rsid w:val="04208EC6"/>
    <w:rsid w:val="04360A6F"/>
    <w:rsid w:val="046D363F"/>
    <w:rsid w:val="04A9E13D"/>
    <w:rsid w:val="04CDD022"/>
    <w:rsid w:val="04DCA15E"/>
    <w:rsid w:val="04E7D663"/>
    <w:rsid w:val="04EA6FDC"/>
    <w:rsid w:val="04F6FC28"/>
    <w:rsid w:val="0505D1B1"/>
    <w:rsid w:val="052B3269"/>
    <w:rsid w:val="053B6696"/>
    <w:rsid w:val="0583D6AC"/>
    <w:rsid w:val="05BAD4D7"/>
    <w:rsid w:val="05C2AE2C"/>
    <w:rsid w:val="05C87D54"/>
    <w:rsid w:val="060D47CE"/>
    <w:rsid w:val="063D37AD"/>
    <w:rsid w:val="063F5B9E"/>
    <w:rsid w:val="06423196"/>
    <w:rsid w:val="067FCC52"/>
    <w:rsid w:val="06853A5B"/>
    <w:rsid w:val="068A0464"/>
    <w:rsid w:val="068ADC93"/>
    <w:rsid w:val="06921B41"/>
    <w:rsid w:val="069CCF21"/>
    <w:rsid w:val="06A7DA02"/>
    <w:rsid w:val="06C013E9"/>
    <w:rsid w:val="06C908EF"/>
    <w:rsid w:val="06D1CE32"/>
    <w:rsid w:val="06E75D67"/>
    <w:rsid w:val="071F6A8A"/>
    <w:rsid w:val="072DC82B"/>
    <w:rsid w:val="074B6369"/>
    <w:rsid w:val="07505A82"/>
    <w:rsid w:val="0760119F"/>
    <w:rsid w:val="076ACC17"/>
    <w:rsid w:val="0777A21F"/>
    <w:rsid w:val="078272A7"/>
    <w:rsid w:val="078C37EA"/>
    <w:rsid w:val="07A0A579"/>
    <w:rsid w:val="07AF445E"/>
    <w:rsid w:val="07B2EBB9"/>
    <w:rsid w:val="07C1B50C"/>
    <w:rsid w:val="07D4DFED"/>
    <w:rsid w:val="07EFB89B"/>
    <w:rsid w:val="0815D1DB"/>
    <w:rsid w:val="08344FAC"/>
    <w:rsid w:val="083507E1"/>
    <w:rsid w:val="0875CEEE"/>
    <w:rsid w:val="0884E88C"/>
    <w:rsid w:val="088A7BAE"/>
    <w:rsid w:val="089F1F52"/>
    <w:rsid w:val="08A78AD3"/>
    <w:rsid w:val="08B0E43A"/>
    <w:rsid w:val="08D4B169"/>
    <w:rsid w:val="0903EBAC"/>
    <w:rsid w:val="091EF9C4"/>
    <w:rsid w:val="092ECB71"/>
    <w:rsid w:val="093968FB"/>
    <w:rsid w:val="09542F0F"/>
    <w:rsid w:val="0963F089"/>
    <w:rsid w:val="097F3E8C"/>
    <w:rsid w:val="09A0C448"/>
    <w:rsid w:val="09A24C76"/>
    <w:rsid w:val="0A3E7923"/>
    <w:rsid w:val="0A4829C1"/>
    <w:rsid w:val="0A4A806C"/>
    <w:rsid w:val="0A5F3326"/>
    <w:rsid w:val="0AD6FE14"/>
    <w:rsid w:val="0AFAE251"/>
    <w:rsid w:val="0B19B929"/>
    <w:rsid w:val="0B262F99"/>
    <w:rsid w:val="0B3777B4"/>
    <w:rsid w:val="0B444BF6"/>
    <w:rsid w:val="0B588F03"/>
    <w:rsid w:val="0B843375"/>
    <w:rsid w:val="0BCA005F"/>
    <w:rsid w:val="0BE6D371"/>
    <w:rsid w:val="0BFC10B9"/>
    <w:rsid w:val="0C4EC015"/>
    <w:rsid w:val="0C729A76"/>
    <w:rsid w:val="0C8302BB"/>
    <w:rsid w:val="0C9A3365"/>
    <w:rsid w:val="0CE034C8"/>
    <w:rsid w:val="0CFA1E17"/>
    <w:rsid w:val="0D18E6A3"/>
    <w:rsid w:val="0D249329"/>
    <w:rsid w:val="0D2A2B7C"/>
    <w:rsid w:val="0D5BED36"/>
    <w:rsid w:val="0D95D6CE"/>
    <w:rsid w:val="0D99EDC4"/>
    <w:rsid w:val="0DB92E23"/>
    <w:rsid w:val="0DBE3C8D"/>
    <w:rsid w:val="0DD0501B"/>
    <w:rsid w:val="0E0A5797"/>
    <w:rsid w:val="0E0C4AFE"/>
    <w:rsid w:val="0E4BA96D"/>
    <w:rsid w:val="0E677146"/>
    <w:rsid w:val="0EB2C6A8"/>
    <w:rsid w:val="0ED85AAC"/>
    <w:rsid w:val="0EF48093"/>
    <w:rsid w:val="0EF9E605"/>
    <w:rsid w:val="0F1142BE"/>
    <w:rsid w:val="0F217A5F"/>
    <w:rsid w:val="0F3D1C27"/>
    <w:rsid w:val="0F5D7D37"/>
    <w:rsid w:val="0F6F8483"/>
    <w:rsid w:val="0F7C7AB4"/>
    <w:rsid w:val="0FB9935B"/>
    <w:rsid w:val="0FC92FEF"/>
    <w:rsid w:val="0FE6BB2D"/>
    <w:rsid w:val="0FF33685"/>
    <w:rsid w:val="0FFA25EE"/>
    <w:rsid w:val="1017388B"/>
    <w:rsid w:val="10215E0C"/>
    <w:rsid w:val="102A890A"/>
    <w:rsid w:val="1032369C"/>
    <w:rsid w:val="1049FE95"/>
    <w:rsid w:val="1055A464"/>
    <w:rsid w:val="1057175A"/>
    <w:rsid w:val="10991F21"/>
    <w:rsid w:val="10A141F9"/>
    <w:rsid w:val="10DD3F37"/>
    <w:rsid w:val="10ED10A6"/>
    <w:rsid w:val="10FECD53"/>
    <w:rsid w:val="110AB7DA"/>
    <w:rsid w:val="1138C2C5"/>
    <w:rsid w:val="114CA02C"/>
    <w:rsid w:val="11A0D6C9"/>
    <w:rsid w:val="11C95D15"/>
    <w:rsid w:val="11CA64CC"/>
    <w:rsid w:val="11CF80FD"/>
    <w:rsid w:val="11E93FD7"/>
    <w:rsid w:val="121918D2"/>
    <w:rsid w:val="1219FFD0"/>
    <w:rsid w:val="124200CF"/>
    <w:rsid w:val="1256E3C5"/>
    <w:rsid w:val="1286C7E0"/>
    <w:rsid w:val="1299D730"/>
    <w:rsid w:val="12A4F9C9"/>
    <w:rsid w:val="12FB9426"/>
    <w:rsid w:val="12FCE467"/>
    <w:rsid w:val="1342206B"/>
    <w:rsid w:val="1368E8E6"/>
    <w:rsid w:val="13968277"/>
    <w:rsid w:val="13ABE074"/>
    <w:rsid w:val="13BD130B"/>
    <w:rsid w:val="13D1BF7E"/>
    <w:rsid w:val="13F57B37"/>
    <w:rsid w:val="13F6F98D"/>
    <w:rsid w:val="142D9C2E"/>
    <w:rsid w:val="142DE092"/>
    <w:rsid w:val="143DA57A"/>
    <w:rsid w:val="144857CE"/>
    <w:rsid w:val="14638359"/>
    <w:rsid w:val="147167ED"/>
    <w:rsid w:val="14D572F7"/>
    <w:rsid w:val="14FB33E7"/>
    <w:rsid w:val="14FB59EC"/>
    <w:rsid w:val="14FE0BAA"/>
    <w:rsid w:val="1504B947"/>
    <w:rsid w:val="15197A59"/>
    <w:rsid w:val="155993AE"/>
    <w:rsid w:val="15627FE8"/>
    <w:rsid w:val="1567CE63"/>
    <w:rsid w:val="15807D52"/>
    <w:rsid w:val="158D7C7B"/>
    <w:rsid w:val="15BC920E"/>
    <w:rsid w:val="163A836F"/>
    <w:rsid w:val="16605911"/>
    <w:rsid w:val="16A6E14F"/>
    <w:rsid w:val="16D7D2F5"/>
    <w:rsid w:val="16DE78B0"/>
    <w:rsid w:val="16F80ADD"/>
    <w:rsid w:val="170603B1"/>
    <w:rsid w:val="17081D57"/>
    <w:rsid w:val="1716DC71"/>
    <w:rsid w:val="171ADE2F"/>
    <w:rsid w:val="171CF621"/>
    <w:rsid w:val="171F4961"/>
    <w:rsid w:val="1730E0D7"/>
    <w:rsid w:val="174B3695"/>
    <w:rsid w:val="175500D0"/>
    <w:rsid w:val="17552AF5"/>
    <w:rsid w:val="177824E9"/>
    <w:rsid w:val="177A0E2D"/>
    <w:rsid w:val="17BBD138"/>
    <w:rsid w:val="17CD7BC9"/>
    <w:rsid w:val="17D64BD4"/>
    <w:rsid w:val="17F70D8F"/>
    <w:rsid w:val="180BA92F"/>
    <w:rsid w:val="18169A0F"/>
    <w:rsid w:val="18369376"/>
    <w:rsid w:val="18471CE8"/>
    <w:rsid w:val="185F6932"/>
    <w:rsid w:val="187037F0"/>
    <w:rsid w:val="18878050"/>
    <w:rsid w:val="18E33724"/>
    <w:rsid w:val="18F53660"/>
    <w:rsid w:val="18FDB0BA"/>
    <w:rsid w:val="192AF179"/>
    <w:rsid w:val="195F929B"/>
    <w:rsid w:val="1977361B"/>
    <w:rsid w:val="198DBE66"/>
    <w:rsid w:val="198EE50C"/>
    <w:rsid w:val="1997E3A8"/>
    <w:rsid w:val="1997F9D3"/>
    <w:rsid w:val="199E11C9"/>
    <w:rsid w:val="19A569C0"/>
    <w:rsid w:val="19F28EEB"/>
    <w:rsid w:val="1A31BF00"/>
    <w:rsid w:val="1A42B2B3"/>
    <w:rsid w:val="1A445D5F"/>
    <w:rsid w:val="1A64B42B"/>
    <w:rsid w:val="1A663B11"/>
    <w:rsid w:val="1A67F66A"/>
    <w:rsid w:val="1A82D693"/>
    <w:rsid w:val="1A932B6F"/>
    <w:rsid w:val="1AB18EDE"/>
    <w:rsid w:val="1AC35D43"/>
    <w:rsid w:val="1ACC6035"/>
    <w:rsid w:val="1AF0718D"/>
    <w:rsid w:val="1AF7DDBE"/>
    <w:rsid w:val="1B08C292"/>
    <w:rsid w:val="1B1DD23A"/>
    <w:rsid w:val="1B2827D9"/>
    <w:rsid w:val="1B322640"/>
    <w:rsid w:val="1B4D93A6"/>
    <w:rsid w:val="1B4EB05C"/>
    <w:rsid w:val="1BADE4E9"/>
    <w:rsid w:val="1BAE45F9"/>
    <w:rsid w:val="1BBF2112"/>
    <w:rsid w:val="1C05383A"/>
    <w:rsid w:val="1C0FCA33"/>
    <w:rsid w:val="1C20F6F3"/>
    <w:rsid w:val="1C238E7C"/>
    <w:rsid w:val="1C3F7F63"/>
    <w:rsid w:val="1C4EADB2"/>
    <w:rsid w:val="1CA11332"/>
    <w:rsid w:val="1CC38154"/>
    <w:rsid w:val="1CCF846A"/>
    <w:rsid w:val="1D0DBEC4"/>
    <w:rsid w:val="1D2B1345"/>
    <w:rsid w:val="1D32EB4C"/>
    <w:rsid w:val="1D50BC3A"/>
    <w:rsid w:val="1D520A0E"/>
    <w:rsid w:val="1D625CEE"/>
    <w:rsid w:val="1D838C85"/>
    <w:rsid w:val="1D951FCB"/>
    <w:rsid w:val="1DB3E81E"/>
    <w:rsid w:val="1DC3CADF"/>
    <w:rsid w:val="1DC46C79"/>
    <w:rsid w:val="1DD596E7"/>
    <w:rsid w:val="1DE44339"/>
    <w:rsid w:val="1E0AC725"/>
    <w:rsid w:val="1E20F79A"/>
    <w:rsid w:val="1E32AA99"/>
    <w:rsid w:val="1E37C63C"/>
    <w:rsid w:val="1E39EB84"/>
    <w:rsid w:val="1E4DBC2E"/>
    <w:rsid w:val="1E59F2EE"/>
    <w:rsid w:val="1E723F93"/>
    <w:rsid w:val="1E776EB7"/>
    <w:rsid w:val="1E9682EA"/>
    <w:rsid w:val="1EB82F6C"/>
    <w:rsid w:val="1EE5E6BB"/>
    <w:rsid w:val="1EF629C1"/>
    <w:rsid w:val="1F31EC0E"/>
    <w:rsid w:val="1F3C1337"/>
    <w:rsid w:val="1F6477E4"/>
    <w:rsid w:val="1F6E715D"/>
    <w:rsid w:val="1F913351"/>
    <w:rsid w:val="1FA7888B"/>
    <w:rsid w:val="1FCA7BEB"/>
    <w:rsid w:val="1FCACDAF"/>
    <w:rsid w:val="1FDC0B1E"/>
    <w:rsid w:val="20130F00"/>
    <w:rsid w:val="206A499A"/>
    <w:rsid w:val="20701352"/>
    <w:rsid w:val="20871AEC"/>
    <w:rsid w:val="209A06EA"/>
    <w:rsid w:val="20D72D37"/>
    <w:rsid w:val="20F69A55"/>
    <w:rsid w:val="21012963"/>
    <w:rsid w:val="2103FAC1"/>
    <w:rsid w:val="210A4A99"/>
    <w:rsid w:val="2118C535"/>
    <w:rsid w:val="211B13BA"/>
    <w:rsid w:val="212703DD"/>
    <w:rsid w:val="212EDE0A"/>
    <w:rsid w:val="21329EC7"/>
    <w:rsid w:val="213DEC57"/>
    <w:rsid w:val="214B3AC8"/>
    <w:rsid w:val="21546FA1"/>
    <w:rsid w:val="21575633"/>
    <w:rsid w:val="2157FC79"/>
    <w:rsid w:val="217B5254"/>
    <w:rsid w:val="21DC9BF3"/>
    <w:rsid w:val="21E8D45D"/>
    <w:rsid w:val="22104811"/>
    <w:rsid w:val="221DC0E4"/>
    <w:rsid w:val="22714CF6"/>
    <w:rsid w:val="2288EAB3"/>
    <w:rsid w:val="22941EF6"/>
    <w:rsid w:val="22C4F71A"/>
    <w:rsid w:val="22ECEE30"/>
    <w:rsid w:val="22F32694"/>
    <w:rsid w:val="22F6FC54"/>
    <w:rsid w:val="22FE207A"/>
    <w:rsid w:val="2326CAEE"/>
    <w:rsid w:val="2333207C"/>
    <w:rsid w:val="23346E50"/>
    <w:rsid w:val="2335FBA9"/>
    <w:rsid w:val="233FDB7F"/>
    <w:rsid w:val="234C3163"/>
    <w:rsid w:val="2363497E"/>
    <w:rsid w:val="239B7A0D"/>
    <w:rsid w:val="23BF9CE1"/>
    <w:rsid w:val="23BFA13C"/>
    <w:rsid w:val="23E15BE2"/>
    <w:rsid w:val="23F03C17"/>
    <w:rsid w:val="23F04CA5"/>
    <w:rsid w:val="24035BDC"/>
    <w:rsid w:val="240D1D57"/>
    <w:rsid w:val="2417BB00"/>
    <w:rsid w:val="2424D70E"/>
    <w:rsid w:val="243ABAFE"/>
    <w:rsid w:val="244C4BD1"/>
    <w:rsid w:val="2475C1D1"/>
    <w:rsid w:val="2476A12C"/>
    <w:rsid w:val="24A15EB7"/>
    <w:rsid w:val="24A49D5B"/>
    <w:rsid w:val="24AB8C23"/>
    <w:rsid w:val="24D6F338"/>
    <w:rsid w:val="24E2470B"/>
    <w:rsid w:val="24E7B7ED"/>
    <w:rsid w:val="24F8FFC0"/>
    <w:rsid w:val="2519600C"/>
    <w:rsid w:val="2522043B"/>
    <w:rsid w:val="252D30C7"/>
    <w:rsid w:val="252FD6FB"/>
    <w:rsid w:val="259AEC36"/>
    <w:rsid w:val="25A8EDB8"/>
    <w:rsid w:val="25C2A16A"/>
    <w:rsid w:val="25C61ECE"/>
    <w:rsid w:val="25D10D0C"/>
    <w:rsid w:val="25DD200F"/>
    <w:rsid w:val="260DA282"/>
    <w:rsid w:val="263D89AD"/>
    <w:rsid w:val="26514638"/>
    <w:rsid w:val="266C0D56"/>
    <w:rsid w:val="2684A1D6"/>
    <w:rsid w:val="269AAB9F"/>
    <w:rsid w:val="26B699D5"/>
    <w:rsid w:val="26DCA3CE"/>
    <w:rsid w:val="26EF1352"/>
    <w:rsid w:val="26F0F8A0"/>
    <w:rsid w:val="272CD6C9"/>
    <w:rsid w:val="2746D9F2"/>
    <w:rsid w:val="27575968"/>
    <w:rsid w:val="27733C45"/>
    <w:rsid w:val="2776AAA0"/>
    <w:rsid w:val="277F5B99"/>
    <w:rsid w:val="27A3BD62"/>
    <w:rsid w:val="27EFA2B2"/>
    <w:rsid w:val="27FB5F4D"/>
    <w:rsid w:val="27FB8EE9"/>
    <w:rsid w:val="281F58AF"/>
    <w:rsid w:val="282D0EFB"/>
    <w:rsid w:val="282D49F2"/>
    <w:rsid w:val="288658FD"/>
    <w:rsid w:val="28922EEF"/>
    <w:rsid w:val="289727E4"/>
    <w:rsid w:val="28A451BC"/>
    <w:rsid w:val="28D24037"/>
    <w:rsid w:val="28D5FB0A"/>
    <w:rsid w:val="290F88F4"/>
    <w:rsid w:val="291478A5"/>
    <w:rsid w:val="2956842B"/>
    <w:rsid w:val="29CCDB20"/>
    <w:rsid w:val="29CF6F3E"/>
    <w:rsid w:val="29CF7329"/>
    <w:rsid w:val="29D7E7DA"/>
    <w:rsid w:val="29F8C4AF"/>
    <w:rsid w:val="29FD0EA3"/>
    <w:rsid w:val="2A01FC1D"/>
    <w:rsid w:val="2A0F90AB"/>
    <w:rsid w:val="2A12F327"/>
    <w:rsid w:val="2A2CCBF3"/>
    <w:rsid w:val="2A3ACDF5"/>
    <w:rsid w:val="2A4410D8"/>
    <w:rsid w:val="2A50E331"/>
    <w:rsid w:val="2A61FB35"/>
    <w:rsid w:val="2A7FFDCD"/>
    <w:rsid w:val="2AAA187F"/>
    <w:rsid w:val="2ABF6BF9"/>
    <w:rsid w:val="2ACBE0BD"/>
    <w:rsid w:val="2AD3B9E3"/>
    <w:rsid w:val="2AECD406"/>
    <w:rsid w:val="2B04687D"/>
    <w:rsid w:val="2B282FB1"/>
    <w:rsid w:val="2B46B332"/>
    <w:rsid w:val="2B4CB8AE"/>
    <w:rsid w:val="2B55B052"/>
    <w:rsid w:val="2B88FB38"/>
    <w:rsid w:val="2B8974D8"/>
    <w:rsid w:val="2BA8883C"/>
    <w:rsid w:val="2BB54A0D"/>
    <w:rsid w:val="2BC1EA3C"/>
    <w:rsid w:val="2BC35689"/>
    <w:rsid w:val="2BD3BD00"/>
    <w:rsid w:val="2BFA7552"/>
    <w:rsid w:val="2BFD2133"/>
    <w:rsid w:val="2C5693BE"/>
    <w:rsid w:val="2CB986F7"/>
    <w:rsid w:val="2CBC5628"/>
    <w:rsid w:val="2CC5E585"/>
    <w:rsid w:val="2CD76FF7"/>
    <w:rsid w:val="2CF723EA"/>
    <w:rsid w:val="2D13D163"/>
    <w:rsid w:val="2D72D1EC"/>
    <w:rsid w:val="2D8470A9"/>
    <w:rsid w:val="2D99AE41"/>
    <w:rsid w:val="2DB3955E"/>
    <w:rsid w:val="2DC588AF"/>
    <w:rsid w:val="2DD33C0F"/>
    <w:rsid w:val="2DD4BC40"/>
    <w:rsid w:val="2DD9963A"/>
    <w:rsid w:val="2DE27DC9"/>
    <w:rsid w:val="2DE672E5"/>
    <w:rsid w:val="2DF2BADE"/>
    <w:rsid w:val="2DF9CA72"/>
    <w:rsid w:val="2E0A2A80"/>
    <w:rsid w:val="2E7DDD82"/>
    <w:rsid w:val="2E8A4D5B"/>
    <w:rsid w:val="2E8AB613"/>
    <w:rsid w:val="2E9076EB"/>
    <w:rsid w:val="2EB7303C"/>
    <w:rsid w:val="2EEA8C39"/>
    <w:rsid w:val="2EF1AEF1"/>
    <w:rsid w:val="2F0A7113"/>
    <w:rsid w:val="2F2F73F1"/>
    <w:rsid w:val="2F3E188C"/>
    <w:rsid w:val="2F3E270D"/>
    <w:rsid w:val="2F870A6F"/>
    <w:rsid w:val="2FAEB107"/>
    <w:rsid w:val="2FD873F6"/>
    <w:rsid w:val="2FE78034"/>
    <w:rsid w:val="2FEDA4CA"/>
    <w:rsid w:val="303BDD55"/>
    <w:rsid w:val="306544FE"/>
    <w:rsid w:val="30A8E2FA"/>
    <w:rsid w:val="30CAC26F"/>
    <w:rsid w:val="30D54588"/>
    <w:rsid w:val="310787E2"/>
    <w:rsid w:val="311137AE"/>
    <w:rsid w:val="315DD306"/>
    <w:rsid w:val="3186DA05"/>
    <w:rsid w:val="319B3F6A"/>
    <w:rsid w:val="31A5BACB"/>
    <w:rsid w:val="31AB3872"/>
    <w:rsid w:val="31AB6640"/>
    <w:rsid w:val="31B80C13"/>
    <w:rsid w:val="320E6E52"/>
    <w:rsid w:val="3224F3F8"/>
    <w:rsid w:val="32393060"/>
    <w:rsid w:val="3244DB1C"/>
    <w:rsid w:val="326E4863"/>
    <w:rsid w:val="3290DDF5"/>
    <w:rsid w:val="32D85FAA"/>
    <w:rsid w:val="32E0F31D"/>
    <w:rsid w:val="33055B20"/>
    <w:rsid w:val="332BAF2E"/>
    <w:rsid w:val="334C6B7E"/>
    <w:rsid w:val="33751DBC"/>
    <w:rsid w:val="3395F9A0"/>
    <w:rsid w:val="339E30E1"/>
    <w:rsid w:val="33C06FBA"/>
    <w:rsid w:val="33D45CF1"/>
    <w:rsid w:val="33DA5722"/>
    <w:rsid w:val="3443E8FC"/>
    <w:rsid w:val="34513BF5"/>
    <w:rsid w:val="3467265A"/>
    <w:rsid w:val="346A1878"/>
    <w:rsid w:val="347638CC"/>
    <w:rsid w:val="34ABB04A"/>
    <w:rsid w:val="34B5D67B"/>
    <w:rsid w:val="34D1E970"/>
    <w:rsid w:val="34D2E02C"/>
    <w:rsid w:val="34E1ADD9"/>
    <w:rsid w:val="34F70D4F"/>
    <w:rsid w:val="35391C92"/>
    <w:rsid w:val="354D6AE4"/>
    <w:rsid w:val="354FC891"/>
    <w:rsid w:val="35544EB6"/>
    <w:rsid w:val="355AFDE9"/>
    <w:rsid w:val="356548E0"/>
    <w:rsid w:val="357381FA"/>
    <w:rsid w:val="35780551"/>
    <w:rsid w:val="357A4719"/>
    <w:rsid w:val="35810725"/>
    <w:rsid w:val="358ADB1C"/>
    <w:rsid w:val="359CE7A5"/>
    <w:rsid w:val="35A27604"/>
    <w:rsid w:val="35D0090C"/>
    <w:rsid w:val="3612092D"/>
    <w:rsid w:val="361474A6"/>
    <w:rsid w:val="361BAAF0"/>
    <w:rsid w:val="364C2F3D"/>
    <w:rsid w:val="36718EB1"/>
    <w:rsid w:val="367F247E"/>
    <w:rsid w:val="368083BB"/>
    <w:rsid w:val="369209A4"/>
    <w:rsid w:val="36A3F69A"/>
    <w:rsid w:val="36F2B632"/>
    <w:rsid w:val="36FD6B19"/>
    <w:rsid w:val="37155B03"/>
    <w:rsid w:val="3731F02F"/>
    <w:rsid w:val="373F074C"/>
    <w:rsid w:val="3785CC97"/>
    <w:rsid w:val="37909DC0"/>
    <w:rsid w:val="37A0E6AB"/>
    <w:rsid w:val="37CEC04F"/>
    <w:rsid w:val="37DFC137"/>
    <w:rsid w:val="37F812ED"/>
    <w:rsid w:val="380D6B92"/>
    <w:rsid w:val="3812E89B"/>
    <w:rsid w:val="381616E2"/>
    <w:rsid w:val="3820A026"/>
    <w:rsid w:val="38739830"/>
    <w:rsid w:val="389A34F7"/>
    <w:rsid w:val="38B4F466"/>
    <w:rsid w:val="38C28C14"/>
    <w:rsid w:val="38EB1AD6"/>
    <w:rsid w:val="392E534B"/>
    <w:rsid w:val="393864E3"/>
    <w:rsid w:val="394DF49A"/>
    <w:rsid w:val="394E7096"/>
    <w:rsid w:val="397D8761"/>
    <w:rsid w:val="3992643A"/>
    <w:rsid w:val="39B9C26A"/>
    <w:rsid w:val="39C10844"/>
    <w:rsid w:val="39D13835"/>
    <w:rsid w:val="39F78A2B"/>
    <w:rsid w:val="3A07E2E7"/>
    <w:rsid w:val="3A40143F"/>
    <w:rsid w:val="3A48FBCA"/>
    <w:rsid w:val="3A58FA80"/>
    <w:rsid w:val="3A87D298"/>
    <w:rsid w:val="3A9D1AFA"/>
    <w:rsid w:val="3AB789FC"/>
    <w:rsid w:val="3AE03B00"/>
    <w:rsid w:val="3AE03BE9"/>
    <w:rsid w:val="3B1957C2"/>
    <w:rsid w:val="3B20EB23"/>
    <w:rsid w:val="3B259555"/>
    <w:rsid w:val="3B307E83"/>
    <w:rsid w:val="3B489FF9"/>
    <w:rsid w:val="3B4B3F89"/>
    <w:rsid w:val="3B769865"/>
    <w:rsid w:val="3B7AE44F"/>
    <w:rsid w:val="3B9FB2F6"/>
    <w:rsid w:val="3BDB2917"/>
    <w:rsid w:val="3BE41DCE"/>
    <w:rsid w:val="3BEADC2A"/>
    <w:rsid w:val="3C59E762"/>
    <w:rsid w:val="3C64BB9C"/>
    <w:rsid w:val="3C7C0B61"/>
    <w:rsid w:val="3C85221E"/>
    <w:rsid w:val="3CAAF40E"/>
    <w:rsid w:val="3CB52823"/>
    <w:rsid w:val="3CBCEA17"/>
    <w:rsid w:val="3CC50885"/>
    <w:rsid w:val="3CD69054"/>
    <w:rsid w:val="3CF2C450"/>
    <w:rsid w:val="3D05754C"/>
    <w:rsid w:val="3D339C09"/>
    <w:rsid w:val="3D48FF1E"/>
    <w:rsid w:val="3D539B6F"/>
    <w:rsid w:val="3D6A9941"/>
    <w:rsid w:val="3D6E9FE8"/>
    <w:rsid w:val="3D7A69F3"/>
    <w:rsid w:val="3D7AA528"/>
    <w:rsid w:val="3D977EC0"/>
    <w:rsid w:val="3DB6165B"/>
    <w:rsid w:val="3DD1B504"/>
    <w:rsid w:val="3E013FE7"/>
    <w:rsid w:val="3E03F2B5"/>
    <w:rsid w:val="3E22A93C"/>
    <w:rsid w:val="3E24631D"/>
    <w:rsid w:val="3E2634AE"/>
    <w:rsid w:val="3E28ADDA"/>
    <w:rsid w:val="3E3A02AE"/>
    <w:rsid w:val="3E6A1633"/>
    <w:rsid w:val="3EAC369A"/>
    <w:rsid w:val="3EBB3B65"/>
    <w:rsid w:val="3ED9EC54"/>
    <w:rsid w:val="3EDF0B13"/>
    <w:rsid w:val="3EF1446D"/>
    <w:rsid w:val="3EF40FB2"/>
    <w:rsid w:val="3F101CFF"/>
    <w:rsid w:val="3F345230"/>
    <w:rsid w:val="3F348C99"/>
    <w:rsid w:val="3F44E15C"/>
    <w:rsid w:val="3F576932"/>
    <w:rsid w:val="3F5DB957"/>
    <w:rsid w:val="3F62CE15"/>
    <w:rsid w:val="3F9A83C6"/>
    <w:rsid w:val="3FA8A39F"/>
    <w:rsid w:val="3FC8DB07"/>
    <w:rsid w:val="3FDCDE13"/>
    <w:rsid w:val="3FECF98F"/>
    <w:rsid w:val="40317EB4"/>
    <w:rsid w:val="4038AA7F"/>
    <w:rsid w:val="403D3C9A"/>
    <w:rsid w:val="4051CFF2"/>
    <w:rsid w:val="40522814"/>
    <w:rsid w:val="40632668"/>
    <w:rsid w:val="40777A4A"/>
    <w:rsid w:val="40B269C9"/>
    <w:rsid w:val="40B4759C"/>
    <w:rsid w:val="40C2DCB0"/>
    <w:rsid w:val="40E4F1D8"/>
    <w:rsid w:val="40E9C0A8"/>
    <w:rsid w:val="40EC28A3"/>
    <w:rsid w:val="41135B52"/>
    <w:rsid w:val="411462A0"/>
    <w:rsid w:val="4115EB21"/>
    <w:rsid w:val="41209531"/>
    <w:rsid w:val="412F726D"/>
    <w:rsid w:val="419ED780"/>
    <w:rsid w:val="41B97C79"/>
    <w:rsid w:val="41BD8D59"/>
    <w:rsid w:val="41C33662"/>
    <w:rsid w:val="41E226F6"/>
    <w:rsid w:val="42047E13"/>
    <w:rsid w:val="420AD1CD"/>
    <w:rsid w:val="422DB05D"/>
    <w:rsid w:val="426AEFE3"/>
    <w:rsid w:val="42752E4E"/>
    <w:rsid w:val="4275EEF2"/>
    <w:rsid w:val="42932F8F"/>
    <w:rsid w:val="42CB4384"/>
    <w:rsid w:val="42F51687"/>
    <w:rsid w:val="43050127"/>
    <w:rsid w:val="432469A7"/>
    <w:rsid w:val="4325C68B"/>
    <w:rsid w:val="435D0433"/>
    <w:rsid w:val="438FED98"/>
    <w:rsid w:val="439FDB08"/>
    <w:rsid w:val="43A6AD4C"/>
    <w:rsid w:val="43CCB286"/>
    <w:rsid w:val="43E0ADE3"/>
    <w:rsid w:val="43E6F348"/>
    <w:rsid w:val="440E1104"/>
    <w:rsid w:val="44182C9A"/>
    <w:rsid w:val="4421616A"/>
    <w:rsid w:val="443D108C"/>
    <w:rsid w:val="4446B464"/>
    <w:rsid w:val="4446EBB4"/>
    <w:rsid w:val="444B2742"/>
    <w:rsid w:val="444EBABA"/>
    <w:rsid w:val="445A265D"/>
    <w:rsid w:val="445E7FC1"/>
    <w:rsid w:val="44C1076A"/>
    <w:rsid w:val="44CEF3E6"/>
    <w:rsid w:val="44FAD724"/>
    <w:rsid w:val="450AC09D"/>
    <w:rsid w:val="456903F3"/>
    <w:rsid w:val="45763F52"/>
    <w:rsid w:val="458D3F5B"/>
    <w:rsid w:val="459284BE"/>
    <w:rsid w:val="459E4E13"/>
    <w:rsid w:val="45AD8FB4"/>
    <w:rsid w:val="45BD1F5D"/>
    <w:rsid w:val="45E75D7F"/>
    <w:rsid w:val="461AB036"/>
    <w:rsid w:val="461ADA43"/>
    <w:rsid w:val="461B0EC1"/>
    <w:rsid w:val="4639DF2B"/>
    <w:rsid w:val="4645807F"/>
    <w:rsid w:val="465E1541"/>
    <w:rsid w:val="46FDDCDD"/>
    <w:rsid w:val="4704A554"/>
    <w:rsid w:val="471F6B7E"/>
    <w:rsid w:val="4735F24C"/>
    <w:rsid w:val="473D994F"/>
    <w:rsid w:val="47496015"/>
    <w:rsid w:val="4756CFA3"/>
    <w:rsid w:val="4779FA7D"/>
    <w:rsid w:val="477FC58C"/>
    <w:rsid w:val="4791504C"/>
    <w:rsid w:val="4816B089"/>
    <w:rsid w:val="4832C2F8"/>
    <w:rsid w:val="486CE880"/>
    <w:rsid w:val="487A1E6F"/>
    <w:rsid w:val="487C23D2"/>
    <w:rsid w:val="48AD13C6"/>
    <w:rsid w:val="48FBC047"/>
    <w:rsid w:val="4915320F"/>
    <w:rsid w:val="4920676C"/>
    <w:rsid w:val="493A86D8"/>
    <w:rsid w:val="4954A356"/>
    <w:rsid w:val="49551995"/>
    <w:rsid w:val="495AF374"/>
    <w:rsid w:val="496C1062"/>
    <w:rsid w:val="499CF0B7"/>
    <w:rsid w:val="49BAAE53"/>
    <w:rsid w:val="49C0B532"/>
    <w:rsid w:val="49D33B79"/>
    <w:rsid w:val="49DF2596"/>
    <w:rsid w:val="49E0EB9F"/>
    <w:rsid w:val="49E4636D"/>
    <w:rsid w:val="49F3C9FC"/>
    <w:rsid w:val="4A15EED0"/>
    <w:rsid w:val="4A4CAECA"/>
    <w:rsid w:val="4A641500"/>
    <w:rsid w:val="4A6A5ECE"/>
    <w:rsid w:val="4A7D3C98"/>
    <w:rsid w:val="4A8100D7"/>
    <w:rsid w:val="4A842CF0"/>
    <w:rsid w:val="4A8460CC"/>
    <w:rsid w:val="4A96B584"/>
    <w:rsid w:val="4AA36BAC"/>
    <w:rsid w:val="4AC8F10E"/>
    <w:rsid w:val="4ADA595A"/>
    <w:rsid w:val="4ADDEB05"/>
    <w:rsid w:val="4AE7000F"/>
    <w:rsid w:val="4B29B239"/>
    <w:rsid w:val="4B46A1CF"/>
    <w:rsid w:val="4B6DA5FC"/>
    <w:rsid w:val="4B751BB1"/>
    <w:rsid w:val="4B83B83E"/>
    <w:rsid w:val="4BBA1EDA"/>
    <w:rsid w:val="4BC66DC9"/>
    <w:rsid w:val="4BD218C6"/>
    <w:rsid w:val="4BEFDD5B"/>
    <w:rsid w:val="4BF78C93"/>
    <w:rsid w:val="4C0665CF"/>
    <w:rsid w:val="4C1520A2"/>
    <w:rsid w:val="4C1CD138"/>
    <w:rsid w:val="4C504C97"/>
    <w:rsid w:val="4C5609F2"/>
    <w:rsid w:val="4C742BAC"/>
    <w:rsid w:val="4C7A7D71"/>
    <w:rsid w:val="4C87CEB5"/>
    <w:rsid w:val="4CD130E9"/>
    <w:rsid w:val="4CD2B3DA"/>
    <w:rsid w:val="4CE5C76E"/>
    <w:rsid w:val="4CF4168A"/>
    <w:rsid w:val="4D03C61C"/>
    <w:rsid w:val="4D54CD43"/>
    <w:rsid w:val="4D60CA72"/>
    <w:rsid w:val="4DA6A49D"/>
    <w:rsid w:val="4DC1FE10"/>
    <w:rsid w:val="4E199003"/>
    <w:rsid w:val="4E46BE84"/>
    <w:rsid w:val="4E567F4D"/>
    <w:rsid w:val="4E682B81"/>
    <w:rsid w:val="4EA1657D"/>
    <w:rsid w:val="4EA39CFC"/>
    <w:rsid w:val="4EB789E8"/>
    <w:rsid w:val="4EBD4766"/>
    <w:rsid w:val="4EC44EFC"/>
    <w:rsid w:val="4ED71BCD"/>
    <w:rsid w:val="4EE95FF3"/>
    <w:rsid w:val="4EFA8995"/>
    <w:rsid w:val="4F0D22A9"/>
    <w:rsid w:val="4F21768F"/>
    <w:rsid w:val="4F2C361A"/>
    <w:rsid w:val="4F306856"/>
    <w:rsid w:val="4F3E0452"/>
    <w:rsid w:val="4F5A3597"/>
    <w:rsid w:val="4F82A2F7"/>
    <w:rsid w:val="4FB48BE8"/>
    <w:rsid w:val="4FB72E6A"/>
    <w:rsid w:val="4FBDCF5B"/>
    <w:rsid w:val="4FBEC127"/>
    <w:rsid w:val="4FC22989"/>
    <w:rsid w:val="4FC41E4C"/>
    <w:rsid w:val="4FCBB768"/>
    <w:rsid w:val="4FEE3188"/>
    <w:rsid w:val="50066003"/>
    <w:rsid w:val="5008852E"/>
    <w:rsid w:val="50165ABD"/>
    <w:rsid w:val="50388AED"/>
    <w:rsid w:val="503DD4DD"/>
    <w:rsid w:val="504EC776"/>
    <w:rsid w:val="50A81299"/>
    <w:rsid w:val="50CE9E3A"/>
    <w:rsid w:val="50DFDA77"/>
    <w:rsid w:val="50E55AC0"/>
    <w:rsid w:val="511E8F29"/>
    <w:rsid w:val="513478A6"/>
    <w:rsid w:val="5144750C"/>
    <w:rsid w:val="5152FECB"/>
    <w:rsid w:val="51813C5B"/>
    <w:rsid w:val="518711EF"/>
    <w:rsid w:val="51878CF9"/>
    <w:rsid w:val="51B4C078"/>
    <w:rsid w:val="51DDE742"/>
    <w:rsid w:val="51E8E3E7"/>
    <w:rsid w:val="521BA802"/>
    <w:rsid w:val="523D336D"/>
    <w:rsid w:val="5244E0A4"/>
    <w:rsid w:val="529E7B7F"/>
    <w:rsid w:val="52A7E0EB"/>
    <w:rsid w:val="52B1E8C7"/>
    <w:rsid w:val="52C095B1"/>
    <w:rsid w:val="53026469"/>
    <w:rsid w:val="530C58F2"/>
    <w:rsid w:val="5328EBF7"/>
    <w:rsid w:val="5329529A"/>
    <w:rsid w:val="535018D0"/>
    <w:rsid w:val="535A1C84"/>
    <w:rsid w:val="53841379"/>
    <w:rsid w:val="5393245E"/>
    <w:rsid w:val="53B1FE93"/>
    <w:rsid w:val="53B50210"/>
    <w:rsid w:val="53BCD116"/>
    <w:rsid w:val="53BEA51E"/>
    <w:rsid w:val="53C760D6"/>
    <w:rsid w:val="53CF2CF2"/>
    <w:rsid w:val="53D9334E"/>
    <w:rsid w:val="53E1726A"/>
    <w:rsid w:val="53E53897"/>
    <w:rsid w:val="541B48F6"/>
    <w:rsid w:val="54286801"/>
    <w:rsid w:val="54B59BC4"/>
    <w:rsid w:val="54C36CBC"/>
    <w:rsid w:val="54D10844"/>
    <w:rsid w:val="54F1E75A"/>
    <w:rsid w:val="550B13A0"/>
    <w:rsid w:val="5518E874"/>
    <w:rsid w:val="55206894"/>
    <w:rsid w:val="555533AB"/>
    <w:rsid w:val="5563F299"/>
    <w:rsid w:val="557FEDBF"/>
    <w:rsid w:val="55810338"/>
    <w:rsid w:val="559C8728"/>
    <w:rsid w:val="55B8333B"/>
    <w:rsid w:val="55C6ACC6"/>
    <w:rsid w:val="55F3B65F"/>
    <w:rsid w:val="5627D69A"/>
    <w:rsid w:val="563917B9"/>
    <w:rsid w:val="56497794"/>
    <w:rsid w:val="56502DFE"/>
    <w:rsid w:val="5650335A"/>
    <w:rsid w:val="567A1BB9"/>
    <w:rsid w:val="5684F8F1"/>
    <w:rsid w:val="569F21DE"/>
    <w:rsid w:val="56CD3716"/>
    <w:rsid w:val="56E44D48"/>
    <w:rsid w:val="56F1040C"/>
    <w:rsid w:val="5711DB07"/>
    <w:rsid w:val="571CD399"/>
    <w:rsid w:val="5756BFEC"/>
    <w:rsid w:val="575966E7"/>
    <w:rsid w:val="57721DD3"/>
    <w:rsid w:val="57A91166"/>
    <w:rsid w:val="57C3A6FB"/>
    <w:rsid w:val="57F08580"/>
    <w:rsid w:val="58468E78"/>
    <w:rsid w:val="5891D0E7"/>
    <w:rsid w:val="58B63B82"/>
    <w:rsid w:val="58C165AB"/>
    <w:rsid w:val="58F83702"/>
    <w:rsid w:val="5937B9F8"/>
    <w:rsid w:val="5946FAC8"/>
    <w:rsid w:val="595DECD0"/>
    <w:rsid w:val="595F775C"/>
    <w:rsid w:val="596E8146"/>
    <w:rsid w:val="59800A52"/>
    <w:rsid w:val="598F1E60"/>
    <w:rsid w:val="59ACD3CE"/>
    <w:rsid w:val="5A128E6F"/>
    <w:rsid w:val="5A274E46"/>
    <w:rsid w:val="5A3A040F"/>
    <w:rsid w:val="5A491EAD"/>
    <w:rsid w:val="5A54745B"/>
    <w:rsid w:val="5AA259CE"/>
    <w:rsid w:val="5AAF0F18"/>
    <w:rsid w:val="5ABEAA99"/>
    <w:rsid w:val="5AC1F94C"/>
    <w:rsid w:val="5AE578A7"/>
    <w:rsid w:val="5B06AD30"/>
    <w:rsid w:val="5B0E919A"/>
    <w:rsid w:val="5B29ED27"/>
    <w:rsid w:val="5B387403"/>
    <w:rsid w:val="5B4E4460"/>
    <w:rsid w:val="5B697BED"/>
    <w:rsid w:val="5B81614E"/>
    <w:rsid w:val="5BA14296"/>
    <w:rsid w:val="5BAE6D0B"/>
    <w:rsid w:val="5BAFCAA5"/>
    <w:rsid w:val="5BFEBD9D"/>
    <w:rsid w:val="5C0C3D61"/>
    <w:rsid w:val="5C12BD76"/>
    <w:rsid w:val="5C5275A7"/>
    <w:rsid w:val="5C57ACA8"/>
    <w:rsid w:val="5C62F09C"/>
    <w:rsid w:val="5C658ED3"/>
    <w:rsid w:val="5C799AC7"/>
    <w:rsid w:val="5C799E45"/>
    <w:rsid w:val="5C7DAD20"/>
    <w:rsid w:val="5C8EC675"/>
    <w:rsid w:val="5CDE95D6"/>
    <w:rsid w:val="5CE168AB"/>
    <w:rsid w:val="5CE59FFA"/>
    <w:rsid w:val="5D13BA44"/>
    <w:rsid w:val="5D366FAF"/>
    <w:rsid w:val="5D557FCF"/>
    <w:rsid w:val="5D6F047E"/>
    <w:rsid w:val="5D75B87C"/>
    <w:rsid w:val="5D7662DD"/>
    <w:rsid w:val="5D7C7617"/>
    <w:rsid w:val="5D8558ED"/>
    <w:rsid w:val="5D865CF9"/>
    <w:rsid w:val="5D9B4D2C"/>
    <w:rsid w:val="5DBB81D0"/>
    <w:rsid w:val="5DCBACD0"/>
    <w:rsid w:val="5DD93B03"/>
    <w:rsid w:val="5DD94343"/>
    <w:rsid w:val="5E020ECD"/>
    <w:rsid w:val="5E3ACE7A"/>
    <w:rsid w:val="5E4288FC"/>
    <w:rsid w:val="5EC2F0A3"/>
    <w:rsid w:val="5ECEF09A"/>
    <w:rsid w:val="5EDEA753"/>
    <w:rsid w:val="5EE205F8"/>
    <w:rsid w:val="5F0A788D"/>
    <w:rsid w:val="5F3EEC1B"/>
    <w:rsid w:val="5F7F916A"/>
    <w:rsid w:val="5F931B0E"/>
    <w:rsid w:val="5F94CD29"/>
    <w:rsid w:val="5F9583EA"/>
    <w:rsid w:val="5F9A6550"/>
    <w:rsid w:val="5F9FD18D"/>
    <w:rsid w:val="5FC29C5A"/>
    <w:rsid w:val="5FCA71C1"/>
    <w:rsid w:val="5FFF8631"/>
    <w:rsid w:val="60115847"/>
    <w:rsid w:val="601688A5"/>
    <w:rsid w:val="602CD0E7"/>
    <w:rsid w:val="6037BDCE"/>
    <w:rsid w:val="60471C99"/>
    <w:rsid w:val="607EFC59"/>
    <w:rsid w:val="609AE642"/>
    <w:rsid w:val="60B0B457"/>
    <w:rsid w:val="60BD405A"/>
    <w:rsid w:val="60CBCD61"/>
    <w:rsid w:val="60DE16C9"/>
    <w:rsid w:val="60EE6828"/>
    <w:rsid w:val="60F52B4E"/>
    <w:rsid w:val="610BF291"/>
    <w:rsid w:val="610C73AE"/>
    <w:rsid w:val="61191113"/>
    <w:rsid w:val="61572EF7"/>
    <w:rsid w:val="617452E3"/>
    <w:rsid w:val="61D1B1A2"/>
    <w:rsid w:val="61D22323"/>
    <w:rsid w:val="61D95381"/>
    <w:rsid w:val="61E42CD4"/>
    <w:rsid w:val="6228F0F2"/>
    <w:rsid w:val="622FA49F"/>
    <w:rsid w:val="625318D0"/>
    <w:rsid w:val="6263014C"/>
    <w:rsid w:val="62806FCC"/>
    <w:rsid w:val="62B85E66"/>
    <w:rsid w:val="62E38BFB"/>
    <w:rsid w:val="63013ABA"/>
    <w:rsid w:val="6311B758"/>
    <w:rsid w:val="6350F064"/>
    <w:rsid w:val="6355D6B4"/>
    <w:rsid w:val="637B56C3"/>
    <w:rsid w:val="63A15E41"/>
    <w:rsid w:val="63A1AA19"/>
    <w:rsid w:val="63AC3162"/>
    <w:rsid w:val="63CC32E7"/>
    <w:rsid w:val="6401A556"/>
    <w:rsid w:val="640B6B09"/>
    <w:rsid w:val="6414EE1D"/>
    <w:rsid w:val="6452A47D"/>
    <w:rsid w:val="6454F017"/>
    <w:rsid w:val="645C04A8"/>
    <w:rsid w:val="646219E7"/>
    <w:rsid w:val="64938216"/>
    <w:rsid w:val="64ABF3A5"/>
    <w:rsid w:val="64AF4D9F"/>
    <w:rsid w:val="64B71E0F"/>
    <w:rsid w:val="64C77737"/>
    <w:rsid w:val="64D25C83"/>
    <w:rsid w:val="651D65E7"/>
    <w:rsid w:val="652202E7"/>
    <w:rsid w:val="652CDB51"/>
    <w:rsid w:val="655477C8"/>
    <w:rsid w:val="65A52711"/>
    <w:rsid w:val="65ACD603"/>
    <w:rsid w:val="65C7DBCD"/>
    <w:rsid w:val="65E63403"/>
    <w:rsid w:val="65F1FF7D"/>
    <w:rsid w:val="65F4BCA9"/>
    <w:rsid w:val="65F8ECE7"/>
    <w:rsid w:val="660546A2"/>
    <w:rsid w:val="66495FD7"/>
    <w:rsid w:val="664C013F"/>
    <w:rsid w:val="667F1584"/>
    <w:rsid w:val="667FF163"/>
    <w:rsid w:val="6687D703"/>
    <w:rsid w:val="66903002"/>
    <w:rsid w:val="669F080A"/>
    <w:rsid w:val="669F9AA5"/>
    <w:rsid w:val="66D0A291"/>
    <w:rsid w:val="66D4E53F"/>
    <w:rsid w:val="66DD9715"/>
    <w:rsid w:val="66E0A5CC"/>
    <w:rsid w:val="66EEDEE6"/>
    <w:rsid w:val="66F00780"/>
    <w:rsid w:val="66FC6215"/>
    <w:rsid w:val="67210910"/>
    <w:rsid w:val="67371420"/>
    <w:rsid w:val="6743ADE9"/>
    <w:rsid w:val="67655582"/>
    <w:rsid w:val="676D8F17"/>
    <w:rsid w:val="678C4ED8"/>
    <w:rsid w:val="67B58426"/>
    <w:rsid w:val="67C5A4FB"/>
    <w:rsid w:val="67CC6BBE"/>
    <w:rsid w:val="67E96B42"/>
    <w:rsid w:val="67EC6DE9"/>
    <w:rsid w:val="6848FFC5"/>
    <w:rsid w:val="686BF639"/>
    <w:rsid w:val="68AB2207"/>
    <w:rsid w:val="68B1F351"/>
    <w:rsid w:val="68B2A58F"/>
    <w:rsid w:val="68BAF225"/>
    <w:rsid w:val="68C65DED"/>
    <w:rsid w:val="68CC270C"/>
    <w:rsid w:val="68EF7FCF"/>
    <w:rsid w:val="690A226D"/>
    <w:rsid w:val="69300801"/>
    <w:rsid w:val="693A0932"/>
    <w:rsid w:val="69414796"/>
    <w:rsid w:val="695CFF2B"/>
    <w:rsid w:val="69810099"/>
    <w:rsid w:val="698AD62B"/>
    <w:rsid w:val="69A57A18"/>
    <w:rsid w:val="69A6F9E2"/>
    <w:rsid w:val="69A7DF6C"/>
    <w:rsid w:val="69DF7216"/>
    <w:rsid w:val="69E5403E"/>
    <w:rsid w:val="69F8DEBF"/>
    <w:rsid w:val="6A173349"/>
    <w:rsid w:val="6A2F135F"/>
    <w:rsid w:val="6A3A7132"/>
    <w:rsid w:val="6A42B47E"/>
    <w:rsid w:val="6A4591DF"/>
    <w:rsid w:val="6A51295C"/>
    <w:rsid w:val="6A7283A9"/>
    <w:rsid w:val="6A7453DD"/>
    <w:rsid w:val="6AB28869"/>
    <w:rsid w:val="6ABB3A45"/>
    <w:rsid w:val="6AD0D7CF"/>
    <w:rsid w:val="6AD6A60D"/>
    <w:rsid w:val="6AFE9E9F"/>
    <w:rsid w:val="6B005F9A"/>
    <w:rsid w:val="6B308754"/>
    <w:rsid w:val="6B4164A5"/>
    <w:rsid w:val="6B71F7E6"/>
    <w:rsid w:val="6B83F1F7"/>
    <w:rsid w:val="6BC158B0"/>
    <w:rsid w:val="6BC1FC07"/>
    <w:rsid w:val="6BC7C747"/>
    <w:rsid w:val="6BE7F9D7"/>
    <w:rsid w:val="6C35C794"/>
    <w:rsid w:val="6C3E4B3C"/>
    <w:rsid w:val="6C4DECCD"/>
    <w:rsid w:val="6C99C4FE"/>
    <w:rsid w:val="6CC0BAFF"/>
    <w:rsid w:val="6CCB7BF4"/>
    <w:rsid w:val="6CCF100A"/>
    <w:rsid w:val="6CD81F4F"/>
    <w:rsid w:val="6CDE8379"/>
    <w:rsid w:val="6CE1031C"/>
    <w:rsid w:val="6CEEB21E"/>
    <w:rsid w:val="6D20A1D9"/>
    <w:rsid w:val="6D2E2E17"/>
    <w:rsid w:val="6D355C1C"/>
    <w:rsid w:val="6D422FAB"/>
    <w:rsid w:val="6D913C93"/>
    <w:rsid w:val="6D9DAA84"/>
    <w:rsid w:val="6DB7B540"/>
    <w:rsid w:val="6DF2DB07"/>
    <w:rsid w:val="6DF58135"/>
    <w:rsid w:val="6E0046AB"/>
    <w:rsid w:val="6E0246FE"/>
    <w:rsid w:val="6E35FB14"/>
    <w:rsid w:val="6E3D4EC2"/>
    <w:rsid w:val="6E532D9C"/>
    <w:rsid w:val="6E557D49"/>
    <w:rsid w:val="6E6B4A75"/>
    <w:rsid w:val="6E76E809"/>
    <w:rsid w:val="6E90595A"/>
    <w:rsid w:val="6EB12EBD"/>
    <w:rsid w:val="6ECC4FE2"/>
    <w:rsid w:val="6EF1682A"/>
    <w:rsid w:val="6F253A76"/>
    <w:rsid w:val="6F4C6FB9"/>
    <w:rsid w:val="6F807009"/>
    <w:rsid w:val="6F81D8D0"/>
    <w:rsid w:val="6F84A934"/>
    <w:rsid w:val="6FBC8DF5"/>
    <w:rsid w:val="6FD44D9C"/>
    <w:rsid w:val="6FD918A1"/>
    <w:rsid w:val="7008DB56"/>
    <w:rsid w:val="7012FFCC"/>
    <w:rsid w:val="7031A223"/>
    <w:rsid w:val="705BA5E0"/>
    <w:rsid w:val="70782C2A"/>
    <w:rsid w:val="70901E49"/>
    <w:rsid w:val="70A63192"/>
    <w:rsid w:val="70C6AD0F"/>
    <w:rsid w:val="70D735F0"/>
    <w:rsid w:val="70EE1CAA"/>
    <w:rsid w:val="711D62D1"/>
    <w:rsid w:val="714236BD"/>
    <w:rsid w:val="71CCBC71"/>
    <w:rsid w:val="71D958E0"/>
    <w:rsid w:val="71DAEA9F"/>
    <w:rsid w:val="71FF1B4D"/>
    <w:rsid w:val="7206D758"/>
    <w:rsid w:val="7240B014"/>
    <w:rsid w:val="727FED18"/>
    <w:rsid w:val="7284107B"/>
    <w:rsid w:val="72AD00C5"/>
    <w:rsid w:val="72C3AC9A"/>
    <w:rsid w:val="72C64C2A"/>
    <w:rsid w:val="72C93569"/>
    <w:rsid w:val="72EBBF31"/>
    <w:rsid w:val="7318D809"/>
    <w:rsid w:val="73670485"/>
    <w:rsid w:val="73774589"/>
    <w:rsid w:val="739562D6"/>
    <w:rsid w:val="73C2C472"/>
    <w:rsid w:val="740AA67D"/>
    <w:rsid w:val="7412813B"/>
    <w:rsid w:val="741977E4"/>
    <w:rsid w:val="7425B8EF"/>
    <w:rsid w:val="7436E02F"/>
    <w:rsid w:val="745949D1"/>
    <w:rsid w:val="74684484"/>
    <w:rsid w:val="74A7BE8A"/>
    <w:rsid w:val="74B27869"/>
    <w:rsid w:val="74E1D90F"/>
    <w:rsid w:val="750622CE"/>
    <w:rsid w:val="752409AF"/>
    <w:rsid w:val="752A5EDD"/>
    <w:rsid w:val="75753CE2"/>
    <w:rsid w:val="75DF2AC9"/>
    <w:rsid w:val="75DFE84C"/>
    <w:rsid w:val="75E7066D"/>
    <w:rsid w:val="7613BE7A"/>
    <w:rsid w:val="7615D186"/>
    <w:rsid w:val="7623F4B7"/>
    <w:rsid w:val="7635D6E9"/>
    <w:rsid w:val="76364463"/>
    <w:rsid w:val="767EBDD0"/>
    <w:rsid w:val="7680EA49"/>
    <w:rsid w:val="7682E571"/>
    <w:rsid w:val="7683311A"/>
    <w:rsid w:val="7687E562"/>
    <w:rsid w:val="769C3186"/>
    <w:rsid w:val="76BDCC82"/>
    <w:rsid w:val="76C6C9F3"/>
    <w:rsid w:val="76C87C4C"/>
    <w:rsid w:val="76DF333E"/>
    <w:rsid w:val="76F7FE13"/>
    <w:rsid w:val="77261E24"/>
    <w:rsid w:val="774E6BCC"/>
    <w:rsid w:val="777F55B4"/>
    <w:rsid w:val="779C951D"/>
    <w:rsid w:val="77A6CF53"/>
    <w:rsid w:val="77C63724"/>
    <w:rsid w:val="77DA7E15"/>
    <w:rsid w:val="77E1C523"/>
    <w:rsid w:val="77ED2075"/>
    <w:rsid w:val="78555CD1"/>
    <w:rsid w:val="7861D24D"/>
    <w:rsid w:val="78726BCF"/>
    <w:rsid w:val="787B039F"/>
    <w:rsid w:val="787ECFD8"/>
    <w:rsid w:val="7881A23E"/>
    <w:rsid w:val="78834263"/>
    <w:rsid w:val="78ADB88E"/>
    <w:rsid w:val="78B27FC0"/>
    <w:rsid w:val="791A3B3E"/>
    <w:rsid w:val="792A7E2D"/>
    <w:rsid w:val="7979AFBC"/>
    <w:rsid w:val="79EB0FA3"/>
    <w:rsid w:val="7A24ED26"/>
    <w:rsid w:val="7A473B8D"/>
    <w:rsid w:val="7A5B3D53"/>
    <w:rsid w:val="7A665986"/>
    <w:rsid w:val="7A8608BD"/>
    <w:rsid w:val="7A866D91"/>
    <w:rsid w:val="7B1BA481"/>
    <w:rsid w:val="7B419193"/>
    <w:rsid w:val="7B70AE47"/>
    <w:rsid w:val="7BB02261"/>
    <w:rsid w:val="7BB4154E"/>
    <w:rsid w:val="7BCDD657"/>
    <w:rsid w:val="7BCE0265"/>
    <w:rsid w:val="7BEFC940"/>
    <w:rsid w:val="7C00D10F"/>
    <w:rsid w:val="7C08B0C1"/>
    <w:rsid w:val="7C0C5B6B"/>
    <w:rsid w:val="7C663FA2"/>
    <w:rsid w:val="7C7F3BCA"/>
    <w:rsid w:val="7C92CFA5"/>
    <w:rsid w:val="7C9D8472"/>
    <w:rsid w:val="7CC59248"/>
    <w:rsid w:val="7CE593C3"/>
    <w:rsid w:val="7CEB3094"/>
    <w:rsid w:val="7D021F1B"/>
    <w:rsid w:val="7D2346ED"/>
    <w:rsid w:val="7D256D61"/>
    <w:rsid w:val="7D3F6445"/>
    <w:rsid w:val="7D675C54"/>
    <w:rsid w:val="7D69C5E5"/>
    <w:rsid w:val="7D6DF2C2"/>
    <w:rsid w:val="7D97E767"/>
    <w:rsid w:val="7DAA72DE"/>
    <w:rsid w:val="7DB4509A"/>
    <w:rsid w:val="7DB50230"/>
    <w:rsid w:val="7DCEEEFA"/>
    <w:rsid w:val="7DDD0FA8"/>
    <w:rsid w:val="7DF52FB4"/>
    <w:rsid w:val="7E01669B"/>
    <w:rsid w:val="7E381C4F"/>
    <w:rsid w:val="7E3954D3"/>
    <w:rsid w:val="7E5B5BA2"/>
    <w:rsid w:val="7E6D41A3"/>
    <w:rsid w:val="7E78D429"/>
    <w:rsid w:val="7E827D14"/>
    <w:rsid w:val="7E9B51AE"/>
    <w:rsid w:val="7EE479A6"/>
    <w:rsid w:val="7F080B99"/>
    <w:rsid w:val="7F1D4047"/>
    <w:rsid w:val="7F58A171"/>
    <w:rsid w:val="7F59DEB4"/>
    <w:rsid w:val="7F6708A7"/>
    <w:rsid w:val="7F910015"/>
    <w:rsid w:val="7FB6DC8C"/>
    <w:rsid w:val="7FC6F7F6"/>
    <w:rsid w:val="7FD75E6E"/>
    <w:rsid w:val="7FFAC5C5"/>
  </w:rsids>
  <m:mathPr>
    <m:mathFont m:val="Cambria Math"/>
    <m:brkBin m:val="before"/>
    <m:brkBinSub m:val="--"/>
    <m:smallFrac m:val="0"/>
    <m:dispDef/>
    <m:lMargin m:val="0"/>
    <m:rMargin m:val="0"/>
    <m:defJc m:val="centerGroup"/>
    <m:wrapIndent m:val="1440"/>
    <m:intLim m:val="subSup"/>
    <m:naryLim m:val="undOvr"/>
  </m:mathPr>
  <w:themeFontLang w:val="sr-Latn-R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EE3D"/>
  <w15:docId w15:val="{86B2C60F-3E5E-4B10-BE43-E35E977B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96"/>
  </w:style>
  <w:style w:type="paragraph" w:styleId="Heading1">
    <w:name w:val="heading 1"/>
    <w:basedOn w:val="Normal"/>
    <w:next w:val="Normal"/>
    <w:link w:val="Heading1Char"/>
    <w:uiPriority w:val="9"/>
    <w:qFormat/>
    <w:rsid w:val="00661E66"/>
    <w:pPr>
      <w:keepNext/>
      <w:keepLines/>
      <w:pageBreakBefore/>
      <w:numPr>
        <w:numId w:val="24"/>
      </w:numPr>
      <w:spacing w:before="240" w:after="12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AF4424"/>
    <w:pPr>
      <w:keepNext/>
      <w:keepLines/>
      <w:numPr>
        <w:ilvl w:val="1"/>
        <w:numId w:val="24"/>
      </w:numPr>
      <w:spacing w:before="160" w:after="12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661E66"/>
    <w:pPr>
      <w:keepNext/>
      <w:keepLines/>
      <w:numPr>
        <w:ilvl w:val="2"/>
        <w:numId w:val="24"/>
      </w:numPr>
      <w:spacing w:before="40" w:after="0" w:line="259"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661E66"/>
    <w:pPr>
      <w:keepNext/>
      <w:keepLines/>
      <w:numPr>
        <w:ilvl w:val="3"/>
        <w:numId w:val="24"/>
      </w:numPr>
      <w:spacing w:before="40" w:after="0" w:line="259"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unhideWhenUsed/>
    <w:qFormat/>
    <w:rsid w:val="00661E66"/>
    <w:pPr>
      <w:keepNext/>
      <w:keepLines/>
      <w:numPr>
        <w:ilvl w:val="4"/>
        <w:numId w:val="24"/>
      </w:numPr>
      <w:spacing w:before="40" w:after="0" w:line="259" w:lineRule="auto"/>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semiHidden/>
    <w:unhideWhenUsed/>
    <w:qFormat/>
    <w:rsid w:val="00661E66"/>
    <w:pPr>
      <w:keepNext/>
      <w:keepLines/>
      <w:numPr>
        <w:ilvl w:val="5"/>
        <w:numId w:val="24"/>
      </w:numPr>
      <w:spacing w:before="40" w:after="0" w:line="259" w:lineRule="auto"/>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661E66"/>
    <w:pPr>
      <w:keepNext/>
      <w:keepLines/>
      <w:numPr>
        <w:ilvl w:val="6"/>
        <w:numId w:val="24"/>
      </w:numPr>
      <w:spacing w:before="40" w:after="0" w:line="259" w:lineRule="auto"/>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661E66"/>
    <w:pPr>
      <w:keepNext/>
      <w:keepLines/>
      <w:numPr>
        <w:ilvl w:val="7"/>
        <w:numId w:val="24"/>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661E66"/>
    <w:pPr>
      <w:keepNext/>
      <w:keepLines/>
      <w:numPr>
        <w:ilvl w:val="8"/>
        <w:numId w:val="24"/>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E6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AF442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661E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661E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rsid w:val="00661E66"/>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661E66"/>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661E66"/>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661E6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61E66"/>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661E66"/>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aliases w:val="bk paragraph,Bullet List,FooterText,numbered,List Paragraph1,Paragraphe de liste1,Bulletr List Paragraph,列出段落,列出段落1,Use Case List Paragraph,Page Titles,Bullet for Sub Section,MIRA 1,TSG 1,Bullet Normal,List Paragraph Option,Equipment,DB1"/>
    <w:basedOn w:val="Normal"/>
    <w:link w:val="ListParagraphChar"/>
    <w:uiPriority w:val="34"/>
    <w:qFormat/>
    <w:rsid w:val="00661E66"/>
    <w:pPr>
      <w:spacing w:after="160" w:line="259" w:lineRule="auto"/>
      <w:ind w:left="720"/>
      <w:contextualSpacing/>
    </w:pPr>
    <w:rPr>
      <w:lang w:val="en-US"/>
    </w:rPr>
  </w:style>
  <w:style w:type="character" w:customStyle="1" w:styleId="tlid-translation">
    <w:name w:val="tlid-translation"/>
    <w:basedOn w:val="DefaultParagraphFont"/>
    <w:rsid w:val="00661E66"/>
  </w:style>
  <w:style w:type="paragraph" w:styleId="Title">
    <w:name w:val="Title"/>
    <w:basedOn w:val="Normal"/>
    <w:next w:val="Normal"/>
    <w:link w:val="TitleChar"/>
    <w:uiPriority w:val="10"/>
    <w:qFormat/>
    <w:rsid w:val="00661E66"/>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661E66"/>
    <w:rPr>
      <w:rFonts w:asciiTheme="majorHAnsi" w:eastAsiaTheme="majorEastAsia" w:hAnsiTheme="majorHAnsi" w:cstheme="majorBidi"/>
      <w:spacing w:val="-10"/>
      <w:kern w:val="28"/>
      <w:sz w:val="56"/>
      <w:szCs w:val="56"/>
      <w:lang w:val="en-US"/>
    </w:rPr>
  </w:style>
  <w:style w:type="paragraph" w:styleId="Caption">
    <w:name w:val="caption"/>
    <w:basedOn w:val="Normal"/>
    <w:next w:val="Normal"/>
    <w:uiPriority w:val="35"/>
    <w:unhideWhenUsed/>
    <w:qFormat/>
    <w:rsid w:val="00661E66"/>
    <w:pPr>
      <w:spacing w:line="240" w:lineRule="auto"/>
    </w:pPr>
    <w:rPr>
      <w:i/>
      <w:iCs/>
      <w:color w:val="1F497D" w:themeColor="text2"/>
      <w:sz w:val="18"/>
      <w:szCs w:val="18"/>
      <w:lang w:val="en-US"/>
    </w:rPr>
  </w:style>
  <w:style w:type="paragraph" w:styleId="NoSpacing">
    <w:name w:val="No Spacing"/>
    <w:uiPriority w:val="1"/>
    <w:qFormat/>
    <w:rsid w:val="00661E66"/>
    <w:pPr>
      <w:spacing w:after="0" w:line="240" w:lineRule="auto"/>
    </w:pPr>
    <w:rPr>
      <w:lang w:val="en-US"/>
    </w:rPr>
  </w:style>
  <w:style w:type="paragraph" w:styleId="Header">
    <w:name w:val="header"/>
    <w:basedOn w:val="Normal"/>
    <w:link w:val="HeaderChar"/>
    <w:uiPriority w:val="99"/>
    <w:unhideWhenUsed/>
    <w:rsid w:val="00661E6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61E66"/>
    <w:rPr>
      <w:lang w:val="en-US"/>
    </w:rPr>
  </w:style>
  <w:style w:type="paragraph" w:styleId="Footer">
    <w:name w:val="footer"/>
    <w:basedOn w:val="Normal"/>
    <w:link w:val="FooterChar"/>
    <w:uiPriority w:val="99"/>
    <w:unhideWhenUsed/>
    <w:rsid w:val="00661E6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61E66"/>
    <w:rPr>
      <w:lang w:val="en-US"/>
    </w:rPr>
  </w:style>
  <w:style w:type="paragraph" w:styleId="BalloonText">
    <w:name w:val="Balloon Text"/>
    <w:basedOn w:val="Normal"/>
    <w:link w:val="BalloonTextChar"/>
    <w:uiPriority w:val="99"/>
    <w:semiHidden/>
    <w:unhideWhenUsed/>
    <w:rsid w:val="00661E6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61E66"/>
    <w:rPr>
      <w:rFonts w:ascii="Segoe UI" w:hAnsi="Segoe UI" w:cs="Segoe UI"/>
      <w:sz w:val="18"/>
      <w:szCs w:val="18"/>
      <w:lang w:val="en-US"/>
    </w:rPr>
  </w:style>
  <w:style w:type="character" w:styleId="CommentReference">
    <w:name w:val="annotation reference"/>
    <w:basedOn w:val="DefaultParagraphFont"/>
    <w:uiPriority w:val="99"/>
    <w:semiHidden/>
    <w:unhideWhenUsed/>
    <w:rsid w:val="00661E66"/>
    <w:rPr>
      <w:sz w:val="16"/>
      <w:szCs w:val="16"/>
    </w:rPr>
  </w:style>
  <w:style w:type="paragraph" w:styleId="CommentText">
    <w:name w:val="annotation text"/>
    <w:basedOn w:val="Normal"/>
    <w:link w:val="CommentTextChar"/>
    <w:uiPriority w:val="99"/>
    <w:unhideWhenUsed/>
    <w:rsid w:val="00661E66"/>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661E66"/>
    <w:rPr>
      <w:sz w:val="20"/>
      <w:szCs w:val="20"/>
      <w:lang w:val="en-US"/>
    </w:rPr>
  </w:style>
  <w:style w:type="paragraph" w:styleId="CommentSubject">
    <w:name w:val="annotation subject"/>
    <w:basedOn w:val="CommentText"/>
    <w:next w:val="CommentText"/>
    <w:link w:val="CommentSubjectChar"/>
    <w:uiPriority w:val="99"/>
    <w:semiHidden/>
    <w:unhideWhenUsed/>
    <w:rsid w:val="00661E66"/>
    <w:rPr>
      <w:b/>
      <w:bCs/>
    </w:rPr>
  </w:style>
  <w:style w:type="character" w:customStyle="1" w:styleId="CommentSubjectChar">
    <w:name w:val="Comment Subject Char"/>
    <w:basedOn w:val="CommentTextChar"/>
    <w:link w:val="CommentSubject"/>
    <w:uiPriority w:val="99"/>
    <w:semiHidden/>
    <w:rsid w:val="00661E66"/>
    <w:rPr>
      <w:b/>
      <w:bCs/>
      <w:sz w:val="20"/>
      <w:szCs w:val="20"/>
      <w:lang w:val="en-US"/>
    </w:rPr>
  </w:style>
  <w:style w:type="paragraph" w:styleId="TOCHeading">
    <w:name w:val="TOC Heading"/>
    <w:basedOn w:val="Heading1"/>
    <w:next w:val="Normal"/>
    <w:uiPriority w:val="39"/>
    <w:unhideWhenUsed/>
    <w:qFormat/>
    <w:rsid w:val="00661E66"/>
    <w:pPr>
      <w:pageBreakBefore w:val="0"/>
      <w:numPr>
        <w:numId w:val="0"/>
      </w:numPr>
      <w:spacing w:after="0"/>
      <w:outlineLvl w:val="9"/>
    </w:pPr>
  </w:style>
  <w:style w:type="paragraph" w:styleId="TOC1">
    <w:name w:val="toc 1"/>
    <w:basedOn w:val="Normal"/>
    <w:next w:val="Normal"/>
    <w:autoRedefine/>
    <w:uiPriority w:val="39"/>
    <w:unhideWhenUsed/>
    <w:rsid w:val="00661E66"/>
    <w:pPr>
      <w:tabs>
        <w:tab w:val="left" w:pos="440"/>
        <w:tab w:val="right" w:leader="dot" w:pos="9273"/>
      </w:tabs>
      <w:spacing w:after="100" w:line="259" w:lineRule="auto"/>
    </w:pPr>
    <w:rPr>
      <w:lang w:val="en-US"/>
    </w:rPr>
  </w:style>
  <w:style w:type="character" w:styleId="Hyperlink">
    <w:name w:val="Hyperlink"/>
    <w:basedOn w:val="DefaultParagraphFont"/>
    <w:uiPriority w:val="99"/>
    <w:unhideWhenUsed/>
    <w:rsid w:val="00661E66"/>
    <w:rPr>
      <w:color w:val="0000FF" w:themeColor="hyperlink"/>
      <w:u w:val="single"/>
    </w:rPr>
  </w:style>
  <w:style w:type="paragraph" w:styleId="Subtitle">
    <w:name w:val="Subtitle"/>
    <w:basedOn w:val="Normal"/>
    <w:next w:val="Normal"/>
    <w:link w:val="SubtitleChar"/>
    <w:uiPriority w:val="11"/>
    <w:qFormat/>
    <w:rsid w:val="00661E66"/>
    <w:pPr>
      <w:numPr>
        <w:ilvl w:val="1"/>
      </w:numPr>
      <w:spacing w:after="160" w:line="259"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661E66"/>
    <w:rPr>
      <w:rFonts w:eastAsiaTheme="minorEastAsia"/>
      <w:color w:val="5A5A5A" w:themeColor="text1" w:themeTint="A5"/>
      <w:spacing w:val="15"/>
      <w:lang w:val="en-US"/>
    </w:rPr>
  </w:style>
  <w:style w:type="table" w:customStyle="1" w:styleId="GridTable4-Accent11">
    <w:name w:val="Grid Table 4 - Accent 11"/>
    <w:basedOn w:val="TableNormal"/>
    <w:uiPriority w:val="49"/>
    <w:rsid w:val="00661E66"/>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MIRA 1 Char,TSG 1 Char"/>
    <w:basedOn w:val="DefaultParagraphFont"/>
    <w:link w:val="ListParagraph"/>
    <w:uiPriority w:val="34"/>
    <w:qFormat/>
    <w:locked/>
    <w:rsid w:val="00661E66"/>
    <w:rPr>
      <w:lang w:val="en-US"/>
    </w:rPr>
  </w:style>
  <w:style w:type="paragraph" w:styleId="HTMLPreformatted">
    <w:name w:val="HTML Preformatted"/>
    <w:basedOn w:val="Normal"/>
    <w:link w:val="HTMLPreformattedChar"/>
    <w:uiPriority w:val="99"/>
    <w:unhideWhenUsed/>
    <w:rsid w:val="00661E66"/>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661E66"/>
    <w:rPr>
      <w:rFonts w:ascii="Consolas" w:hAnsi="Consolas"/>
      <w:sz w:val="20"/>
      <w:szCs w:val="20"/>
      <w:lang w:val="en-US"/>
    </w:rPr>
  </w:style>
  <w:style w:type="character" w:customStyle="1" w:styleId="UnresolvedMention1">
    <w:name w:val="Unresolved Mention1"/>
    <w:basedOn w:val="DefaultParagraphFont"/>
    <w:uiPriority w:val="99"/>
    <w:unhideWhenUsed/>
    <w:rsid w:val="00661E66"/>
    <w:rPr>
      <w:color w:val="605E5C"/>
      <w:shd w:val="clear" w:color="auto" w:fill="E1DFDD"/>
    </w:rPr>
  </w:style>
  <w:style w:type="character" w:customStyle="1" w:styleId="Mention1">
    <w:name w:val="Mention1"/>
    <w:basedOn w:val="DefaultParagraphFont"/>
    <w:uiPriority w:val="99"/>
    <w:unhideWhenUsed/>
    <w:rsid w:val="00661E66"/>
    <w:rPr>
      <w:color w:val="2B579A"/>
      <w:shd w:val="clear" w:color="auto" w:fill="E1DFDD"/>
    </w:rPr>
  </w:style>
  <w:style w:type="paragraph" w:styleId="TOC2">
    <w:name w:val="toc 2"/>
    <w:basedOn w:val="Normal"/>
    <w:next w:val="Normal"/>
    <w:autoRedefine/>
    <w:uiPriority w:val="39"/>
    <w:unhideWhenUsed/>
    <w:rsid w:val="00661E66"/>
    <w:pPr>
      <w:spacing w:after="100" w:line="259" w:lineRule="auto"/>
      <w:ind w:left="220"/>
    </w:pPr>
    <w:rPr>
      <w:lang w:val="en-US"/>
    </w:rPr>
  </w:style>
  <w:style w:type="paragraph" w:styleId="TOC3">
    <w:name w:val="toc 3"/>
    <w:basedOn w:val="Normal"/>
    <w:next w:val="Normal"/>
    <w:autoRedefine/>
    <w:uiPriority w:val="39"/>
    <w:unhideWhenUsed/>
    <w:rsid w:val="000A159C"/>
    <w:pPr>
      <w:tabs>
        <w:tab w:val="left" w:pos="1320"/>
        <w:tab w:val="right" w:leader="dot" w:pos="9271"/>
      </w:tabs>
      <w:spacing w:after="100" w:line="259" w:lineRule="auto"/>
      <w:ind w:left="440"/>
    </w:pPr>
    <w:rPr>
      <w:lang w:val="en-US"/>
    </w:rPr>
  </w:style>
  <w:style w:type="table" w:customStyle="1" w:styleId="PlainTable51">
    <w:name w:val="Plain Table 51"/>
    <w:basedOn w:val="TableNormal"/>
    <w:uiPriority w:val="45"/>
    <w:rsid w:val="00661E66"/>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661E66"/>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61E6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61E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61E66"/>
    <w:pPr>
      <w:spacing w:after="0" w:line="259" w:lineRule="auto"/>
      <w:ind w:left="660"/>
    </w:pPr>
    <w:rPr>
      <w:sz w:val="20"/>
      <w:szCs w:val="20"/>
      <w:lang w:val="en-US"/>
    </w:rPr>
  </w:style>
  <w:style w:type="paragraph" w:styleId="TOC5">
    <w:name w:val="toc 5"/>
    <w:basedOn w:val="Normal"/>
    <w:next w:val="Normal"/>
    <w:autoRedefine/>
    <w:uiPriority w:val="39"/>
    <w:unhideWhenUsed/>
    <w:rsid w:val="00661E66"/>
    <w:pPr>
      <w:spacing w:after="0" w:line="259" w:lineRule="auto"/>
      <w:ind w:left="880"/>
    </w:pPr>
    <w:rPr>
      <w:sz w:val="20"/>
      <w:szCs w:val="20"/>
      <w:lang w:val="en-US"/>
    </w:rPr>
  </w:style>
  <w:style w:type="paragraph" w:styleId="TOC6">
    <w:name w:val="toc 6"/>
    <w:basedOn w:val="Normal"/>
    <w:next w:val="Normal"/>
    <w:autoRedefine/>
    <w:uiPriority w:val="39"/>
    <w:unhideWhenUsed/>
    <w:rsid w:val="00661E66"/>
    <w:pPr>
      <w:spacing w:after="0" w:line="259" w:lineRule="auto"/>
      <w:ind w:left="1100"/>
    </w:pPr>
    <w:rPr>
      <w:sz w:val="20"/>
      <w:szCs w:val="20"/>
      <w:lang w:val="en-US"/>
    </w:rPr>
  </w:style>
  <w:style w:type="paragraph" w:styleId="TOC7">
    <w:name w:val="toc 7"/>
    <w:basedOn w:val="Normal"/>
    <w:next w:val="Normal"/>
    <w:autoRedefine/>
    <w:uiPriority w:val="39"/>
    <w:unhideWhenUsed/>
    <w:rsid w:val="00661E66"/>
    <w:pPr>
      <w:spacing w:after="0" w:line="259" w:lineRule="auto"/>
      <w:ind w:left="1320"/>
    </w:pPr>
    <w:rPr>
      <w:sz w:val="20"/>
      <w:szCs w:val="20"/>
      <w:lang w:val="en-US"/>
    </w:rPr>
  </w:style>
  <w:style w:type="paragraph" w:styleId="TOC8">
    <w:name w:val="toc 8"/>
    <w:basedOn w:val="Normal"/>
    <w:next w:val="Normal"/>
    <w:autoRedefine/>
    <w:uiPriority w:val="39"/>
    <w:unhideWhenUsed/>
    <w:rsid w:val="00661E66"/>
    <w:pPr>
      <w:spacing w:after="0" w:line="259" w:lineRule="auto"/>
      <w:ind w:left="1540"/>
    </w:pPr>
    <w:rPr>
      <w:sz w:val="20"/>
      <w:szCs w:val="20"/>
      <w:lang w:val="en-US"/>
    </w:rPr>
  </w:style>
  <w:style w:type="paragraph" w:styleId="TOC9">
    <w:name w:val="toc 9"/>
    <w:basedOn w:val="Normal"/>
    <w:next w:val="Normal"/>
    <w:autoRedefine/>
    <w:uiPriority w:val="39"/>
    <w:unhideWhenUsed/>
    <w:rsid w:val="00661E66"/>
    <w:pPr>
      <w:spacing w:after="0" w:line="259" w:lineRule="auto"/>
      <w:ind w:left="1760"/>
    </w:pPr>
    <w:rPr>
      <w:sz w:val="20"/>
      <w:szCs w:val="20"/>
      <w:lang w:val="en-US"/>
    </w:rPr>
  </w:style>
  <w:style w:type="table" w:customStyle="1" w:styleId="GridTable4-Accent51">
    <w:name w:val="Grid Table 4 - Accent 51"/>
    <w:basedOn w:val="TableNormal"/>
    <w:uiPriority w:val="49"/>
    <w:rsid w:val="00661E66"/>
    <w:pPr>
      <w:spacing w:after="0" w:line="240" w:lineRule="auto"/>
    </w:pPr>
    <w:rPr>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y2iqfc">
    <w:name w:val="y2iqfc"/>
    <w:basedOn w:val="DefaultParagraphFont"/>
    <w:rsid w:val="00661E66"/>
  </w:style>
  <w:style w:type="character" w:styleId="Emphasis">
    <w:name w:val="Emphasis"/>
    <w:basedOn w:val="DefaultParagraphFont"/>
    <w:uiPriority w:val="20"/>
    <w:qFormat/>
    <w:rsid w:val="00661E66"/>
    <w:rPr>
      <w:i/>
      <w:iCs/>
    </w:rPr>
  </w:style>
  <w:style w:type="character" w:styleId="IntenseEmphasis">
    <w:name w:val="Intense Emphasis"/>
    <w:basedOn w:val="DefaultParagraphFont"/>
    <w:uiPriority w:val="21"/>
    <w:qFormat/>
    <w:rsid w:val="00661E66"/>
    <w:rPr>
      <w:i/>
      <w:iCs/>
      <w:color w:val="4F81BD" w:themeColor="accent1"/>
    </w:rPr>
  </w:style>
  <w:style w:type="paragraph" w:styleId="IntenseQuote">
    <w:name w:val="Intense Quote"/>
    <w:basedOn w:val="Normal"/>
    <w:next w:val="Normal"/>
    <w:link w:val="IntenseQuoteChar"/>
    <w:uiPriority w:val="30"/>
    <w:qFormat/>
    <w:rsid w:val="00661E66"/>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lang w:val="en-US"/>
    </w:rPr>
  </w:style>
  <w:style w:type="character" w:customStyle="1" w:styleId="IntenseQuoteChar">
    <w:name w:val="Intense Quote Char"/>
    <w:basedOn w:val="DefaultParagraphFont"/>
    <w:link w:val="IntenseQuote"/>
    <w:uiPriority w:val="30"/>
    <w:rsid w:val="00661E66"/>
    <w:rPr>
      <w:i/>
      <w:iCs/>
      <w:color w:val="4F81BD" w:themeColor="accent1"/>
      <w:lang w:val="en-US"/>
    </w:rPr>
  </w:style>
  <w:style w:type="character" w:styleId="IntenseReference">
    <w:name w:val="Intense Reference"/>
    <w:basedOn w:val="DefaultParagraphFont"/>
    <w:uiPriority w:val="32"/>
    <w:qFormat/>
    <w:rsid w:val="00661E66"/>
    <w:rPr>
      <w:b/>
      <w:bCs/>
      <w:smallCaps/>
      <w:color w:val="4F81BD" w:themeColor="accent1"/>
      <w:spacing w:val="5"/>
    </w:rPr>
  </w:style>
  <w:style w:type="character" w:customStyle="1" w:styleId="normaltextrun">
    <w:name w:val="normaltextrun"/>
    <w:basedOn w:val="DefaultParagraphFont"/>
    <w:rsid w:val="00661E66"/>
  </w:style>
  <w:style w:type="character" w:customStyle="1" w:styleId="eop">
    <w:name w:val="eop"/>
    <w:basedOn w:val="DefaultParagraphFont"/>
    <w:rsid w:val="00661E66"/>
  </w:style>
  <w:style w:type="character" w:styleId="PageNumber">
    <w:name w:val="page number"/>
    <w:basedOn w:val="DefaultParagraphFont"/>
    <w:uiPriority w:val="99"/>
    <w:semiHidden/>
    <w:unhideWhenUsed/>
    <w:rsid w:val="00661E66"/>
  </w:style>
  <w:style w:type="paragraph" w:styleId="Revision">
    <w:name w:val="Revision"/>
    <w:hidden/>
    <w:uiPriority w:val="99"/>
    <w:semiHidden/>
    <w:rsid w:val="00661E66"/>
    <w:pPr>
      <w:spacing w:after="0" w:line="240" w:lineRule="auto"/>
    </w:pPr>
    <w:rPr>
      <w:lang w:val="en-US"/>
    </w:rPr>
  </w:style>
  <w:style w:type="character" w:customStyle="1" w:styleId="UnresolvedMention2">
    <w:name w:val="Unresolved Mention2"/>
    <w:basedOn w:val="DefaultParagraphFont"/>
    <w:uiPriority w:val="99"/>
    <w:semiHidden/>
    <w:unhideWhenUsed/>
    <w:rsid w:val="00661E66"/>
    <w:rPr>
      <w:color w:val="605E5C"/>
      <w:shd w:val="clear" w:color="auto" w:fill="E1DFDD"/>
    </w:rPr>
  </w:style>
  <w:style w:type="paragraph" w:styleId="NormalWeb">
    <w:name w:val="Normal (Web)"/>
    <w:basedOn w:val="Normal"/>
    <w:uiPriority w:val="99"/>
    <w:semiHidden/>
    <w:unhideWhenUsed/>
    <w:rsid w:val="00661E66"/>
    <w:pPr>
      <w:spacing w:after="160" w:line="259" w:lineRule="auto"/>
    </w:pPr>
    <w:rPr>
      <w:rFonts w:ascii="Times New Roman" w:hAnsi="Times New Roman" w:cs="Times New Roman"/>
      <w:sz w:val="24"/>
      <w:szCs w:val="24"/>
      <w:lang w:val="en-US"/>
    </w:rPr>
  </w:style>
  <w:style w:type="table" w:customStyle="1" w:styleId="ListTable3-Accent51">
    <w:name w:val="List Table 3 - Accent 51"/>
    <w:basedOn w:val="TableNormal"/>
    <w:uiPriority w:val="48"/>
    <w:rsid w:val="00661E66"/>
    <w:pPr>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510">
    <w:name w:val="List Table 3 - Accent 510"/>
    <w:basedOn w:val="TableNormal"/>
    <w:next w:val="ListTable3-Accent51"/>
    <w:uiPriority w:val="48"/>
    <w:rsid w:val="00661E66"/>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52">
    <w:name w:val="List Table 3 - Accent 52"/>
    <w:basedOn w:val="TableNormal"/>
    <w:uiPriority w:val="48"/>
    <w:rsid w:val="00661E66"/>
    <w:pPr>
      <w:spacing w:after="0" w:line="240" w:lineRule="auto"/>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aragraph">
    <w:name w:val="paragraph"/>
    <w:basedOn w:val="Normal"/>
    <w:rsid w:val="004F357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9808">
      <w:bodyDiv w:val="1"/>
      <w:marLeft w:val="0"/>
      <w:marRight w:val="0"/>
      <w:marTop w:val="0"/>
      <w:marBottom w:val="0"/>
      <w:divBdr>
        <w:top w:val="none" w:sz="0" w:space="0" w:color="auto"/>
        <w:left w:val="none" w:sz="0" w:space="0" w:color="auto"/>
        <w:bottom w:val="none" w:sz="0" w:space="0" w:color="auto"/>
        <w:right w:val="none" w:sz="0" w:space="0" w:color="auto"/>
      </w:divBdr>
      <w:divsChild>
        <w:div w:id="725565291">
          <w:marLeft w:val="0"/>
          <w:marRight w:val="0"/>
          <w:marTop w:val="0"/>
          <w:marBottom w:val="0"/>
          <w:divBdr>
            <w:top w:val="none" w:sz="0" w:space="0" w:color="auto"/>
            <w:left w:val="none" w:sz="0" w:space="0" w:color="auto"/>
            <w:bottom w:val="none" w:sz="0" w:space="0" w:color="auto"/>
            <w:right w:val="none" w:sz="0" w:space="0" w:color="auto"/>
          </w:divBdr>
          <w:divsChild>
            <w:div w:id="1113282264">
              <w:marLeft w:val="0"/>
              <w:marRight w:val="0"/>
              <w:marTop w:val="0"/>
              <w:marBottom w:val="0"/>
              <w:divBdr>
                <w:top w:val="none" w:sz="0" w:space="0" w:color="auto"/>
                <w:left w:val="none" w:sz="0" w:space="0" w:color="auto"/>
                <w:bottom w:val="none" w:sz="0" w:space="0" w:color="auto"/>
                <w:right w:val="none" w:sz="0" w:space="0" w:color="auto"/>
              </w:divBdr>
              <w:divsChild>
                <w:div w:id="775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0671">
      <w:bodyDiv w:val="1"/>
      <w:marLeft w:val="0"/>
      <w:marRight w:val="0"/>
      <w:marTop w:val="0"/>
      <w:marBottom w:val="0"/>
      <w:divBdr>
        <w:top w:val="none" w:sz="0" w:space="0" w:color="auto"/>
        <w:left w:val="none" w:sz="0" w:space="0" w:color="auto"/>
        <w:bottom w:val="none" w:sz="0" w:space="0" w:color="auto"/>
        <w:right w:val="none" w:sz="0" w:space="0" w:color="auto"/>
      </w:divBdr>
    </w:div>
    <w:div w:id="287663809">
      <w:bodyDiv w:val="1"/>
      <w:marLeft w:val="0"/>
      <w:marRight w:val="0"/>
      <w:marTop w:val="0"/>
      <w:marBottom w:val="0"/>
      <w:divBdr>
        <w:top w:val="none" w:sz="0" w:space="0" w:color="auto"/>
        <w:left w:val="none" w:sz="0" w:space="0" w:color="auto"/>
        <w:bottom w:val="none" w:sz="0" w:space="0" w:color="auto"/>
        <w:right w:val="none" w:sz="0" w:space="0" w:color="auto"/>
      </w:divBdr>
    </w:div>
    <w:div w:id="292752254">
      <w:bodyDiv w:val="1"/>
      <w:marLeft w:val="0"/>
      <w:marRight w:val="0"/>
      <w:marTop w:val="0"/>
      <w:marBottom w:val="0"/>
      <w:divBdr>
        <w:top w:val="none" w:sz="0" w:space="0" w:color="auto"/>
        <w:left w:val="none" w:sz="0" w:space="0" w:color="auto"/>
        <w:bottom w:val="none" w:sz="0" w:space="0" w:color="auto"/>
        <w:right w:val="none" w:sz="0" w:space="0" w:color="auto"/>
      </w:divBdr>
      <w:divsChild>
        <w:div w:id="1459951281">
          <w:marLeft w:val="0"/>
          <w:marRight w:val="0"/>
          <w:marTop w:val="0"/>
          <w:marBottom w:val="0"/>
          <w:divBdr>
            <w:top w:val="none" w:sz="0" w:space="0" w:color="auto"/>
            <w:left w:val="none" w:sz="0" w:space="0" w:color="auto"/>
            <w:bottom w:val="none" w:sz="0" w:space="0" w:color="auto"/>
            <w:right w:val="none" w:sz="0" w:space="0" w:color="auto"/>
          </w:divBdr>
          <w:divsChild>
            <w:div w:id="1469349796">
              <w:marLeft w:val="0"/>
              <w:marRight w:val="0"/>
              <w:marTop w:val="0"/>
              <w:marBottom w:val="0"/>
              <w:divBdr>
                <w:top w:val="none" w:sz="0" w:space="0" w:color="auto"/>
                <w:left w:val="none" w:sz="0" w:space="0" w:color="auto"/>
                <w:bottom w:val="none" w:sz="0" w:space="0" w:color="auto"/>
                <w:right w:val="none" w:sz="0" w:space="0" w:color="auto"/>
              </w:divBdr>
              <w:divsChild>
                <w:div w:id="17858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556765">
      <w:bodyDiv w:val="1"/>
      <w:marLeft w:val="0"/>
      <w:marRight w:val="0"/>
      <w:marTop w:val="0"/>
      <w:marBottom w:val="0"/>
      <w:divBdr>
        <w:top w:val="none" w:sz="0" w:space="0" w:color="auto"/>
        <w:left w:val="none" w:sz="0" w:space="0" w:color="auto"/>
        <w:bottom w:val="none" w:sz="0" w:space="0" w:color="auto"/>
        <w:right w:val="none" w:sz="0" w:space="0" w:color="auto"/>
      </w:divBdr>
      <w:divsChild>
        <w:div w:id="1808160027">
          <w:marLeft w:val="0"/>
          <w:marRight w:val="0"/>
          <w:marTop w:val="0"/>
          <w:marBottom w:val="0"/>
          <w:divBdr>
            <w:top w:val="none" w:sz="0" w:space="0" w:color="auto"/>
            <w:left w:val="none" w:sz="0" w:space="0" w:color="auto"/>
            <w:bottom w:val="none" w:sz="0" w:space="0" w:color="auto"/>
            <w:right w:val="none" w:sz="0" w:space="0" w:color="auto"/>
          </w:divBdr>
          <w:divsChild>
            <w:div w:id="1103308432">
              <w:marLeft w:val="0"/>
              <w:marRight w:val="0"/>
              <w:marTop w:val="0"/>
              <w:marBottom w:val="0"/>
              <w:divBdr>
                <w:top w:val="none" w:sz="0" w:space="0" w:color="auto"/>
                <w:left w:val="none" w:sz="0" w:space="0" w:color="auto"/>
                <w:bottom w:val="none" w:sz="0" w:space="0" w:color="auto"/>
                <w:right w:val="none" w:sz="0" w:space="0" w:color="auto"/>
              </w:divBdr>
              <w:divsChild>
                <w:div w:id="13802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2624">
      <w:bodyDiv w:val="1"/>
      <w:marLeft w:val="0"/>
      <w:marRight w:val="0"/>
      <w:marTop w:val="0"/>
      <w:marBottom w:val="0"/>
      <w:divBdr>
        <w:top w:val="none" w:sz="0" w:space="0" w:color="auto"/>
        <w:left w:val="none" w:sz="0" w:space="0" w:color="auto"/>
        <w:bottom w:val="none" w:sz="0" w:space="0" w:color="auto"/>
        <w:right w:val="none" w:sz="0" w:space="0" w:color="auto"/>
      </w:divBdr>
      <w:divsChild>
        <w:div w:id="208492451">
          <w:marLeft w:val="0"/>
          <w:marRight w:val="0"/>
          <w:marTop w:val="0"/>
          <w:marBottom w:val="0"/>
          <w:divBdr>
            <w:top w:val="none" w:sz="0" w:space="0" w:color="auto"/>
            <w:left w:val="none" w:sz="0" w:space="0" w:color="auto"/>
            <w:bottom w:val="none" w:sz="0" w:space="0" w:color="auto"/>
            <w:right w:val="none" w:sz="0" w:space="0" w:color="auto"/>
          </w:divBdr>
          <w:divsChild>
            <w:div w:id="1294407271">
              <w:marLeft w:val="0"/>
              <w:marRight w:val="0"/>
              <w:marTop w:val="0"/>
              <w:marBottom w:val="0"/>
              <w:divBdr>
                <w:top w:val="none" w:sz="0" w:space="0" w:color="auto"/>
                <w:left w:val="none" w:sz="0" w:space="0" w:color="auto"/>
                <w:bottom w:val="none" w:sz="0" w:space="0" w:color="auto"/>
                <w:right w:val="none" w:sz="0" w:space="0" w:color="auto"/>
              </w:divBdr>
              <w:divsChild>
                <w:div w:id="561796618">
                  <w:marLeft w:val="0"/>
                  <w:marRight w:val="0"/>
                  <w:marTop w:val="0"/>
                  <w:marBottom w:val="0"/>
                  <w:divBdr>
                    <w:top w:val="none" w:sz="0" w:space="0" w:color="auto"/>
                    <w:left w:val="none" w:sz="0" w:space="0" w:color="auto"/>
                    <w:bottom w:val="none" w:sz="0" w:space="0" w:color="auto"/>
                    <w:right w:val="none" w:sz="0" w:space="0" w:color="auto"/>
                  </w:divBdr>
                  <w:divsChild>
                    <w:div w:id="6441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5883">
      <w:bodyDiv w:val="1"/>
      <w:marLeft w:val="0"/>
      <w:marRight w:val="0"/>
      <w:marTop w:val="0"/>
      <w:marBottom w:val="0"/>
      <w:divBdr>
        <w:top w:val="none" w:sz="0" w:space="0" w:color="auto"/>
        <w:left w:val="none" w:sz="0" w:space="0" w:color="auto"/>
        <w:bottom w:val="none" w:sz="0" w:space="0" w:color="auto"/>
        <w:right w:val="none" w:sz="0" w:space="0" w:color="auto"/>
      </w:divBdr>
      <w:divsChild>
        <w:div w:id="2072267465">
          <w:marLeft w:val="0"/>
          <w:marRight w:val="0"/>
          <w:marTop w:val="0"/>
          <w:marBottom w:val="0"/>
          <w:divBdr>
            <w:top w:val="none" w:sz="0" w:space="0" w:color="auto"/>
            <w:left w:val="none" w:sz="0" w:space="0" w:color="auto"/>
            <w:bottom w:val="none" w:sz="0" w:space="0" w:color="auto"/>
            <w:right w:val="none" w:sz="0" w:space="0" w:color="auto"/>
          </w:divBdr>
          <w:divsChild>
            <w:div w:id="338047910">
              <w:marLeft w:val="0"/>
              <w:marRight w:val="0"/>
              <w:marTop w:val="0"/>
              <w:marBottom w:val="0"/>
              <w:divBdr>
                <w:top w:val="none" w:sz="0" w:space="0" w:color="auto"/>
                <w:left w:val="none" w:sz="0" w:space="0" w:color="auto"/>
                <w:bottom w:val="none" w:sz="0" w:space="0" w:color="auto"/>
                <w:right w:val="none" w:sz="0" w:space="0" w:color="auto"/>
              </w:divBdr>
              <w:divsChild>
                <w:div w:id="641691506">
                  <w:marLeft w:val="0"/>
                  <w:marRight w:val="0"/>
                  <w:marTop w:val="0"/>
                  <w:marBottom w:val="0"/>
                  <w:divBdr>
                    <w:top w:val="none" w:sz="0" w:space="0" w:color="auto"/>
                    <w:left w:val="none" w:sz="0" w:space="0" w:color="auto"/>
                    <w:bottom w:val="none" w:sz="0" w:space="0" w:color="auto"/>
                    <w:right w:val="none" w:sz="0" w:space="0" w:color="auto"/>
                  </w:divBdr>
                  <w:divsChild>
                    <w:div w:id="13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8232">
      <w:bodyDiv w:val="1"/>
      <w:marLeft w:val="0"/>
      <w:marRight w:val="0"/>
      <w:marTop w:val="0"/>
      <w:marBottom w:val="0"/>
      <w:divBdr>
        <w:top w:val="none" w:sz="0" w:space="0" w:color="auto"/>
        <w:left w:val="none" w:sz="0" w:space="0" w:color="auto"/>
        <w:bottom w:val="none" w:sz="0" w:space="0" w:color="auto"/>
        <w:right w:val="none" w:sz="0" w:space="0" w:color="auto"/>
      </w:divBdr>
      <w:divsChild>
        <w:div w:id="1708917153">
          <w:marLeft w:val="0"/>
          <w:marRight w:val="0"/>
          <w:marTop w:val="0"/>
          <w:marBottom w:val="0"/>
          <w:divBdr>
            <w:top w:val="none" w:sz="0" w:space="0" w:color="auto"/>
            <w:left w:val="none" w:sz="0" w:space="0" w:color="auto"/>
            <w:bottom w:val="none" w:sz="0" w:space="0" w:color="auto"/>
            <w:right w:val="none" w:sz="0" w:space="0" w:color="auto"/>
          </w:divBdr>
          <w:divsChild>
            <w:div w:id="1859346905">
              <w:marLeft w:val="0"/>
              <w:marRight w:val="0"/>
              <w:marTop w:val="0"/>
              <w:marBottom w:val="0"/>
              <w:divBdr>
                <w:top w:val="none" w:sz="0" w:space="0" w:color="auto"/>
                <w:left w:val="none" w:sz="0" w:space="0" w:color="auto"/>
                <w:bottom w:val="none" w:sz="0" w:space="0" w:color="auto"/>
                <w:right w:val="none" w:sz="0" w:space="0" w:color="auto"/>
              </w:divBdr>
              <w:divsChild>
                <w:div w:id="238516832">
                  <w:marLeft w:val="0"/>
                  <w:marRight w:val="0"/>
                  <w:marTop w:val="0"/>
                  <w:marBottom w:val="0"/>
                  <w:divBdr>
                    <w:top w:val="none" w:sz="0" w:space="0" w:color="auto"/>
                    <w:left w:val="none" w:sz="0" w:space="0" w:color="auto"/>
                    <w:bottom w:val="none" w:sz="0" w:space="0" w:color="auto"/>
                    <w:right w:val="none" w:sz="0" w:space="0" w:color="auto"/>
                  </w:divBdr>
                  <w:divsChild>
                    <w:div w:id="672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7199">
      <w:bodyDiv w:val="1"/>
      <w:marLeft w:val="0"/>
      <w:marRight w:val="0"/>
      <w:marTop w:val="0"/>
      <w:marBottom w:val="0"/>
      <w:divBdr>
        <w:top w:val="none" w:sz="0" w:space="0" w:color="auto"/>
        <w:left w:val="none" w:sz="0" w:space="0" w:color="auto"/>
        <w:bottom w:val="none" w:sz="0" w:space="0" w:color="auto"/>
        <w:right w:val="none" w:sz="0" w:space="0" w:color="auto"/>
      </w:divBdr>
      <w:divsChild>
        <w:div w:id="699017893">
          <w:marLeft w:val="0"/>
          <w:marRight w:val="0"/>
          <w:marTop w:val="0"/>
          <w:marBottom w:val="0"/>
          <w:divBdr>
            <w:top w:val="none" w:sz="0" w:space="0" w:color="auto"/>
            <w:left w:val="none" w:sz="0" w:space="0" w:color="auto"/>
            <w:bottom w:val="none" w:sz="0" w:space="0" w:color="auto"/>
            <w:right w:val="none" w:sz="0" w:space="0" w:color="auto"/>
          </w:divBdr>
          <w:divsChild>
            <w:div w:id="510920866">
              <w:marLeft w:val="0"/>
              <w:marRight w:val="0"/>
              <w:marTop w:val="0"/>
              <w:marBottom w:val="0"/>
              <w:divBdr>
                <w:top w:val="none" w:sz="0" w:space="0" w:color="auto"/>
                <w:left w:val="none" w:sz="0" w:space="0" w:color="auto"/>
                <w:bottom w:val="none" w:sz="0" w:space="0" w:color="auto"/>
                <w:right w:val="none" w:sz="0" w:space="0" w:color="auto"/>
              </w:divBdr>
              <w:divsChild>
                <w:div w:id="19874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8380">
      <w:bodyDiv w:val="1"/>
      <w:marLeft w:val="0"/>
      <w:marRight w:val="0"/>
      <w:marTop w:val="0"/>
      <w:marBottom w:val="0"/>
      <w:divBdr>
        <w:top w:val="none" w:sz="0" w:space="0" w:color="auto"/>
        <w:left w:val="none" w:sz="0" w:space="0" w:color="auto"/>
        <w:bottom w:val="none" w:sz="0" w:space="0" w:color="auto"/>
        <w:right w:val="none" w:sz="0" w:space="0" w:color="auto"/>
      </w:divBdr>
      <w:divsChild>
        <w:div w:id="1148861128">
          <w:marLeft w:val="0"/>
          <w:marRight w:val="0"/>
          <w:marTop w:val="0"/>
          <w:marBottom w:val="0"/>
          <w:divBdr>
            <w:top w:val="none" w:sz="0" w:space="0" w:color="auto"/>
            <w:left w:val="none" w:sz="0" w:space="0" w:color="auto"/>
            <w:bottom w:val="none" w:sz="0" w:space="0" w:color="auto"/>
            <w:right w:val="none" w:sz="0" w:space="0" w:color="auto"/>
          </w:divBdr>
          <w:divsChild>
            <w:div w:id="26563845">
              <w:marLeft w:val="0"/>
              <w:marRight w:val="0"/>
              <w:marTop w:val="0"/>
              <w:marBottom w:val="0"/>
              <w:divBdr>
                <w:top w:val="none" w:sz="0" w:space="0" w:color="auto"/>
                <w:left w:val="none" w:sz="0" w:space="0" w:color="auto"/>
                <w:bottom w:val="none" w:sz="0" w:space="0" w:color="auto"/>
                <w:right w:val="none" w:sz="0" w:space="0" w:color="auto"/>
              </w:divBdr>
              <w:divsChild>
                <w:div w:id="2000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5742">
      <w:bodyDiv w:val="1"/>
      <w:marLeft w:val="0"/>
      <w:marRight w:val="0"/>
      <w:marTop w:val="0"/>
      <w:marBottom w:val="0"/>
      <w:divBdr>
        <w:top w:val="none" w:sz="0" w:space="0" w:color="auto"/>
        <w:left w:val="none" w:sz="0" w:space="0" w:color="auto"/>
        <w:bottom w:val="none" w:sz="0" w:space="0" w:color="auto"/>
        <w:right w:val="none" w:sz="0" w:space="0" w:color="auto"/>
      </w:divBdr>
    </w:div>
    <w:div w:id="570507384">
      <w:bodyDiv w:val="1"/>
      <w:marLeft w:val="0"/>
      <w:marRight w:val="0"/>
      <w:marTop w:val="0"/>
      <w:marBottom w:val="0"/>
      <w:divBdr>
        <w:top w:val="none" w:sz="0" w:space="0" w:color="auto"/>
        <w:left w:val="none" w:sz="0" w:space="0" w:color="auto"/>
        <w:bottom w:val="none" w:sz="0" w:space="0" w:color="auto"/>
        <w:right w:val="none" w:sz="0" w:space="0" w:color="auto"/>
      </w:divBdr>
      <w:divsChild>
        <w:div w:id="8870432">
          <w:marLeft w:val="0"/>
          <w:marRight w:val="0"/>
          <w:marTop w:val="0"/>
          <w:marBottom w:val="0"/>
          <w:divBdr>
            <w:top w:val="none" w:sz="0" w:space="0" w:color="auto"/>
            <w:left w:val="none" w:sz="0" w:space="0" w:color="auto"/>
            <w:bottom w:val="none" w:sz="0" w:space="0" w:color="auto"/>
            <w:right w:val="none" w:sz="0" w:space="0" w:color="auto"/>
          </w:divBdr>
          <w:divsChild>
            <w:div w:id="1643540708">
              <w:marLeft w:val="0"/>
              <w:marRight w:val="0"/>
              <w:marTop w:val="0"/>
              <w:marBottom w:val="0"/>
              <w:divBdr>
                <w:top w:val="none" w:sz="0" w:space="0" w:color="auto"/>
                <w:left w:val="none" w:sz="0" w:space="0" w:color="auto"/>
                <w:bottom w:val="none" w:sz="0" w:space="0" w:color="auto"/>
                <w:right w:val="none" w:sz="0" w:space="0" w:color="auto"/>
              </w:divBdr>
              <w:divsChild>
                <w:div w:id="9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62531">
      <w:bodyDiv w:val="1"/>
      <w:marLeft w:val="0"/>
      <w:marRight w:val="0"/>
      <w:marTop w:val="0"/>
      <w:marBottom w:val="0"/>
      <w:divBdr>
        <w:top w:val="none" w:sz="0" w:space="0" w:color="auto"/>
        <w:left w:val="none" w:sz="0" w:space="0" w:color="auto"/>
        <w:bottom w:val="none" w:sz="0" w:space="0" w:color="auto"/>
        <w:right w:val="none" w:sz="0" w:space="0" w:color="auto"/>
      </w:divBdr>
    </w:div>
    <w:div w:id="706873485">
      <w:bodyDiv w:val="1"/>
      <w:marLeft w:val="0"/>
      <w:marRight w:val="0"/>
      <w:marTop w:val="0"/>
      <w:marBottom w:val="0"/>
      <w:divBdr>
        <w:top w:val="none" w:sz="0" w:space="0" w:color="auto"/>
        <w:left w:val="none" w:sz="0" w:space="0" w:color="auto"/>
        <w:bottom w:val="none" w:sz="0" w:space="0" w:color="auto"/>
        <w:right w:val="none" w:sz="0" w:space="0" w:color="auto"/>
      </w:divBdr>
      <w:divsChild>
        <w:div w:id="570966842">
          <w:marLeft w:val="0"/>
          <w:marRight w:val="0"/>
          <w:marTop w:val="0"/>
          <w:marBottom w:val="0"/>
          <w:divBdr>
            <w:top w:val="none" w:sz="0" w:space="0" w:color="auto"/>
            <w:left w:val="none" w:sz="0" w:space="0" w:color="auto"/>
            <w:bottom w:val="none" w:sz="0" w:space="0" w:color="auto"/>
            <w:right w:val="none" w:sz="0" w:space="0" w:color="auto"/>
          </w:divBdr>
          <w:divsChild>
            <w:div w:id="1354454893">
              <w:marLeft w:val="0"/>
              <w:marRight w:val="0"/>
              <w:marTop w:val="0"/>
              <w:marBottom w:val="0"/>
              <w:divBdr>
                <w:top w:val="none" w:sz="0" w:space="0" w:color="auto"/>
                <w:left w:val="none" w:sz="0" w:space="0" w:color="auto"/>
                <w:bottom w:val="none" w:sz="0" w:space="0" w:color="auto"/>
                <w:right w:val="none" w:sz="0" w:space="0" w:color="auto"/>
              </w:divBdr>
              <w:divsChild>
                <w:div w:id="757870731">
                  <w:marLeft w:val="0"/>
                  <w:marRight w:val="0"/>
                  <w:marTop w:val="0"/>
                  <w:marBottom w:val="0"/>
                  <w:divBdr>
                    <w:top w:val="none" w:sz="0" w:space="0" w:color="auto"/>
                    <w:left w:val="none" w:sz="0" w:space="0" w:color="auto"/>
                    <w:bottom w:val="none" w:sz="0" w:space="0" w:color="auto"/>
                    <w:right w:val="none" w:sz="0" w:space="0" w:color="auto"/>
                  </w:divBdr>
                  <w:divsChild>
                    <w:div w:id="11803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4292">
      <w:bodyDiv w:val="1"/>
      <w:marLeft w:val="0"/>
      <w:marRight w:val="0"/>
      <w:marTop w:val="0"/>
      <w:marBottom w:val="0"/>
      <w:divBdr>
        <w:top w:val="none" w:sz="0" w:space="0" w:color="auto"/>
        <w:left w:val="none" w:sz="0" w:space="0" w:color="auto"/>
        <w:bottom w:val="none" w:sz="0" w:space="0" w:color="auto"/>
        <w:right w:val="none" w:sz="0" w:space="0" w:color="auto"/>
      </w:divBdr>
    </w:div>
    <w:div w:id="785854465">
      <w:bodyDiv w:val="1"/>
      <w:marLeft w:val="0"/>
      <w:marRight w:val="0"/>
      <w:marTop w:val="0"/>
      <w:marBottom w:val="0"/>
      <w:divBdr>
        <w:top w:val="none" w:sz="0" w:space="0" w:color="auto"/>
        <w:left w:val="none" w:sz="0" w:space="0" w:color="auto"/>
        <w:bottom w:val="none" w:sz="0" w:space="0" w:color="auto"/>
        <w:right w:val="none" w:sz="0" w:space="0" w:color="auto"/>
      </w:divBdr>
      <w:divsChild>
        <w:div w:id="1459178422">
          <w:marLeft w:val="0"/>
          <w:marRight w:val="0"/>
          <w:marTop w:val="0"/>
          <w:marBottom w:val="0"/>
          <w:divBdr>
            <w:top w:val="none" w:sz="0" w:space="0" w:color="auto"/>
            <w:left w:val="none" w:sz="0" w:space="0" w:color="auto"/>
            <w:bottom w:val="none" w:sz="0" w:space="0" w:color="auto"/>
            <w:right w:val="none" w:sz="0" w:space="0" w:color="auto"/>
          </w:divBdr>
          <w:divsChild>
            <w:div w:id="1760561168">
              <w:marLeft w:val="0"/>
              <w:marRight w:val="0"/>
              <w:marTop w:val="0"/>
              <w:marBottom w:val="0"/>
              <w:divBdr>
                <w:top w:val="none" w:sz="0" w:space="0" w:color="auto"/>
                <w:left w:val="none" w:sz="0" w:space="0" w:color="auto"/>
                <w:bottom w:val="none" w:sz="0" w:space="0" w:color="auto"/>
                <w:right w:val="none" w:sz="0" w:space="0" w:color="auto"/>
              </w:divBdr>
              <w:divsChild>
                <w:div w:id="10366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87375">
      <w:bodyDiv w:val="1"/>
      <w:marLeft w:val="0"/>
      <w:marRight w:val="0"/>
      <w:marTop w:val="0"/>
      <w:marBottom w:val="0"/>
      <w:divBdr>
        <w:top w:val="none" w:sz="0" w:space="0" w:color="auto"/>
        <w:left w:val="none" w:sz="0" w:space="0" w:color="auto"/>
        <w:bottom w:val="none" w:sz="0" w:space="0" w:color="auto"/>
        <w:right w:val="none" w:sz="0" w:space="0" w:color="auto"/>
      </w:divBdr>
      <w:divsChild>
        <w:div w:id="829101823">
          <w:marLeft w:val="0"/>
          <w:marRight w:val="0"/>
          <w:marTop w:val="0"/>
          <w:marBottom w:val="0"/>
          <w:divBdr>
            <w:top w:val="none" w:sz="0" w:space="0" w:color="auto"/>
            <w:left w:val="none" w:sz="0" w:space="0" w:color="auto"/>
            <w:bottom w:val="none" w:sz="0" w:space="0" w:color="auto"/>
            <w:right w:val="none" w:sz="0" w:space="0" w:color="auto"/>
          </w:divBdr>
          <w:divsChild>
            <w:div w:id="1459101082">
              <w:marLeft w:val="0"/>
              <w:marRight w:val="0"/>
              <w:marTop w:val="0"/>
              <w:marBottom w:val="0"/>
              <w:divBdr>
                <w:top w:val="none" w:sz="0" w:space="0" w:color="auto"/>
                <w:left w:val="none" w:sz="0" w:space="0" w:color="auto"/>
                <w:bottom w:val="none" w:sz="0" w:space="0" w:color="auto"/>
                <w:right w:val="none" w:sz="0" w:space="0" w:color="auto"/>
              </w:divBdr>
              <w:divsChild>
                <w:div w:id="3156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2532">
      <w:bodyDiv w:val="1"/>
      <w:marLeft w:val="0"/>
      <w:marRight w:val="0"/>
      <w:marTop w:val="0"/>
      <w:marBottom w:val="0"/>
      <w:divBdr>
        <w:top w:val="none" w:sz="0" w:space="0" w:color="auto"/>
        <w:left w:val="none" w:sz="0" w:space="0" w:color="auto"/>
        <w:bottom w:val="none" w:sz="0" w:space="0" w:color="auto"/>
        <w:right w:val="none" w:sz="0" w:space="0" w:color="auto"/>
      </w:divBdr>
      <w:divsChild>
        <w:div w:id="43722042">
          <w:marLeft w:val="0"/>
          <w:marRight w:val="0"/>
          <w:marTop w:val="0"/>
          <w:marBottom w:val="0"/>
          <w:divBdr>
            <w:top w:val="none" w:sz="0" w:space="0" w:color="auto"/>
            <w:left w:val="none" w:sz="0" w:space="0" w:color="auto"/>
            <w:bottom w:val="none" w:sz="0" w:space="0" w:color="auto"/>
            <w:right w:val="none" w:sz="0" w:space="0" w:color="auto"/>
          </w:divBdr>
          <w:divsChild>
            <w:div w:id="2045712492">
              <w:marLeft w:val="0"/>
              <w:marRight w:val="0"/>
              <w:marTop w:val="0"/>
              <w:marBottom w:val="0"/>
              <w:divBdr>
                <w:top w:val="none" w:sz="0" w:space="0" w:color="auto"/>
                <w:left w:val="none" w:sz="0" w:space="0" w:color="auto"/>
                <w:bottom w:val="none" w:sz="0" w:space="0" w:color="auto"/>
                <w:right w:val="none" w:sz="0" w:space="0" w:color="auto"/>
              </w:divBdr>
              <w:divsChild>
                <w:div w:id="1920478454">
                  <w:marLeft w:val="0"/>
                  <w:marRight w:val="0"/>
                  <w:marTop w:val="0"/>
                  <w:marBottom w:val="0"/>
                  <w:divBdr>
                    <w:top w:val="none" w:sz="0" w:space="0" w:color="auto"/>
                    <w:left w:val="none" w:sz="0" w:space="0" w:color="auto"/>
                    <w:bottom w:val="none" w:sz="0" w:space="0" w:color="auto"/>
                    <w:right w:val="none" w:sz="0" w:space="0" w:color="auto"/>
                  </w:divBdr>
                  <w:divsChild>
                    <w:div w:id="7281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8221">
      <w:bodyDiv w:val="1"/>
      <w:marLeft w:val="0"/>
      <w:marRight w:val="0"/>
      <w:marTop w:val="0"/>
      <w:marBottom w:val="0"/>
      <w:divBdr>
        <w:top w:val="none" w:sz="0" w:space="0" w:color="auto"/>
        <w:left w:val="none" w:sz="0" w:space="0" w:color="auto"/>
        <w:bottom w:val="none" w:sz="0" w:space="0" w:color="auto"/>
        <w:right w:val="none" w:sz="0" w:space="0" w:color="auto"/>
      </w:divBdr>
      <w:divsChild>
        <w:div w:id="574244864">
          <w:marLeft w:val="0"/>
          <w:marRight w:val="0"/>
          <w:marTop w:val="0"/>
          <w:marBottom w:val="0"/>
          <w:divBdr>
            <w:top w:val="none" w:sz="0" w:space="0" w:color="auto"/>
            <w:left w:val="none" w:sz="0" w:space="0" w:color="auto"/>
            <w:bottom w:val="none" w:sz="0" w:space="0" w:color="auto"/>
            <w:right w:val="none" w:sz="0" w:space="0" w:color="auto"/>
          </w:divBdr>
          <w:divsChild>
            <w:div w:id="1360398711">
              <w:marLeft w:val="0"/>
              <w:marRight w:val="0"/>
              <w:marTop w:val="0"/>
              <w:marBottom w:val="0"/>
              <w:divBdr>
                <w:top w:val="none" w:sz="0" w:space="0" w:color="auto"/>
                <w:left w:val="none" w:sz="0" w:space="0" w:color="auto"/>
                <w:bottom w:val="none" w:sz="0" w:space="0" w:color="auto"/>
                <w:right w:val="none" w:sz="0" w:space="0" w:color="auto"/>
              </w:divBdr>
              <w:divsChild>
                <w:div w:id="1625235794">
                  <w:marLeft w:val="0"/>
                  <w:marRight w:val="0"/>
                  <w:marTop w:val="0"/>
                  <w:marBottom w:val="0"/>
                  <w:divBdr>
                    <w:top w:val="none" w:sz="0" w:space="0" w:color="auto"/>
                    <w:left w:val="none" w:sz="0" w:space="0" w:color="auto"/>
                    <w:bottom w:val="none" w:sz="0" w:space="0" w:color="auto"/>
                    <w:right w:val="none" w:sz="0" w:space="0" w:color="auto"/>
                  </w:divBdr>
                  <w:divsChild>
                    <w:div w:id="20307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2143">
      <w:bodyDiv w:val="1"/>
      <w:marLeft w:val="0"/>
      <w:marRight w:val="0"/>
      <w:marTop w:val="0"/>
      <w:marBottom w:val="0"/>
      <w:divBdr>
        <w:top w:val="none" w:sz="0" w:space="0" w:color="auto"/>
        <w:left w:val="none" w:sz="0" w:space="0" w:color="auto"/>
        <w:bottom w:val="none" w:sz="0" w:space="0" w:color="auto"/>
        <w:right w:val="none" w:sz="0" w:space="0" w:color="auto"/>
      </w:divBdr>
      <w:divsChild>
        <w:div w:id="364646703">
          <w:marLeft w:val="0"/>
          <w:marRight w:val="0"/>
          <w:marTop w:val="0"/>
          <w:marBottom w:val="0"/>
          <w:divBdr>
            <w:top w:val="none" w:sz="0" w:space="0" w:color="auto"/>
            <w:left w:val="none" w:sz="0" w:space="0" w:color="auto"/>
            <w:bottom w:val="none" w:sz="0" w:space="0" w:color="auto"/>
            <w:right w:val="none" w:sz="0" w:space="0" w:color="auto"/>
          </w:divBdr>
          <w:divsChild>
            <w:div w:id="2049605148">
              <w:marLeft w:val="0"/>
              <w:marRight w:val="0"/>
              <w:marTop w:val="0"/>
              <w:marBottom w:val="0"/>
              <w:divBdr>
                <w:top w:val="none" w:sz="0" w:space="0" w:color="auto"/>
                <w:left w:val="none" w:sz="0" w:space="0" w:color="auto"/>
                <w:bottom w:val="none" w:sz="0" w:space="0" w:color="auto"/>
                <w:right w:val="none" w:sz="0" w:space="0" w:color="auto"/>
              </w:divBdr>
              <w:divsChild>
                <w:div w:id="4452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4382">
      <w:bodyDiv w:val="1"/>
      <w:marLeft w:val="0"/>
      <w:marRight w:val="0"/>
      <w:marTop w:val="0"/>
      <w:marBottom w:val="0"/>
      <w:divBdr>
        <w:top w:val="none" w:sz="0" w:space="0" w:color="auto"/>
        <w:left w:val="none" w:sz="0" w:space="0" w:color="auto"/>
        <w:bottom w:val="none" w:sz="0" w:space="0" w:color="auto"/>
        <w:right w:val="none" w:sz="0" w:space="0" w:color="auto"/>
      </w:divBdr>
      <w:divsChild>
        <w:div w:id="1460681436">
          <w:marLeft w:val="0"/>
          <w:marRight w:val="0"/>
          <w:marTop w:val="0"/>
          <w:marBottom w:val="0"/>
          <w:divBdr>
            <w:top w:val="none" w:sz="0" w:space="0" w:color="auto"/>
            <w:left w:val="none" w:sz="0" w:space="0" w:color="auto"/>
            <w:bottom w:val="none" w:sz="0" w:space="0" w:color="auto"/>
            <w:right w:val="none" w:sz="0" w:space="0" w:color="auto"/>
          </w:divBdr>
          <w:divsChild>
            <w:div w:id="1325861638">
              <w:marLeft w:val="0"/>
              <w:marRight w:val="0"/>
              <w:marTop w:val="0"/>
              <w:marBottom w:val="0"/>
              <w:divBdr>
                <w:top w:val="none" w:sz="0" w:space="0" w:color="auto"/>
                <w:left w:val="none" w:sz="0" w:space="0" w:color="auto"/>
                <w:bottom w:val="none" w:sz="0" w:space="0" w:color="auto"/>
                <w:right w:val="none" w:sz="0" w:space="0" w:color="auto"/>
              </w:divBdr>
              <w:divsChild>
                <w:div w:id="40180757">
                  <w:marLeft w:val="0"/>
                  <w:marRight w:val="0"/>
                  <w:marTop w:val="0"/>
                  <w:marBottom w:val="0"/>
                  <w:divBdr>
                    <w:top w:val="none" w:sz="0" w:space="0" w:color="auto"/>
                    <w:left w:val="none" w:sz="0" w:space="0" w:color="auto"/>
                    <w:bottom w:val="none" w:sz="0" w:space="0" w:color="auto"/>
                    <w:right w:val="none" w:sz="0" w:space="0" w:color="auto"/>
                  </w:divBdr>
                </w:div>
              </w:divsChild>
            </w:div>
            <w:div w:id="1535072157">
              <w:marLeft w:val="0"/>
              <w:marRight w:val="0"/>
              <w:marTop w:val="0"/>
              <w:marBottom w:val="0"/>
              <w:divBdr>
                <w:top w:val="none" w:sz="0" w:space="0" w:color="auto"/>
                <w:left w:val="none" w:sz="0" w:space="0" w:color="auto"/>
                <w:bottom w:val="none" w:sz="0" w:space="0" w:color="auto"/>
                <w:right w:val="none" w:sz="0" w:space="0" w:color="auto"/>
              </w:divBdr>
              <w:divsChild>
                <w:div w:id="17840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68894">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0"/>
              <w:marTop w:val="0"/>
              <w:marBottom w:val="0"/>
              <w:divBdr>
                <w:top w:val="none" w:sz="0" w:space="0" w:color="auto"/>
                <w:left w:val="none" w:sz="0" w:space="0" w:color="auto"/>
                <w:bottom w:val="none" w:sz="0" w:space="0" w:color="auto"/>
                <w:right w:val="none" w:sz="0" w:space="0" w:color="auto"/>
              </w:divBdr>
              <w:divsChild>
                <w:div w:id="3625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3146">
      <w:bodyDiv w:val="1"/>
      <w:marLeft w:val="0"/>
      <w:marRight w:val="0"/>
      <w:marTop w:val="0"/>
      <w:marBottom w:val="0"/>
      <w:divBdr>
        <w:top w:val="none" w:sz="0" w:space="0" w:color="auto"/>
        <w:left w:val="none" w:sz="0" w:space="0" w:color="auto"/>
        <w:bottom w:val="none" w:sz="0" w:space="0" w:color="auto"/>
        <w:right w:val="none" w:sz="0" w:space="0" w:color="auto"/>
      </w:divBdr>
      <w:divsChild>
        <w:div w:id="446316978">
          <w:marLeft w:val="0"/>
          <w:marRight w:val="0"/>
          <w:marTop w:val="0"/>
          <w:marBottom w:val="0"/>
          <w:divBdr>
            <w:top w:val="none" w:sz="0" w:space="0" w:color="auto"/>
            <w:left w:val="none" w:sz="0" w:space="0" w:color="auto"/>
            <w:bottom w:val="none" w:sz="0" w:space="0" w:color="auto"/>
            <w:right w:val="none" w:sz="0" w:space="0" w:color="auto"/>
          </w:divBdr>
        </w:div>
        <w:div w:id="475267759">
          <w:marLeft w:val="0"/>
          <w:marRight w:val="0"/>
          <w:marTop w:val="0"/>
          <w:marBottom w:val="0"/>
          <w:divBdr>
            <w:top w:val="none" w:sz="0" w:space="0" w:color="auto"/>
            <w:left w:val="none" w:sz="0" w:space="0" w:color="auto"/>
            <w:bottom w:val="none" w:sz="0" w:space="0" w:color="auto"/>
            <w:right w:val="none" w:sz="0" w:space="0" w:color="auto"/>
          </w:divBdr>
        </w:div>
      </w:divsChild>
    </w:div>
    <w:div w:id="1459642374">
      <w:bodyDiv w:val="1"/>
      <w:marLeft w:val="0"/>
      <w:marRight w:val="0"/>
      <w:marTop w:val="0"/>
      <w:marBottom w:val="0"/>
      <w:divBdr>
        <w:top w:val="none" w:sz="0" w:space="0" w:color="auto"/>
        <w:left w:val="none" w:sz="0" w:space="0" w:color="auto"/>
        <w:bottom w:val="none" w:sz="0" w:space="0" w:color="auto"/>
        <w:right w:val="none" w:sz="0" w:space="0" w:color="auto"/>
      </w:divBdr>
      <w:divsChild>
        <w:div w:id="1165320331">
          <w:marLeft w:val="0"/>
          <w:marRight w:val="0"/>
          <w:marTop w:val="0"/>
          <w:marBottom w:val="0"/>
          <w:divBdr>
            <w:top w:val="none" w:sz="0" w:space="0" w:color="auto"/>
            <w:left w:val="none" w:sz="0" w:space="0" w:color="auto"/>
            <w:bottom w:val="none" w:sz="0" w:space="0" w:color="auto"/>
            <w:right w:val="none" w:sz="0" w:space="0" w:color="auto"/>
          </w:divBdr>
          <w:divsChild>
            <w:div w:id="1584145789">
              <w:marLeft w:val="0"/>
              <w:marRight w:val="0"/>
              <w:marTop w:val="0"/>
              <w:marBottom w:val="0"/>
              <w:divBdr>
                <w:top w:val="none" w:sz="0" w:space="0" w:color="auto"/>
                <w:left w:val="none" w:sz="0" w:space="0" w:color="auto"/>
                <w:bottom w:val="none" w:sz="0" w:space="0" w:color="auto"/>
                <w:right w:val="none" w:sz="0" w:space="0" w:color="auto"/>
              </w:divBdr>
              <w:divsChild>
                <w:div w:id="1498837092">
                  <w:marLeft w:val="0"/>
                  <w:marRight w:val="0"/>
                  <w:marTop w:val="0"/>
                  <w:marBottom w:val="0"/>
                  <w:divBdr>
                    <w:top w:val="none" w:sz="0" w:space="0" w:color="auto"/>
                    <w:left w:val="none" w:sz="0" w:space="0" w:color="auto"/>
                    <w:bottom w:val="none" w:sz="0" w:space="0" w:color="auto"/>
                    <w:right w:val="none" w:sz="0" w:space="0" w:color="auto"/>
                  </w:divBdr>
                  <w:divsChild>
                    <w:div w:id="7153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69075">
      <w:bodyDiv w:val="1"/>
      <w:marLeft w:val="0"/>
      <w:marRight w:val="0"/>
      <w:marTop w:val="0"/>
      <w:marBottom w:val="0"/>
      <w:divBdr>
        <w:top w:val="none" w:sz="0" w:space="0" w:color="auto"/>
        <w:left w:val="none" w:sz="0" w:space="0" w:color="auto"/>
        <w:bottom w:val="none" w:sz="0" w:space="0" w:color="auto"/>
        <w:right w:val="none" w:sz="0" w:space="0" w:color="auto"/>
      </w:divBdr>
      <w:divsChild>
        <w:div w:id="649941810">
          <w:marLeft w:val="0"/>
          <w:marRight w:val="0"/>
          <w:marTop w:val="0"/>
          <w:marBottom w:val="0"/>
          <w:divBdr>
            <w:top w:val="none" w:sz="0" w:space="0" w:color="auto"/>
            <w:left w:val="none" w:sz="0" w:space="0" w:color="auto"/>
            <w:bottom w:val="none" w:sz="0" w:space="0" w:color="auto"/>
            <w:right w:val="none" w:sz="0" w:space="0" w:color="auto"/>
          </w:divBdr>
          <w:divsChild>
            <w:div w:id="225606736">
              <w:marLeft w:val="0"/>
              <w:marRight w:val="0"/>
              <w:marTop w:val="0"/>
              <w:marBottom w:val="0"/>
              <w:divBdr>
                <w:top w:val="none" w:sz="0" w:space="0" w:color="auto"/>
                <w:left w:val="none" w:sz="0" w:space="0" w:color="auto"/>
                <w:bottom w:val="none" w:sz="0" w:space="0" w:color="auto"/>
                <w:right w:val="none" w:sz="0" w:space="0" w:color="auto"/>
              </w:divBdr>
              <w:divsChild>
                <w:div w:id="499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447">
      <w:bodyDiv w:val="1"/>
      <w:marLeft w:val="0"/>
      <w:marRight w:val="0"/>
      <w:marTop w:val="0"/>
      <w:marBottom w:val="0"/>
      <w:divBdr>
        <w:top w:val="none" w:sz="0" w:space="0" w:color="auto"/>
        <w:left w:val="none" w:sz="0" w:space="0" w:color="auto"/>
        <w:bottom w:val="none" w:sz="0" w:space="0" w:color="auto"/>
        <w:right w:val="none" w:sz="0" w:space="0" w:color="auto"/>
      </w:divBdr>
      <w:divsChild>
        <w:div w:id="1726680528">
          <w:marLeft w:val="0"/>
          <w:marRight w:val="0"/>
          <w:marTop w:val="0"/>
          <w:marBottom w:val="0"/>
          <w:divBdr>
            <w:top w:val="none" w:sz="0" w:space="0" w:color="auto"/>
            <w:left w:val="none" w:sz="0" w:space="0" w:color="auto"/>
            <w:bottom w:val="none" w:sz="0" w:space="0" w:color="auto"/>
            <w:right w:val="none" w:sz="0" w:space="0" w:color="auto"/>
          </w:divBdr>
          <w:divsChild>
            <w:div w:id="221019341">
              <w:marLeft w:val="0"/>
              <w:marRight w:val="0"/>
              <w:marTop w:val="0"/>
              <w:marBottom w:val="0"/>
              <w:divBdr>
                <w:top w:val="none" w:sz="0" w:space="0" w:color="auto"/>
                <w:left w:val="none" w:sz="0" w:space="0" w:color="auto"/>
                <w:bottom w:val="none" w:sz="0" w:space="0" w:color="auto"/>
                <w:right w:val="none" w:sz="0" w:space="0" w:color="auto"/>
              </w:divBdr>
              <w:divsChild>
                <w:div w:id="1841847636">
                  <w:marLeft w:val="0"/>
                  <w:marRight w:val="0"/>
                  <w:marTop w:val="0"/>
                  <w:marBottom w:val="0"/>
                  <w:divBdr>
                    <w:top w:val="none" w:sz="0" w:space="0" w:color="auto"/>
                    <w:left w:val="none" w:sz="0" w:space="0" w:color="auto"/>
                    <w:bottom w:val="none" w:sz="0" w:space="0" w:color="auto"/>
                    <w:right w:val="none" w:sz="0" w:space="0" w:color="auto"/>
                  </w:divBdr>
                  <w:divsChild>
                    <w:div w:id="2107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1830">
      <w:bodyDiv w:val="1"/>
      <w:marLeft w:val="0"/>
      <w:marRight w:val="0"/>
      <w:marTop w:val="0"/>
      <w:marBottom w:val="0"/>
      <w:divBdr>
        <w:top w:val="none" w:sz="0" w:space="0" w:color="auto"/>
        <w:left w:val="none" w:sz="0" w:space="0" w:color="auto"/>
        <w:bottom w:val="none" w:sz="0" w:space="0" w:color="auto"/>
        <w:right w:val="none" w:sz="0" w:space="0" w:color="auto"/>
      </w:divBdr>
      <w:divsChild>
        <w:div w:id="660618594">
          <w:marLeft w:val="0"/>
          <w:marRight w:val="0"/>
          <w:marTop w:val="0"/>
          <w:marBottom w:val="0"/>
          <w:divBdr>
            <w:top w:val="none" w:sz="0" w:space="0" w:color="auto"/>
            <w:left w:val="none" w:sz="0" w:space="0" w:color="auto"/>
            <w:bottom w:val="none" w:sz="0" w:space="0" w:color="auto"/>
            <w:right w:val="none" w:sz="0" w:space="0" w:color="auto"/>
          </w:divBdr>
          <w:divsChild>
            <w:div w:id="1585526976">
              <w:marLeft w:val="0"/>
              <w:marRight w:val="0"/>
              <w:marTop w:val="0"/>
              <w:marBottom w:val="0"/>
              <w:divBdr>
                <w:top w:val="none" w:sz="0" w:space="0" w:color="auto"/>
                <w:left w:val="none" w:sz="0" w:space="0" w:color="auto"/>
                <w:bottom w:val="none" w:sz="0" w:space="0" w:color="auto"/>
                <w:right w:val="none" w:sz="0" w:space="0" w:color="auto"/>
              </w:divBdr>
              <w:divsChild>
                <w:div w:id="2393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4979">
      <w:bodyDiv w:val="1"/>
      <w:marLeft w:val="0"/>
      <w:marRight w:val="0"/>
      <w:marTop w:val="0"/>
      <w:marBottom w:val="0"/>
      <w:divBdr>
        <w:top w:val="none" w:sz="0" w:space="0" w:color="auto"/>
        <w:left w:val="none" w:sz="0" w:space="0" w:color="auto"/>
        <w:bottom w:val="none" w:sz="0" w:space="0" w:color="auto"/>
        <w:right w:val="none" w:sz="0" w:space="0" w:color="auto"/>
      </w:divBdr>
      <w:divsChild>
        <w:div w:id="469976845">
          <w:marLeft w:val="0"/>
          <w:marRight w:val="0"/>
          <w:marTop w:val="0"/>
          <w:marBottom w:val="0"/>
          <w:divBdr>
            <w:top w:val="none" w:sz="0" w:space="0" w:color="auto"/>
            <w:left w:val="none" w:sz="0" w:space="0" w:color="auto"/>
            <w:bottom w:val="none" w:sz="0" w:space="0" w:color="auto"/>
            <w:right w:val="none" w:sz="0" w:space="0" w:color="auto"/>
          </w:divBdr>
          <w:divsChild>
            <w:div w:id="643391766">
              <w:marLeft w:val="0"/>
              <w:marRight w:val="0"/>
              <w:marTop w:val="0"/>
              <w:marBottom w:val="0"/>
              <w:divBdr>
                <w:top w:val="none" w:sz="0" w:space="0" w:color="auto"/>
                <w:left w:val="none" w:sz="0" w:space="0" w:color="auto"/>
                <w:bottom w:val="none" w:sz="0" w:space="0" w:color="auto"/>
                <w:right w:val="none" w:sz="0" w:space="0" w:color="auto"/>
              </w:divBdr>
              <w:divsChild>
                <w:div w:id="1094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1961">
      <w:bodyDiv w:val="1"/>
      <w:marLeft w:val="0"/>
      <w:marRight w:val="0"/>
      <w:marTop w:val="0"/>
      <w:marBottom w:val="0"/>
      <w:divBdr>
        <w:top w:val="none" w:sz="0" w:space="0" w:color="auto"/>
        <w:left w:val="none" w:sz="0" w:space="0" w:color="auto"/>
        <w:bottom w:val="none" w:sz="0" w:space="0" w:color="auto"/>
        <w:right w:val="none" w:sz="0" w:space="0" w:color="auto"/>
      </w:divBdr>
      <w:divsChild>
        <w:div w:id="2027438077">
          <w:marLeft w:val="0"/>
          <w:marRight w:val="0"/>
          <w:marTop w:val="0"/>
          <w:marBottom w:val="0"/>
          <w:divBdr>
            <w:top w:val="none" w:sz="0" w:space="0" w:color="auto"/>
            <w:left w:val="none" w:sz="0" w:space="0" w:color="auto"/>
            <w:bottom w:val="none" w:sz="0" w:space="0" w:color="auto"/>
            <w:right w:val="none" w:sz="0" w:space="0" w:color="auto"/>
          </w:divBdr>
          <w:divsChild>
            <w:div w:id="482626665">
              <w:marLeft w:val="0"/>
              <w:marRight w:val="0"/>
              <w:marTop w:val="0"/>
              <w:marBottom w:val="0"/>
              <w:divBdr>
                <w:top w:val="none" w:sz="0" w:space="0" w:color="auto"/>
                <w:left w:val="none" w:sz="0" w:space="0" w:color="auto"/>
                <w:bottom w:val="none" w:sz="0" w:space="0" w:color="auto"/>
                <w:right w:val="none" w:sz="0" w:space="0" w:color="auto"/>
              </w:divBdr>
              <w:divsChild>
                <w:div w:id="9283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0583">
      <w:bodyDiv w:val="1"/>
      <w:marLeft w:val="0"/>
      <w:marRight w:val="0"/>
      <w:marTop w:val="0"/>
      <w:marBottom w:val="0"/>
      <w:divBdr>
        <w:top w:val="none" w:sz="0" w:space="0" w:color="auto"/>
        <w:left w:val="none" w:sz="0" w:space="0" w:color="auto"/>
        <w:bottom w:val="none" w:sz="0" w:space="0" w:color="auto"/>
        <w:right w:val="none" w:sz="0" w:space="0" w:color="auto"/>
      </w:divBdr>
      <w:divsChild>
        <w:div w:id="372460369">
          <w:marLeft w:val="0"/>
          <w:marRight w:val="0"/>
          <w:marTop w:val="0"/>
          <w:marBottom w:val="0"/>
          <w:divBdr>
            <w:top w:val="none" w:sz="0" w:space="0" w:color="auto"/>
            <w:left w:val="none" w:sz="0" w:space="0" w:color="auto"/>
            <w:bottom w:val="none" w:sz="0" w:space="0" w:color="auto"/>
            <w:right w:val="none" w:sz="0" w:space="0" w:color="auto"/>
          </w:divBdr>
          <w:divsChild>
            <w:div w:id="330913268">
              <w:marLeft w:val="0"/>
              <w:marRight w:val="0"/>
              <w:marTop w:val="0"/>
              <w:marBottom w:val="0"/>
              <w:divBdr>
                <w:top w:val="none" w:sz="0" w:space="0" w:color="auto"/>
                <w:left w:val="none" w:sz="0" w:space="0" w:color="auto"/>
                <w:bottom w:val="none" w:sz="0" w:space="0" w:color="auto"/>
                <w:right w:val="none" w:sz="0" w:space="0" w:color="auto"/>
              </w:divBdr>
              <w:divsChild>
                <w:div w:id="1912497640">
                  <w:marLeft w:val="0"/>
                  <w:marRight w:val="0"/>
                  <w:marTop w:val="0"/>
                  <w:marBottom w:val="0"/>
                  <w:divBdr>
                    <w:top w:val="none" w:sz="0" w:space="0" w:color="auto"/>
                    <w:left w:val="none" w:sz="0" w:space="0" w:color="auto"/>
                    <w:bottom w:val="none" w:sz="0" w:space="0" w:color="auto"/>
                    <w:right w:val="none" w:sz="0" w:space="0" w:color="auto"/>
                  </w:divBdr>
                  <w:divsChild>
                    <w:div w:id="9201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660355">
      <w:bodyDiv w:val="1"/>
      <w:marLeft w:val="0"/>
      <w:marRight w:val="0"/>
      <w:marTop w:val="0"/>
      <w:marBottom w:val="0"/>
      <w:divBdr>
        <w:top w:val="none" w:sz="0" w:space="0" w:color="auto"/>
        <w:left w:val="none" w:sz="0" w:space="0" w:color="auto"/>
        <w:bottom w:val="none" w:sz="0" w:space="0" w:color="auto"/>
        <w:right w:val="none" w:sz="0" w:space="0" w:color="auto"/>
      </w:divBdr>
      <w:divsChild>
        <w:div w:id="2024474611">
          <w:marLeft w:val="0"/>
          <w:marRight w:val="0"/>
          <w:marTop w:val="0"/>
          <w:marBottom w:val="0"/>
          <w:divBdr>
            <w:top w:val="none" w:sz="0" w:space="0" w:color="auto"/>
            <w:left w:val="none" w:sz="0" w:space="0" w:color="auto"/>
            <w:bottom w:val="none" w:sz="0" w:space="0" w:color="auto"/>
            <w:right w:val="none" w:sz="0" w:space="0" w:color="auto"/>
          </w:divBdr>
          <w:divsChild>
            <w:div w:id="331107189">
              <w:marLeft w:val="0"/>
              <w:marRight w:val="0"/>
              <w:marTop w:val="0"/>
              <w:marBottom w:val="0"/>
              <w:divBdr>
                <w:top w:val="none" w:sz="0" w:space="0" w:color="auto"/>
                <w:left w:val="none" w:sz="0" w:space="0" w:color="auto"/>
                <w:bottom w:val="none" w:sz="0" w:space="0" w:color="auto"/>
                <w:right w:val="none" w:sz="0" w:space="0" w:color="auto"/>
              </w:divBdr>
              <w:divsChild>
                <w:div w:id="17207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6038">
      <w:bodyDiv w:val="1"/>
      <w:marLeft w:val="0"/>
      <w:marRight w:val="0"/>
      <w:marTop w:val="0"/>
      <w:marBottom w:val="0"/>
      <w:divBdr>
        <w:top w:val="none" w:sz="0" w:space="0" w:color="auto"/>
        <w:left w:val="none" w:sz="0" w:space="0" w:color="auto"/>
        <w:bottom w:val="none" w:sz="0" w:space="0" w:color="auto"/>
        <w:right w:val="none" w:sz="0" w:space="0" w:color="auto"/>
      </w:divBdr>
      <w:divsChild>
        <w:div w:id="296035734">
          <w:marLeft w:val="0"/>
          <w:marRight w:val="0"/>
          <w:marTop w:val="0"/>
          <w:marBottom w:val="0"/>
          <w:divBdr>
            <w:top w:val="none" w:sz="0" w:space="0" w:color="auto"/>
            <w:left w:val="none" w:sz="0" w:space="0" w:color="auto"/>
            <w:bottom w:val="none" w:sz="0" w:space="0" w:color="auto"/>
            <w:right w:val="none" w:sz="0" w:space="0" w:color="auto"/>
          </w:divBdr>
          <w:divsChild>
            <w:div w:id="1328895813">
              <w:marLeft w:val="0"/>
              <w:marRight w:val="0"/>
              <w:marTop w:val="0"/>
              <w:marBottom w:val="0"/>
              <w:divBdr>
                <w:top w:val="none" w:sz="0" w:space="0" w:color="auto"/>
                <w:left w:val="none" w:sz="0" w:space="0" w:color="auto"/>
                <w:bottom w:val="none" w:sz="0" w:space="0" w:color="auto"/>
                <w:right w:val="none" w:sz="0" w:space="0" w:color="auto"/>
              </w:divBdr>
              <w:divsChild>
                <w:div w:id="10240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p.sandbox.suf.poreskaupravars.org/Hel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odr&#353;ka.Suf.Sandbox@poreskaupravar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isija.odobrenjeEFU@poreskaupravars.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6FB1148925949A8E0FCD4583DC95A" ma:contentTypeVersion="14" ma:contentTypeDescription="Create a new document." ma:contentTypeScope="" ma:versionID="8c972f459338de8692b5282caad7211d">
  <xsd:schema xmlns:xsd="http://www.w3.org/2001/XMLSchema" xmlns:xs="http://www.w3.org/2001/XMLSchema" xmlns:p="http://schemas.microsoft.com/office/2006/metadata/properties" xmlns:ns2="a6d118dc-9c1e-4b80-a66f-689d3d04a5ea" xmlns:ns3="0df88389-7737-46c1-8151-b61ff860fbe4" targetNamespace="http://schemas.microsoft.com/office/2006/metadata/properties" ma:root="true" ma:fieldsID="be37c17bb66917ba1150474b1d74f3f1" ns2:_="" ns3:_="">
    <xsd:import namespace="a6d118dc-9c1e-4b80-a66f-689d3d04a5ea"/>
    <xsd:import namespace="0df88389-7737-46c1-8151-b61ff860fb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118dc-9c1e-4b80-a66f-689d3d04a5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f560bda-0c85-45b5-8368-79cb9a30339f}" ma:internalName="TaxCatchAll" ma:showField="CatchAllData" ma:web="a6d118dc-9c1e-4b80-a66f-689d3d04a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f88389-7737-46c1-8151-b61ff860fb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b39691-cf96-45d3-bfdb-58c01ef5d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d118dc-9c1e-4b80-a66f-689d3d04a5ea" xsi:nil="true"/>
    <lcf76f155ced4ddcb4097134ff3c332f xmlns="0df88389-7737-46c1-8151-b61ff860fb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34D2-C7B6-4B77-B226-3695D67B3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118dc-9c1e-4b80-a66f-689d3d04a5ea"/>
    <ds:schemaRef ds:uri="0df88389-7737-46c1-8151-b61ff860f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1C77B-91DF-4062-9A5A-D1F82F194359}">
  <ds:schemaRefs>
    <ds:schemaRef ds:uri="http://schemas.microsoft.com/office/2006/metadata/properties"/>
    <ds:schemaRef ds:uri="http://schemas.microsoft.com/office/infopath/2007/PartnerControls"/>
    <ds:schemaRef ds:uri="a6d118dc-9c1e-4b80-a66f-689d3d04a5ea"/>
    <ds:schemaRef ds:uri="0df88389-7737-46c1-8151-b61ff860fbe4"/>
  </ds:schemaRefs>
</ds:datastoreItem>
</file>

<file path=customXml/itemProps3.xml><?xml version="1.0" encoding="utf-8"?>
<ds:datastoreItem xmlns:ds="http://schemas.openxmlformats.org/officeDocument/2006/customXml" ds:itemID="{C4656C29-9115-4C80-8350-A69A70E20289}">
  <ds:schemaRefs>
    <ds:schemaRef ds:uri="http://schemas.microsoft.com/sharepoint/v3/contenttype/forms"/>
  </ds:schemaRefs>
</ds:datastoreItem>
</file>

<file path=customXml/itemProps4.xml><?xml version="1.0" encoding="utf-8"?>
<ds:datastoreItem xmlns:ds="http://schemas.openxmlformats.org/officeDocument/2006/customXml" ds:itemID="{8979F255-1C8B-42B8-B29E-D9429445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45</Pages>
  <Words>12217</Words>
  <Characters>69639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81693</CharactersWithSpaces>
  <SharedDoc>false</SharedDoc>
  <HLinks>
    <vt:vector size="282" baseType="variant">
      <vt:variant>
        <vt:i4>2490382</vt:i4>
      </vt:variant>
      <vt:variant>
        <vt:i4>278</vt:i4>
      </vt:variant>
      <vt:variant>
        <vt:i4>0</vt:i4>
      </vt:variant>
      <vt:variant>
        <vt:i4>5</vt:i4>
      </vt:variant>
      <vt:variant>
        <vt:lpwstr/>
      </vt:variant>
      <vt:variant>
        <vt:lpwstr>_Toc2033883943</vt:lpwstr>
      </vt:variant>
      <vt:variant>
        <vt:i4>1507389</vt:i4>
      </vt:variant>
      <vt:variant>
        <vt:i4>272</vt:i4>
      </vt:variant>
      <vt:variant>
        <vt:i4>0</vt:i4>
      </vt:variant>
      <vt:variant>
        <vt:i4>5</vt:i4>
      </vt:variant>
      <vt:variant>
        <vt:lpwstr/>
      </vt:variant>
      <vt:variant>
        <vt:lpwstr>_Toc219005640</vt:lpwstr>
      </vt:variant>
      <vt:variant>
        <vt:i4>1048632</vt:i4>
      </vt:variant>
      <vt:variant>
        <vt:i4>266</vt:i4>
      </vt:variant>
      <vt:variant>
        <vt:i4>0</vt:i4>
      </vt:variant>
      <vt:variant>
        <vt:i4>5</vt:i4>
      </vt:variant>
      <vt:variant>
        <vt:lpwstr/>
      </vt:variant>
      <vt:variant>
        <vt:lpwstr>_Toc348066553</vt:lpwstr>
      </vt:variant>
      <vt:variant>
        <vt:i4>2621448</vt:i4>
      </vt:variant>
      <vt:variant>
        <vt:i4>260</vt:i4>
      </vt:variant>
      <vt:variant>
        <vt:i4>0</vt:i4>
      </vt:variant>
      <vt:variant>
        <vt:i4>5</vt:i4>
      </vt:variant>
      <vt:variant>
        <vt:lpwstr/>
      </vt:variant>
      <vt:variant>
        <vt:lpwstr>_Toc1538108436</vt:lpwstr>
      </vt:variant>
      <vt:variant>
        <vt:i4>2359310</vt:i4>
      </vt:variant>
      <vt:variant>
        <vt:i4>254</vt:i4>
      </vt:variant>
      <vt:variant>
        <vt:i4>0</vt:i4>
      </vt:variant>
      <vt:variant>
        <vt:i4>5</vt:i4>
      </vt:variant>
      <vt:variant>
        <vt:lpwstr/>
      </vt:variant>
      <vt:variant>
        <vt:lpwstr>_Toc1288781110</vt:lpwstr>
      </vt:variant>
      <vt:variant>
        <vt:i4>1310782</vt:i4>
      </vt:variant>
      <vt:variant>
        <vt:i4>248</vt:i4>
      </vt:variant>
      <vt:variant>
        <vt:i4>0</vt:i4>
      </vt:variant>
      <vt:variant>
        <vt:i4>5</vt:i4>
      </vt:variant>
      <vt:variant>
        <vt:lpwstr/>
      </vt:variant>
      <vt:variant>
        <vt:lpwstr>_Toc201483540</vt:lpwstr>
      </vt:variant>
      <vt:variant>
        <vt:i4>1703991</vt:i4>
      </vt:variant>
      <vt:variant>
        <vt:i4>242</vt:i4>
      </vt:variant>
      <vt:variant>
        <vt:i4>0</vt:i4>
      </vt:variant>
      <vt:variant>
        <vt:i4>5</vt:i4>
      </vt:variant>
      <vt:variant>
        <vt:lpwstr/>
      </vt:variant>
      <vt:variant>
        <vt:lpwstr>_Toc316709228</vt:lpwstr>
      </vt:variant>
      <vt:variant>
        <vt:i4>1245232</vt:i4>
      </vt:variant>
      <vt:variant>
        <vt:i4>236</vt:i4>
      </vt:variant>
      <vt:variant>
        <vt:i4>0</vt:i4>
      </vt:variant>
      <vt:variant>
        <vt:i4>5</vt:i4>
      </vt:variant>
      <vt:variant>
        <vt:lpwstr/>
      </vt:variant>
      <vt:variant>
        <vt:lpwstr>_Toc849463776</vt:lpwstr>
      </vt:variant>
      <vt:variant>
        <vt:i4>2818060</vt:i4>
      </vt:variant>
      <vt:variant>
        <vt:i4>230</vt:i4>
      </vt:variant>
      <vt:variant>
        <vt:i4>0</vt:i4>
      </vt:variant>
      <vt:variant>
        <vt:i4>5</vt:i4>
      </vt:variant>
      <vt:variant>
        <vt:lpwstr/>
      </vt:variant>
      <vt:variant>
        <vt:lpwstr>_Toc1008871744</vt:lpwstr>
      </vt:variant>
      <vt:variant>
        <vt:i4>3080206</vt:i4>
      </vt:variant>
      <vt:variant>
        <vt:i4>224</vt:i4>
      </vt:variant>
      <vt:variant>
        <vt:i4>0</vt:i4>
      </vt:variant>
      <vt:variant>
        <vt:i4>5</vt:i4>
      </vt:variant>
      <vt:variant>
        <vt:lpwstr/>
      </vt:variant>
      <vt:variant>
        <vt:lpwstr>_Toc1360468954</vt:lpwstr>
      </vt:variant>
      <vt:variant>
        <vt:i4>1376315</vt:i4>
      </vt:variant>
      <vt:variant>
        <vt:i4>218</vt:i4>
      </vt:variant>
      <vt:variant>
        <vt:i4>0</vt:i4>
      </vt:variant>
      <vt:variant>
        <vt:i4>5</vt:i4>
      </vt:variant>
      <vt:variant>
        <vt:lpwstr/>
      </vt:variant>
      <vt:variant>
        <vt:lpwstr>_Toc894629545</vt:lpwstr>
      </vt:variant>
      <vt:variant>
        <vt:i4>1966139</vt:i4>
      </vt:variant>
      <vt:variant>
        <vt:i4>212</vt:i4>
      </vt:variant>
      <vt:variant>
        <vt:i4>0</vt:i4>
      </vt:variant>
      <vt:variant>
        <vt:i4>5</vt:i4>
      </vt:variant>
      <vt:variant>
        <vt:lpwstr/>
      </vt:variant>
      <vt:variant>
        <vt:lpwstr>_Toc434638843</vt:lpwstr>
      </vt:variant>
      <vt:variant>
        <vt:i4>2490377</vt:i4>
      </vt:variant>
      <vt:variant>
        <vt:i4>206</vt:i4>
      </vt:variant>
      <vt:variant>
        <vt:i4>0</vt:i4>
      </vt:variant>
      <vt:variant>
        <vt:i4>5</vt:i4>
      </vt:variant>
      <vt:variant>
        <vt:lpwstr/>
      </vt:variant>
      <vt:variant>
        <vt:lpwstr>_Toc1360136796</vt:lpwstr>
      </vt:variant>
      <vt:variant>
        <vt:i4>2555909</vt:i4>
      </vt:variant>
      <vt:variant>
        <vt:i4>200</vt:i4>
      </vt:variant>
      <vt:variant>
        <vt:i4>0</vt:i4>
      </vt:variant>
      <vt:variant>
        <vt:i4>5</vt:i4>
      </vt:variant>
      <vt:variant>
        <vt:lpwstr/>
      </vt:variant>
      <vt:variant>
        <vt:lpwstr>_Toc1216512520</vt:lpwstr>
      </vt:variant>
      <vt:variant>
        <vt:i4>2752520</vt:i4>
      </vt:variant>
      <vt:variant>
        <vt:i4>194</vt:i4>
      </vt:variant>
      <vt:variant>
        <vt:i4>0</vt:i4>
      </vt:variant>
      <vt:variant>
        <vt:i4>5</vt:i4>
      </vt:variant>
      <vt:variant>
        <vt:lpwstr/>
      </vt:variant>
      <vt:variant>
        <vt:lpwstr>_Toc1629798249</vt:lpwstr>
      </vt:variant>
      <vt:variant>
        <vt:i4>1835062</vt:i4>
      </vt:variant>
      <vt:variant>
        <vt:i4>188</vt:i4>
      </vt:variant>
      <vt:variant>
        <vt:i4>0</vt:i4>
      </vt:variant>
      <vt:variant>
        <vt:i4>5</vt:i4>
      </vt:variant>
      <vt:variant>
        <vt:lpwstr/>
      </vt:variant>
      <vt:variant>
        <vt:lpwstr>_Toc112826749</vt:lpwstr>
      </vt:variant>
      <vt:variant>
        <vt:i4>2228230</vt:i4>
      </vt:variant>
      <vt:variant>
        <vt:i4>182</vt:i4>
      </vt:variant>
      <vt:variant>
        <vt:i4>0</vt:i4>
      </vt:variant>
      <vt:variant>
        <vt:i4>5</vt:i4>
      </vt:variant>
      <vt:variant>
        <vt:lpwstr/>
      </vt:variant>
      <vt:variant>
        <vt:lpwstr>_Toc1983423588</vt:lpwstr>
      </vt:variant>
      <vt:variant>
        <vt:i4>2949130</vt:i4>
      </vt:variant>
      <vt:variant>
        <vt:i4>176</vt:i4>
      </vt:variant>
      <vt:variant>
        <vt:i4>0</vt:i4>
      </vt:variant>
      <vt:variant>
        <vt:i4>5</vt:i4>
      </vt:variant>
      <vt:variant>
        <vt:lpwstr/>
      </vt:variant>
      <vt:variant>
        <vt:lpwstr>_Toc1912069433</vt:lpwstr>
      </vt:variant>
      <vt:variant>
        <vt:i4>2228238</vt:i4>
      </vt:variant>
      <vt:variant>
        <vt:i4>170</vt:i4>
      </vt:variant>
      <vt:variant>
        <vt:i4>0</vt:i4>
      </vt:variant>
      <vt:variant>
        <vt:i4>5</vt:i4>
      </vt:variant>
      <vt:variant>
        <vt:lpwstr/>
      </vt:variant>
      <vt:variant>
        <vt:lpwstr>_Toc1544179536</vt:lpwstr>
      </vt:variant>
      <vt:variant>
        <vt:i4>1769522</vt:i4>
      </vt:variant>
      <vt:variant>
        <vt:i4>164</vt:i4>
      </vt:variant>
      <vt:variant>
        <vt:i4>0</vt:i4>
      </vt:variant>
      <vt:variant>
        <vt:i4>5</vt:i4>
      </vt:variant>
      <vt:variant>
        <vt:lpwstr/>
      </vt:variant>
      <vt:variant>
        <vt:lpwstr>_Toc791007425</vt:lpwstr>
      </vt:variant>
      <vt:variant>
        <vt:i4>1114171</vt:i4>
      </vt:variant>
      <vt:variant>
        <vt:i4>158</vt:i4>
      </vt:variant>
      <vt:variant>
        <vt:i4>0</vt:i4>
      </vt:variant>
      <vt:variant>
        <vt:i4>5</vt:i4>
      </vt:variant>
      <vt:variant>
        <vt:lpwstr/>
      </vt:variant>
      <vt:variant>
        <vt:lpwstr>_Toc258200110</vt:lpwstr>
      </vt:variant>
      <vt:variant>
        <vt:i4>3080207</vt:i4>
      </vt:variant>
      <vt:variant>
        <vt:i4>152</vt:i4>
      </vt:variant>
      <vt:variant>
        <vt:i4>0</vt:i4>
      </vt:variant>
      <vt:variant>
        <vt:i4>5</vt:i4>
      </vt:variant>
      <vt:variant>
        <vt:lpwstr/>
      </vt:variant>
      <vt:variant>
        <vt:lpwstr>_Toc1487786271</vt:lpwstr>
      </vt:variant>
      <vt:variant>
        <vt:i4>1310774</vt:i4>
      </vt:variant>
      <vt:variant>
        <vt:i4>146</vt:i4>
      </vt:variant>
      <vt:variant>
        <vt:i4>0</vt:i4>
      </vt:variant>
      <vt:variant>
        <vt:i4>5</vt:i4>
      </vt:variant>
      <vt:variant>
        <vt:lpwstr/>
      </vt:variant>
      <vt:variant>
        <vt:lpwstr>_Toc488228811</vt:lpwstr>
      </vt:variant>
      <vt:variant>
        <vt:i4>2293767</vt:i4>
      </vt:variant>
      <vt:variant>
        <vt:i4>140</vt:i4>
      </vt:variant>
      <vt:variant>
        <vt:i4>0</vt:i4>
      </vt:variant>
      <vt:variant>
        <vt:i4>5</vt:i4>
      </vt:variant>
      <vt:variant>
        <vt:lpwstr/>
      </vt:variant>
      <vt:variant>
        <vt:lpwstr>_Toc1625122570</vt:lpwstr>
      </vt:variant>
      <vt:variant>
        <vt:i4>2031667</vt:i4>
      </vt:variant>
      <vt:variant>
        <vt:i4>134</vt:i4>
      </vt:variant>
      <vt:variant>
        <vt:i4>0</vt:i4>
      </vt:variant>
      <vt:variant>
        <vt:i4>5</vt:i4>
      </vt:variant>
      <vt:variant>
        <vt:lpwstr/>
      </vt:variant>
      <vt:variant>
        <vt:lpwstr>_Toc522645096</vt:lpwstr>
      </vt:variant>
      <vt:variant>
        <vt:i4>1376315</vt:i4>
      </vt:variant>
      <vt:variant>
        <vt:i4>128</vt:i4>
      </vt:variant>
      <vt:variant>
        <vt:i4>0</vt:i4>
      </vt:variant>
      <vt:variant>
        <vt:i4>5</vt:i4>
      </vt:variant>
      <vt:variant>
        <vt:lpwstr/>
      </vt:variant>
      <vt:variant>
        <vt:lpwstr>_Toc308397964</vt:lpwstr>
      </vt:variant>
      <vt:variant>
        <vt:i4>1245237</vt:i4>
      </vt:variant>
      <vt:variant>
        <vt:i4>122</vt:i4>
      </vt:variant>
      <vt:variant>
        <vt:i4>0</vt:i4>
      </vt:variant>
      <vt:variant>
        <vt:i4>5</vt:i4>
      </vt:variant>
      <vt:variant>
        <vt:lpwstr/>
      </vt:variant>
      <vt:variant>
        <vt:lpwstr>_Toc194135399</vt:lpwstr>
      </vt:variant>
      <vt:variant>
        <vt:i4>2621440</vt:i4>
      </vt:variant>
      <vt:variant>
        <vt:i4>116</vt:i4>
      </vt:variant>
      <vt:variant>
        <vt:i4>0</vt:i4>
      </vt:variant>
      <vt:variant>
        <vt:i4>5</vt:i4>
      </vt:variant>
      <vt:variant>
        <vt:lpwstr/>
      </vt:variant>
      <vt:variant>
        <vt:lpwstr>_Toc1830543241</vt:lpwstr>
      </vt:variant>
      <vt:variant>
        <vt:i4>1966140</vt:i4>
      </vt:variant>
      <vt:variant>
        <vt:i4>110</vt:i4>
      </vt:variant>
      <vt:variant>
        <vt:i4>0</vt:i4>
      </vt:variant>
      <vt:variant>
        <vt:i4>5</vt:i4>
      </vt:variant>
      <vt:variant>
        <vt:lpwstr/>
      </vt:variant>
      <vt:variant>
        <vt:lpwstr>_Toc441682195</vt:lpwstr>
      </vt:variant>
      <vt:variant>
        <vt:i4>1835065</vt:i4>
      </vt:variant>
      <vt:variant>
        <vt:i4>104</vt:i4>
      </vt:variant>
      <vt:variant>
        <vt:i4>0</vt:i4>
      </vt:variant>
      <vt:variant>
        <vt:i4>5</vt:i4>
      </vt:variant>
      <vt:variant>
        <vt:lpwstr/>
      </vt:variant>
      <vt:variant>
        <vt:lpwstr>_Toc334078902</vt:lpwstr>
      </vt:variant>
      <vt:variant>
        <vt:i4>2555916</vt:i4>
      </vt:variant>
      <vt:variant>
        <vt:i4>98</vt:i4>
      </vt:variant>
      <vt:variant>
        <vt:i4>0</vt:i4>
      </vt:variant>
      <vt:variant>
        <vt:i4>5</vt:i4>
      </vt:variant>
      <vt:variant>
        <vt:lpwstr/>
      </vt:variant>
      <vt:variant>
        <vt:lpwstr>_Toc1313984018</vt:lpwstr>
      </vt:variant>
      <vt:variant>
        <vt:i4>2359300</vt:i4>
      </vt:variant>
      <vt:variant>
        <vt:i4>92</vt:i4>
      </vt:variant>
      <vt:variant>
        <vt:i4>0</vt:i4>
      </vt:variant>
      <vt:variant>
        <vt:i4>5</vt:i4>
      </vt:variant>
      <vt:variant>
        <vt:lpwstr/>
      </vt:variant>
      <vt:variant>
        <vt:lpwstr>_Toc1295912174</vt:lpwstr>
      </vt:variant>
      <vt:variant>
        <vt:i4>2555907</vt:i4>
      </vt:variant>
      <vt:variant>
        <vt:i4>86</vt:i4>
      </vt:variant>
      <vt:variant>
        <vt:i4>0</vt:i4>
      </vt:variant>
      <vt:variant>
        <vt:i4>5</vt:i4>
      </vt:variant>
      <vt:variant>
        <vt:lpwstr/>
      </vt:variant>
      <vt:variant>
        <vt:lpwstr>_Toc1860828842</vt:lpwstr>
      </vt:variant>
      <vt:variant>
        <vt:i4>2097161</vt:i4>
      </vt:variant>
      <vt:variant>
        <vt:i4>80</vt:i4>
      </vt:variant>
      <vt:variant>
        <vt:i4>0</vt:i4>
      </vt:variant>
      <vt:variant>
        <vt:i4>5</vt:i4>
      </vt:variant>
      <vt:variant>
        <vt:lpwstr/>
      </vt:variant>
      <vt:variant>
        <vt:lpwstr>_Toc1485761262</vt:lpwstr>
      </vt:variant>
      <vt:variant>
        <vt:i4>2752525</vt:i4>
      </vt:variant>
      <vt:variant>
        <vt:i4>74</vt:i4>
      </vt:variant>
      <vt:variant>
        <vt:i4>0</vt:i4>
      </vt:variant>
      <vt:variant>
        <vt:i4>5</vt:i4>
      </vt:variant>
      <vt:variant>
        <vt:lpwstr/>
      </vt:variant>
      <vt:variant>
        <vt:lpwstr>_Toc1705788235</vt:lpwstr>
      </vt:variant>
      <vt:variant>
        <vt:i4>2162698</vt:i4>
      </vt:variant>
      <vt:variant>
        <vt:i4>68</vt:i4>
      </vt:variant>
      <vt:variant>
        <vt:i4>0</vt:i4>
      </vt:variant>
      <vt:variant>
        <vt:i4>5</vt:i4>
      </vt:variant>
      <vt:variant>
        <vt:lpwstr/>
      </vt:variant>
      <vt:variant>
        <vt:lpwstr>_Toc1190030723</vt:lpwstr>
      </vt:variant>
      <vt:variant>
        <vt:i4>1638456</vt:i4>
      </vt:variant>
      <vt:variant>
        <vt:i4>62</vt:i4>
      </vt:variant>
      <vt:variant>
        <vt:i4>0</vt:i4>
      </vt:variant>
      <vt:variant>
        <vt:i4>5</vt:i4>
      </vt:variant>
      <vt:variant>
        <vt:lpwstr/>
      </vt:variant>
      <vt:variant>
        <vt:lpwstr>_Toc942260582</vt:lpwstr>
      </vt:variant>
      <vt:variant>
        <vt:i4>2031670</vt:i4>
      </vt:variant>
      <vt:variant>
        <vt:i4>56</vt:i4>
      </vt:variant>
      <vt:variant>
        <vt:i4>0</vt:i4>
      </vt:variant>
      <vt:variant>
        <vt:i4>5</vt:i4>
      </vt:variant>
      <vt:variant>
        <vt:lpwstr/>
      </vt:variant>
      <vt:variant>
        <vt:lpwstr>_Toc838361098</vt:lpwstr>
      </vt:variant>
      <vt:variant>
        <vt:i4>2228237</vt:i4>
      </vt:variant>
      <vt:variant>
        <vt:i4>50</vt:i4>
      </vt:variant>
      <vt:variant>
        <vt:i4>0</vt:i4>
      </vt:variant>
      <vt:variant>
        <vt:i4>5</vt:i4>
      </vt:variant>
      <vt:variant>
        <vt:lpwstr/>
      </vt:variant>
      <vt:variant>
        <vt:lpwstr>_Toc2064319434</vt:lpwstr>
      </vt:variant>
      <vt:variant>
        <vt:i4>2949122</vt:i4>
      </vt:variant>
      <vt:variant>
        <vt:i4>44</vt:i4>
      </vt:variant>
      <vt:variant>
        <vt:i4>0</vt:i4>
      </vt:variant>
      <vt:variant>
        <vt:i4>5</vt:i4>
      </vt:variant>
      <vt:variant>
        <vt:lpwstr/>
      </vt:variant>
      <vt:variant>
        <vt:lpwstr>_Toc1020939019</vt:lpwstr>
      </vt:variant>
      <vt:variant>
        <vt:i4>1048625</vt:i4>
      </vt:variant>
      <vt:variant>
        <vt:i4>38</vt:i4>
      </vt:variant>
      <vt:variant>
        <vt:i4>0</vt:i4>
      </vt:variant>
      <vt:variant>
        <vt:i4>5</vt:i4>
      </vt:variant>
      <vt:variant>
        <vt:lpwstr/>
      </vt:variant>
      <vt:variant>
        <vt:lpwstr>_Toc190402085</vt:lpwstr>
      </vt:variant>
      <vt:variant>
        <vt:i4>1441845</vt:i4>
      </vt:variant>
      <vt:variant>
        <vt:i4>32</vt:i4>
      </vt:variant>
      <vt:variant>
        <vt:i4>0</vt:i4>
      </vt:variant>
      <vt:variant>
        <vt:i4>5</vt:i4>
      </vt:variant>
      <vt:variant>
        <vt:lpwstr/>
      </vt:variant>
      <vt:variant>
        <vt:lpwstr>_Toc813898706</vt:lpwstr>
      </vt:variant>
      <vt:variant>
        <vt:i4>1835063</vt:i4>
      </vt:variant>
      <vt:variant>
        <vt:i4>26</vt:i4>
      </vt:variant>
      <vt:variant>
        <vt:i4>0</vt:i4>
      </vt:variant>
      <vt:variant>
        <vt:i4>5</vt:i4>
      </vt:variant>
      <vt:variant>
        <vt:lpwstr/>
      </vt:variant>
      <vt:variant>
        <vt:lpwstr>_Toc897191121</vt:lpwstr>
      </vt:variant>
      <vt:variant>
        <vt:i4>2555917</vt:i4>
      </vt:variant>
      <vt:variant>
        <vt:i4>20</vt:i4>
      </vt:variant>
      <vt:variant>
        <vt:i4>0</vt:i4>
      </vt:variant>
      <vt:variant>
        <vt:i4>5</vt:i4>
      </vt:variant>
      <vt:variant>
        <vt:lpwstr/>
      </vt:variant>
      <vt:variant>
        <vt:lpwstr>_Toc1895474953</vt:lpwstr>
      </vt:variant>
      <vt:variant>
        <vt:i4>1638457</vt:i4>
      </vt:variant>
      <vt:variant>
        <vt:i4>14</vt:i4>
      </vt:variant>
      <vt:variant>
        <vt:i4>0</vt:i4>
      </vt:variant>
      <vt:variant>
        <vt:i4>5</vt:i4>
      </vt:variant>
      <vt:variant>
        <vt:lpwstr/>
      </vt:variant>
      <vt:variant>
        <vt:lpwstr>_Toc538217588</vt:lpwstr>
      </vt:variant>
      <vt:variant>
        <vt:i4>1441851</vt:i4>
      </vt:variant>
      <vt:variant>
        <vt:i4>8</vt:i4>
      </vt:variant>
      <vt:variant>
        <vt:i4>0</vt:i4>
      </vt:variant>
      <vt:variant>
        <vt:i4>5</vt:i4>
      </vt:variant>
      <vt:variant>
        <vt:lpwstr/>
      </vt:variant>
      <vt:variant>
        <vt:lpwstr>_Toc965506741</vt:lpwstr>
      </vt:variant>
      <vt:variant>
        <vt:i4>1114163</vt:i4>
      </vt:variant>
      <vt:variant>
        <vt:i4>2</vt:i4>
      </vt:variant>
      <vt:variant>
        <vt:i4>0</vt:i4>
      </vt:variant>
      <vt:variant>
        <vt:i4>5</vt:i4>
      </vt:variant>
      <vt:variant>
        <vt:lpwstr/>
      </vt:variant>
      <vt:variant>
        <vt:lpwstr>_Toc633173179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Miroslav Sarcevic</cp:lastModifiedBy>
  <cp:revision>31</cp:revision>
  <dcterms:created xsi:type="dcterms:W3CDTF">2024-04-13T08:40:00Z</dcterms:created>
  <dcterms:modified xsi:type="dcterms:W3CDTF">2024-06-04T12:37:00Z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0x010100D376FB1148925949A8E0FCD4583DC95A</vt:lpwstr>
  </property>
  <property fmtid="{D5CDD505-2E9C-101B-9397-08002B2CF9AE}" pid="3" name="MediaServiceImageTags">
    <vt:lpwstr/>
  </property>
</Properties>
</file>