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1D70A1" w14:textId="46D11A0B" w:rsidR="003419A5" w:rsidRPr="006C5E1D" w:rsidRDefault="003419A5" w:rsidP="003419A5">
      <w:pPr>
        <w:spacing w:after="0" w:line="240" w:lineRule="auto"/>
        <w:rPr>
          <w:rFonts w:ascii="Times New Roman" w:eastAsia="Times New Roman" w:hAnsi="Times New Roman"/>
          <w:sz w:val="24"/>
          <w:szCs w:val="24"/>
          <w:lang w:val="sr-Cyrl-RS"/>
        </w:rPr>
      </w:pPr>
    </w:p>
    <w:p w14:paraId="086AE1B3" w14:textId="70CE9264" w:rsidR="003419A5" w:rsidRDefault="003419A5" w:rsidP="0031284C">
      <w:pPr>
        <w:pStyle w:val="Subtitle"/>
        <w:jc w:val="center"/>
        <w:rPr>
          <w:color w:val="000000" w:themeColor="text1"/>
          <w:sz w:val="48"/>
          <w:szCs w:val="48"/>
          <w:lang w:val="sr-Cyrl-RS"/>
        </w:rPr>
      </w:pPr>
    </w:p>
    <w:p w14:paraId="3C21FE1C" w14:textId="77777777" w:rsidR="003419A5" w:rsidRDefault="003419A5" w:rsidP="0031284C">
      <w:pPr>
        <w:pStyle w:val="Subtitle"/>
        <w:jc w:val="center"/>
        <w:rPr>
          <w:color w:val="000000" w:themeColor="text1"/>
          <w:sz w:val="48"/>
          <w:szCs w:val="48"/>
          <w:lang w:val="sr-Cyrl-RS"/>
        </w:rPr>
      </w:pPr>
    </w:p>
    <w:p w14:paraId="48937664" w14:textId="77777777" w:rsidR="003419A5" w:rsidRDefault="003419A5" w:rsidP="0031284C">
      <w:pPr>
        <w:pStyle w:val="Subtitle"/>
        <w:jc w:val="center"/>
        <w:rPr>
          <w:color w:val="000000" w:themeColor="text1"/>
          <w:sz w:val="48"/>
          <w:szCs w:val="48"/>
          <w:lang w:val="sr-Cyrl-RS"/>
        </w:rPr>
      </w:pPr>
    </w:p>
    <w:p w14:paraId="7BBC9190" w14:textId="77777777" w:rsidR="003419A5" w:rsidRDefault="003419A5" w:rsidP="0031284C">
      <w:pPr>
        <w:pStyle w:val="Subtitle"/>
        <w:jc w:val="center"/>
        <w:rPr>
          <w:color w:val="000000" w:themeColor="text1"/>
          <w:sz w:val="48"/>
          <w:szCs w:val="48"/>
          <w:lang w:val="sr-Cyrl-RS"/>
        </w:rPr>
      </w:pPr>
    </w:p>
    <w:p w14:paraId="256CFA95" w14:textId="77777777" w:rsidR="003419A5" w:rsidRDefault="003419A5" w:rsidP="0031284C">
      <w:pPr>
        <w:pStyle w:val="Subtitle"/>
        <w:jc w:val="center"/>
        <w:rPr>
          <w:color w:val="000000" w:themeColor="text1"/>
          <w:sz w:val="48"/>
          <w:szCs w:val="48"/>
          <w:lang w:val="sr-Cyrl-RS"/>
        </w:rPr>
      </w:pPr>
    </w:p>
    <w:p w14:paraId="6ABB6234" w14:textId="527688D4" w:rsidR="00661E66" w:rsidRDefault="034175D9" w:rsidP="0031284C">
      <w:pPr>
        <w:pStyle w:val="Subtitle"/>
        <w:jc w:val="center"/>
        <w:rPr>
          <w:color w:val="000000" w:themeColor="text1"/>
          <w:sz w:val="48"/>
          <w:szCs w:val="48"/>
          <w:lang w:val="sr-Cyrl-RS"/>
        </w:rPr>
      </w:pPr>
      <w:r w:rsidRPr="664C013F">
        <w:rPr>
          <w:color w:val="000000" w:themeColor="text1"/>
          <w:sz w:val="48"/>
          <w:szCs w:val="48"/>
          <w:lang w:val="sr-Cyrl-RS"/>
        </w:rPr>
        <w:t>ТЕХНИЧКИ ВОДИЧ</w:t>
      </w:r>
    </w:p>
    <w:p w14:paraId="286C092E" w14:textId="0EBDD3F0" w:rsidR="003419A5" w:rsidRDefault="003419A5" w:rsidP="00FD2792">
      <w:pPr>
        <w:jc w:val="center"/>
        <w:rPr>
          <w:b/>
          <w:sz w:val="24"/>
          <w:szCs w:val="24"/>
          <w:lang w:val="sr-Cyrl-BA"/>
        </w:rPr>
      </w:pPr>
      <w:r>
        <w:rPr>
          <w:b/>
          <w:sz w:val="24"/>
          <w:szCs w:val="24"/>
          <w:lang w:val="sr-Cyrl-BA"/>
        </w:rPr>
        <w:t>ЗА ИЗ</w:t>
      </w:r>
      <w:r w:rsidRPr="003419A5">
        <w:rPr>
          <w:b/>
          <w:sz w:val="24"/>
          <w:szCs w:val="24"/>
          <w:lang w:val="sr-Cyrl-BA"/>
        </w:rPr>
        <w:t>ДАВ</w:t>
      </w:r>
      <w:r w:rsidR="003112B5">
        <w:rPr>
          <w:b/>
          <w:sz w:val="24"/>
          <w:szCs w:val="24"/>
          <w:lang w:val="sr-Cyrl-RS"/>
        </w:rPr>
        <w:t>А</w:t>
      </w:r>
      <w:r w:rsidRPr="003419A5">
        <w:rPr>
          <w:b/>
          <w:sz w:val="24"/>
          <w:szCs w:val="24"/>
          <w:lang w:val="sr-Cyrl-BA"/>
        </w:rPr>
        <w:t>ЊЕ ОД</w:t>
      </w:r>
      <w:r>
        <w:rPr>
          <w:b/>
          <w:sz w:val="24"/>
          <w:szCs w:val="24"/>
          <w:lang w:val="sr-Cyrl-BA"/>
        </w:rPr>
        <w:t>О</w:t>
      </w:r>
      <w:r w:rsidRPr="003419A5">
        <w:rPr>
          <w:b/>
          <w:sz w:val="24"/>
          <w:szCs w:val="24"/>
          <w:lang w:val="sr-Cyrl-BA"/>
        </w:rPr>
        <w:t>БРЕЊА ЗА ЕЛЕМЕНТЕ ЕЛЕКТРО</w:t>
      </w:r>
      <w:r>
        <w:rPr>
          <w:b/>
          <w:sz w:val="24"/>
          <w:szCs w:val="24"/>
          <w:lang w:val="sr-Cyrl-BA"/>
        </w:rPr>
        <w:t>НС</w:t>
      </w:r>
      <w:r w:rsidRPr="003419A5">
        <w:rPr>
          <w:b/>
          <w:sz w:val="24"/>
          <w:szCs w:val="24"/>
          <w:lang w:val="sr-Cyrl-BA"/>
        </w:rPr>
        <w:t>КОГ ФИСК</w:t>
      </w:r>
      <w:r>
        <w:rPr>
          <w:b/>
          <w:sz w:val="24"/>
          <w:szCs w:val="24"/>
          <w:lang w:val="sr-Cyrl-BA"/>
        </w:rPr>
        <w:t>АЛ</w:t>
      </w:r>
      <w:r w:rsidRPr="003419A5">
        <w:rPr>
          <w:b/>
          <w:sz w:val="24"/>
          <w:szCs w:val="24"/>
          <w:lang w:val="sr-Cyrl-BA"/>
        </w:rPr>
        <w:t>НОГ УРЕЂАЈА</w:t>
      </w:r>
    </w:p>
    <w:p w14:paraId="79FAE17A" w14:textId="77777777" w:rsidR="00B404A1" w:rsidRDefault="00B404A1" w:rsidP="00B404A1">
      <w:pPr>
        <w:rPr>
          <w:sz w:val="24"/>
          <w:szCs w:val="24"/>
          <w:lang w:val="sr-Cyrl-BA"/>
        </w:rPr>
      </w:pPr>
    </w:p>
    <w:p w14:paraId="58ADF2F8" w14:textId="77777777" w:rsidR="00B404A1" w:rsidRDefault="00B404A1" w:rsidP="00B404A1">
      <w:pPr>
        <w:rPr>
          <w:sz w:val="24"/>
          <w:szCs w:val="24"/>
          <w:lang w:val="sr-Cyrl-BA"/>
        </w:rPr>
      </w:pPr>
    </w:p>
    <w:p w14:paraId="4A86671B" w14:textId="77777777" w:rsidR="00B404A1" w:rsidRDefault="00B404A1" w:rsidP="00B404A1">
      <w:pPr>
        <w:rPr>
          <w:sz w:val="24"/>
          <w:szCs w:val="24"/>
          <w:lang w:val="sr-Cyrl-BA"/>
        </w:rPr>
      </w:pPr>
    </w:p>
    <w:p w14:paraId="3BAA375A" w14:textId="77777777" w:rsidR="00B404A1" w:rsidRDefault="00B404A1" w:rsidP="00B404A1">
      <w:pPr>
        <w:rPr>
          <w:sz w:val="24"/>
          <w:szCs w:val="24"/>
          <w:lang w:val="sr-Cyrl-BA"/>
        </w:rPr>
      </w:pPr>
    </w:p>
    <w:p w14:paraId="6A9C9095" w14:textId="77777777" w:rsidR="00B404A1" w:rsidRDefault="00B404A1" w:rsidP="00B404A1">
      <w:pPr>
        <w:rPr>
          <w:sz w:val="24"/>
          <w:szCs w:val="24"/>
          <w:lang w:val="sr-Cyrl-BA"/>
        </w:rPr>
      </w:pPr>
    </w:p>
    <w:p w14:paraId="6FAFCD8A" w14:textId="77777777" w:rsidR="00B404A1" w:rsidRDefault="00B404A1" w:rsidP="00B404A1">
      <w:pPr>
        <w:rPr>
          <w:sz w:val="24"/>
          <w:szCs w:val="24"/>
          <w:lang w:val="sr-Cyrl-BA"/>
        </w:rPr>
      </w:pPr>
    </w:p>
    <w:p w14:paraId="653A3806" w14:textId="77777777" w:rsidR="00B404A1" w:rsidRDefault="00B404A1" w:rsidP="00B404A1">
      <w:pPr>
        <w:rPr>
          <w:sz w:val="24"/>
          <w:szCs w:val="24"/>
          <w:lang w:val="sr-Cyrl-BA"/>
        </w:rPr>
      </w:pPr>
    </w:p>
    <w:p w14:paraId="3A1B4CA6" w14:textId="77777777" w:rsidR="00B404A1" w:rsidRDefault="00B404A1" w:rsidP="00B404A1">
      <w:pPr>
        <w:rPr>
          <w:sz w:val="24"/>
          <w:szCs w:val="24"/>
          <w:lang w:val="sr-Cyrl-BA"/>
        </w:rPr>
      </w:pPr>
    </w:p>
    <w:p w14:paraId="31B34746" w14:textId="2D1893CB" w:rsidR="00661E66" w:rsidRPr="00B404A1" w:rsidRDefault="00661E66" w:rsidP="00661E66">
      <w:pPr>
        <w:rPr>
          <w:sz w:val="24"/>
          <w:szCs w:val="24"/>
          <w:lang w:val="sr-Cyrl-BA"/>
        </w:rPr>
      </w:pPr>
      <w:r w:rsidRPr="009D704C">
        <w:rPr>
          <w:color w:val="000000" w:themeColor="text1"/>
          <w:lang w:val="sr-Cyrl-RS"/>
        </w:rPr>
        <w:br w:type="page"/>
      </w:r>
    </w:p>
    <w:tbl>
      <w:tblPr>
        <w:tblStyle w:val="TableGrid"/>
        <w:tblW w:w="0" w:type="auto"/>
        <w:tblLook w:val="04A0" w:firstRow="1" w:lastRow="0" w:firstColumn="1" w:lastColumn="0" w:noHBand="0" w:noVBand="1"/>
      </w:tblPr>
      <w:tblGrid>
        <w:gridCol w:w="1830"/>
        <w:gridCol w:w="2248"/>
        <w:gridCol w:w="5193"/>
      </w:tblGrid>
      <w:tr w:rsidR="00B404A1" w:rsidRPr="00B404A1" w14:paraId="1E9CC0B7" w14:textId="77777777" w:rsidTr="009502E0">
        <w:tc>
          <w:tcPr>
            <w:tcW w:w="1830" w:type="dxa"/>
          </w:tcPr>
          <w:p w14:paraId="1B271AF4" w14:textId="77777777" w:rsidR="00B404A1" w:rsidRPr="00B404A1" w:rsidRDefault="00B404A1" w:rsidP="00B404A1">
            <w:pPr>
              <w:rPr>
                <w:rFonts w:ascii="Calibri" w:eastAsia="Calibri" w:hAnsi="Calibri" w:cs="Times New Roman"/>
                <w:b/>
                <w:lang w:val="sr-Cyrl-RS"/>
              </w:rPr>
            </w:pPr>
            <w:r w:rsidRPr="00B404A1">
              <w:rPr>
                <w:rFonts w:ascii="Calibri" w:eastAsia="Calibri" w:hAnsi="Calibri" w:cs="Times New Roman"/>
                <w:b/>
                <w:lang w:val="sr-Cyrl-RS"/>
              </w:rPr>
              <w:lastRenderedPageBreak/>
              <w:t>Датум</w:t>
            </w:r>
          </w:p>
        </w:tc>
        <w:tc>
          <w:tcPr>
            <w:tcW w:w="2248" w:type="dxa"/>
          </w:tcPr>
          <w:p w14:paraId="4641B8AA" w14:textId="77777777" w:rsidR="00B404A1" w:rsidRPr="00B404A1" w:rsidRDefault="00B404A1" w:rsidP="00B404A1">
            <w:pPr>
              <w:rPr>
                <w:rFonts w:ascii="Calibri" w:eastAsia="Calibri" w:hAnsi="Calibri" w:cs="Times New Roman"/>
                <w:b/>
                <w:lang w:val="sr-Cyrl-RS"/>
              </w:rPr>
            </w:pPr>
            <w:r w:rsidRPr="00B404A1">
              <w:rPr>
                <w:rFonts w:ascii="Calibri" w:eastAsia="Calibri" w:hAnsi="Calibri" w:cs="Times New Roman"/>
                <w:b/>
                <w:lang w:val="sr-Cyrl-RS"/>
              </w:rPr>
              <w:t>Верзија</w:t>
            </w:r>
          </w:p>
        </w:tc>
        <w:tc>
          <w:tcPr>
            <w:tcW w:w="5193" w:type="dxa"/>
          </w:tcPr>
          <w:p w14:paraId="62562A2C" w14:textId="77777777" w:rsidR="00B404A1" w:rsidRPr="00B404A1" w:rsidRDefault="00B404A1" w:rsidP="00B404A1">
            <w:pPr>
              <w:rPr>
                <w:rFonts w:ascii="Calibri" w:eastAsia="Calibri" w:hAnsi="Calibri" w:cs="Times New Roman"/>
                <w:b/>
                <w:lang w:val="sr-Cyrl-RS"/>
              </w:rPr>
            </w:pPr>
            <w:r w:rsidRPr="00B404A1">
              <w:rPr>
                <w:rFonts w:ascii="Calibri" w:eastAsia="Calibri" w:hAnsi="Calibri" w:cs="Times New Roman"/>
                <w:b/>
                <w:lang w:val="sr-Cyrl-RS"/>
              </w:rPr>
              <w:t>Коментар</w:t>
            </w:r>
          </w:p>
        </w:tc>
      </w:tr>
      <w:tr w:rsidR="00B404A1" w:rsidRPr="00B404A1" w14:paraId="4A90965F" w14:textId="77777777" w:rsidTr="009502E0">
        <w:tc>
          <w:tcPr>
            <w:tcW w:w="1830" w:type="dxa"/>
          </w:tcPr>
          <w:p w14:paraId="7E99E114" w14:textId="77777777" w:rsidR="00B404A1" w:rsidRPr="00B404A1" w:rsidRDefault="00B404A1" w:rsidP="00B404A1">
            <w:pPr>
              <w:rPr>
                <w:rFonts w:ascii="Calibri" w:eastAsia="Calibri" w:hAnsi="Calibri" w:cs="Times New Roman"/>
              </w:rPr>
            </w:pPr>
            <w:r w:rsidRPr="00B404A1">
              <w:rPr>
                <w:rFonts w:ascii="Calibri" w:eastAsia="Calibri" w:hAnsi="Calibri" w:cs="Times New Roman"/>
              </w:rPr>
              <w:t>29.12.2023.</w:t>
            </w:r>
          </w:p>
        </w:tc>
        <w:tc>
          <w:tcPr>
            <w:tcW w:w="2248" w:type="dxa"/>
          </w:tcPr>
          <w:p w14:paraId="705CA9BC" w14:textId="77777777" w:rsidR="00B404A1" w:rsidRPr="00B404A1" w:rsidRDefault="00B404A1" w:rsidP="00B404A1">
            <w:pPr>
              <w:rPr>
                <w:rFonts w:ascii="Calibri" w:eastAsia="Calibri" w:hAnsi="Calibri" w:cs="Times New Roman"/>
              </w:rPr>
            </w:pPr>
            <w:r w:rsidRPr="00B404A1">
              <w:rPr>
                <w:rFonts w:ascii="Calibri" w:eastAsia="Calibri" w:hAnsi="Calibri" w:cs="Times New Roman"/>
              </w:rPr>
              <w:t>v.</w:t>
            </w:r>
            <w:r w:rsidRPr="00B404A1">
              <w:rPr>
                <w:rFonts w:ascii="Calibri" w:eastAsia="Calibri" w:hAnsi="Calibri" w:cs="Times New Roman"/>
                <w:lang w:val="sr-Cyrl-RS"/>
              </w:rPr>
              <w:t>1_1</w:t>
            </w:r>
          </w:p>
        </w:tc>
        <w:tc>
          <w:tcPr>
            <w:tcW w:w="5193" w:type="dxa"/>
          </w:tcPr>
          <w:p w14:paraId="2DE879AC" w14:textId="77777777" w:rsidR="00B404A1" w:rsidRPr="00B404A1" w:rsidRDefault="00B404A1" w:rsidP="00B404A1">
            <w:pPr>
              <w:jc w:val="both"/>
              <w:rPr>
                <w:rFonts w:ascii="Calibri" w:eastAsia="Calibri" w:hAnsi="Calibri" w:cs="Times New Roman"/>
                <w:lang w:val="sr-Cyrl-RS"/>
              </w:rPr>
            </w:pPr>
            <w:r w:rsidRPr="00B404A1">
              <w:rPr>
                <w:rFonts w:ascii="Calibri" w:eastAsia="Calibri" w:hAnsi="Calibri" w:cs="Times New Roman"/>
                <w:lang w:val="sr-Cyrl-RS"/>
              </w:rPr>
              <w:t>Прва верзија</w:t>
            </w:r>
          </w:p>
        </w:tc>
      </w:tr>
      <w:tr w:rsidR="00B404A1" w:rsidRPr="00B404A1" w14:paraId="251E63A1" w14:textId="77777777" w:rsidTr="009502E0">
        <w:tc>
          <w:tcPr>
            <w:tcW w:w="1830" w:type="dxa"/>
          </w:tcPr>
          <w:p w14:paraId="27E5A104" w14:textId="77777777" w:rsidR="00B404A1" w:rsidRPr="00B404A1" w:rsidRDefault="00B404A1" w:rsidP="00B404A1">
            <w:pPr>
              <w:rPr>
                <w:rFonts w:ascii="Calibri" w:eastAsia="Calibri" w:hAnsi="Calibri" w:cs="Times New Roman"/>
                <w:lang w:val="sr-Cyrl-RS"/>
              </w:rPr>
            </w:pPr>
            <w:r w:rsidRPr="00B404A1">
              <w:rPr>
                <w:rFonts w:ascii="Calibri" w:eastAsia="Calibri" w:hAnsi="Calibri" w:cs="Times New Roman"/>
                <w:lang w:val="sr-Cyrl-RS"/>
              </w:rPr>
              <w:t>08.02.2024.</w:t>
            </w:r>
          </w:p>
        </w:tc>
        <w:tc>
          <w:tcPr>
            <w:tcW w:w="2248" w:type="dxa"/>
          </w:tcPr>
          <w:p w14:paraId="2F5EDC83" w14:textId="77777777" w:rsidR="00B404A1" w:rsidRPr="00B404A1" w:rsidRDefault="00B404A1" w:rsidP="00B404A1">
            <w:pPr>
              <w:rPr>
                <w:rFonts w:ascii="Calibri" w:eastAsia="Calibri" w:hAnsi="Calibri" w:cs="Times New Roman"/>
              </w:rPr>
            </w:pPr>
            <w:r w:rsidRPr="00B404A1">
              <w:rPr>
                <w:rFonts w:ascii="Calibri" w:eastAsia="Calibri" w:hAnsi="Calibri" w:cs="Times New Roman"/>
              </w:rPr>
              <w:t>v.1_2</w:t>
            </w:r>
          </w:p>
        </w:tc>
        <w:tc>
          <w:tcPr>
            <w:tcW w:w="5193" w:type="dxa"/>
          </w:tcPr>
          <w:p w14:paraId="19A81E43" w14:textId="0995D15A" w:rsidR="00175C22" w:rsidRDefault="00B404A1" w:rsidP="00742936">
            <w:pPr>
              <w:rPr>
                <w:rFonts w:ascii="Calibri" w:eastAsia="Calibri" w:hAnsi="Calibri" w:cs="Times New Roman"/>
              </w:rPr>
            </w:pPr>
            <w:r w:rsidRPr="00B404A1">
              <w:rPr>
                <w:rFonts w:ascii="Calibri" w:eastAsia="Calibri" w:hAnsi="Calibri" w:cs="Times New Roman"/>
                <w:lang w:val="sr-Cyrl-RS"/>
              </w:rPr>
              <w:t xml:space="preserve">Измјена </w:t>
            </w:r>
            <w:r w:rsidRPr="00B404A1">
              <w:rPr>
                <w:rFonts w:ascii="Calibri" w:eastAsia="Calibri" w:hAnsi="Calibri" w:cs="Times New Roman"/>
              </w:rPr>
              <w:t>Л-ПФР</w:t>
            </w:r>
            <w:r w:rsidRPr="00B404A1">
              <w:rPr>
                <w:rFonts w:ascii="Calibri" w:eastAsia="Calibri" w:hAnsi="Calibri" w:cs="Times New Roman"/>
                <w:lang w:val="sr-Cyrl-RS"/>
              </w:rPr>
              <w:t xml:space="preserve"> упутника</w:t>
            </w:r>
            <w:r w:rsidR="00742936">
              <w:rPr>
                <w:rFonts w:ascii="Calibri" w:eastAsia="Calibri" w:hAnsi="Calibri" w:cs="Times New Roman"/>
                <w:lang w:val="sr-Cyrl-RS"/>
              </w:rPr>
              <w:t xml:space="preserve">: </w:t>
            </w:r>
            <w:r w:rsidRPr="00B404A1">
              <w:rPr>
                <w:rFonts w:ascii="Calibri" w:eastAsia="Calibri" w:hAnsi="Calibri" w:cs="Times New Roman"/>
                <w:lang w:val="sr-Cyrl-RS"/>
              </w:rPr>
              <w:t>поглавље број 7 „Подржани типови оперативних система“:</w:t>
            </w:r>
            <w:r w:rsidRPr="00B404A1">
              <w:rPr>
                <w:rFonts w:ascii="Calibri" w:eastAsia="Calibri" w:hAnsi="Calibri" w:cs="Times New Roman"/>
              </w:rPr>
              <w:t xml:space="preserve"> </w:t>
            </w:r>
          </w:p>
          <w:p w14:paraId="653E610F" w14:textId="70BCE4F2" w:rsidR="00B404A1" w:rsidRPr="00B404A1" w:rsidRDefault="00B404A1" w:rsidP="00B404A1">
            <w:pPr>
              <w:jc w:val="both"/>
              <w:rPr>
                <w:rFonts w:ascii="Calibri" w:eastAsia="Calibri" w:hAnsi="Calibri" w:cs="Times New Roman"/>
                <w:lang w:val="sr-Cyrl-RS"/>
              </w:rPr>
            </w:pPr>
            <w:r w:rsidRPr="00B404A1">
              <w:rPr>
                <w:rFonts w:ascii="Calibri" w:eastAsia="Calibri" w:hAnsi="Calibri" w:cs="Times New Roman"/>
              </w:rPr>
              <w:t>„</w:t>
            </w:r>
            <w:r w:rsidRPr="00B404A1">
              <w:rPr>
                <w:rFonts w:ascii="Calibri" w:eastAsia="Calibri" w:hAnsi="Calibri" w:cs="Times New Roman"/>
                <w:lang w:val="sr-Cyrl-RS"/>
              </w:rPr>
              <w:t xml:space="preserve">П3: </w:t>
            </w:r>
            <w:proofErr w:type="gramStart"/>
            <w:r w:rsidRPr="00B404A1">
              <w:rPr>
                <w:rFonts w:ascii="Calibri" w:eastAsia="Calibri" w:hAnsi="Calibri" w:cs="Times New Roman"/>
              </w:rPr>
              <w:t>Андроид“</w:t>
            </w:r>
            <w:proofErr w:type="gramEnd"/>
            <w:r w:rsidRPr="00B404A1">
              <w:rPr>
                <w:rFonts w:ascii="Calibri" w:eastAsia="Calibri" w:hAnsi="Calibri" w:cs="Times New Roman"/>
              </w:rPr>
              <w:t>-</w:t>
            </w:r>
            <w:r w:rsidRPr="00B404A1">
              <w:rPr>
                <w:rFonts w:ascii="Calibri" w:eastAsia="Calibri" w:hAnsi="Calibri" w:cs="Times New Roman"/>
                <w:lang w:val="sr-Cyrl-RS"/>
              </w:rPr>
              <w:t xml:space="preserve"> </w:t>
            </w:r>
            <w:r w:rsidRPr="00B404A1">
              <w:rPr>
                <w:rFonts w:ascii="Calibri" w:eastAsia="Calibri" w:hAnsi="Calibri" w:cs="Times New Roman"/>
                <w:b/>
              </w:rPr>
              <w:t>обавезан</w:t>
            </w:r>
            <w:r w:rsidRPr="00B404A1">
              <w:rPr>
                <w:rFonts w:ascii="Calibri" w:eastAsia="Calibri" w:hAnsi="Calibri" w:cs="Times New Roman"/>
              </w:rPr>
              <w:t xml:space="preserve"> у складу са чланом 3. став 2. тачка 1) Правилника о одобравању, употреби и регистру елемената електронских фиск</w:t>
            </w:r>
            <w:r w:rsidRPr="00B404A1">
              <w:rPr>
                <w:rFonts w:ascii="Calibri" w:eastAsia="Calibri" w:hAnsi="Calibri" w:cs="Times New Roman"/>
                <w:lang w:val="sr-Cyrl-RS"/>
              </w:rPr>
              <w:t>а</w:t>
            </w:r>
            <w:r w:rsidRPr="00B404A1">
              <w:rPr>
                <w:rFonts w:ascii="Calibri" w:eastAsia="Calibri" w:hAnsi="Calibri" w:cs="Times New Roman"/>
              </w:rPr>
              <w:t>лних уређаја</w:t>
            </w:r>
            <w:r w:rsidRPr="00B404A1">
              <w:rPr>
                <w:rFonts w:ascii="Calibri" w:eastAsia="Calibri" w:hAnsi="Calibri" w:cs="Times New Roman"/>
                <w:lang w:val="sr-Cyrl-RS"/>
              </w:rPr>
              <w:t xml:space="preserve"> („Службеник гласник Републике Српске“, број 48/22).</w:t>
            </w:r>
          </w:p>
        </w:tc>
      </w:tr>
      <w:tr w:rsidR="00B404A1" w:rsidRPr="00B404A1" w14:paraId="1CE646CC" w14:textId="77777777" w:rsidTr="009502E0">
        <w:tc>
          <w:tcPr>
            <w:tcW w:w="1830" w:type="dxa"/>
          </w:tcPr>
          <w:p w14:paraId="19E0CF8A" w14:textId="77777777" w:rsidR="00B404A1" w:rsidRPr="00B404A1" w:rsidRDefault="00B404A1" w:rsidP="00B404A1">
            <w:pPr>
              <w:rPr>
                <w:rFonts w:ascii="Calibri" w:eastAsia="Calibri" w:hAnsi="Calibri" w:cs="Times New Roman"/>
                <w:lang w:val="sr-Cyrl-RS"/>
              </w:rPr>
            </w:pPr>
            <w:r w:rsidRPr="00B404A1">
              <w:rPr>
                <w:rFonts w:ascii="Calibri" w:eastAsia="Calibri" w:hAnsi="Calibri" w:cs="Times New Roman"/>
                <w:lang w:val="sr-Cyrl-RS"/>
              </w:rPr>
              <w:t>15.02.2024.</w:t>
            </w:r>
          </w:p>
        </w:tc>
        <w:tc>
          <w:tcPr>
            <w:tcW w:w="2248" w:type="dxa"/>
          </w:tcPr>
          <w:p w14:paraId="60868F83" w14:textId="77777777" w:rsidR="00B404A1" w:rsidRPr="00B404A1" w:rsidRDefault="00B404A1" w:rsidP="00B404A1">
            <w:pPr>
              <w:rPr>
                <w:rFonts w:ascii="Calibri" w:eastAsia="Calibri" w:hAnsi="Calibri" w:cs="Times New Roman"/>
              </w:rPr>
            </w:pPr>
            <w:r w:rsidRPr="00B404A1">
              <w:rPr>
                <w:rFonts w:ascii="Calibri" w:eastAsia="Calibri" w:hAnsi="Calibri" w:cs="Times New Roman"/>
              </w:rPr>
              <w:t>v.1_3</w:t>
            </w:r>
          </w:p>
        </w:tc>
        <w:tc>
          <w:tcPr>
            <w:tcW w:w="5193" w:type="dxa"/>
          </w:tcPr>
          <w:p w14:paraId="6C85D20A" w14:textId="77777777" w:rsidR="00175C22" w:rsidRDefault="00B404A1" w:rsidP="00B404A1">
            <w:pPr>
              <w:jc w:val="both"/>
              <w:rPr>
                <w:rFonts w:ascii="Calibri" w:eastAsia="Calibri" w:hAnsi="Calibri" w:cs="Times New Roman"/>
                <w:lang w:val="sr-Cyrl-RS"/>
              </w:rPr>
            </w:pPr>
            <w:r w:rsidRPr="00B404A1">
              <w:rPr>
                <w:rFonts w:ascii="Calibri" w:eastAsia="Calibri" w:hAnsi="Calibri" w:cs="Times New Roman"/>
                <w:lang w:val="sr-Cyrl-RS"/>
              </w:rPr>
              <w:t xml:space="preserve">Измјена ЕСИР упитника- поглавље број 16 „Форма и садржај фискалног рачуна“: </w:t>
            </w:r>
          </w:p>
          <w:p w14:paraId="253C7F24" w14:textId="377A5E70" w:rsidR="00B404A1" w:rsidRPr="00B404A1" w:rsidRDefault="00B404A1" w:rsidP="00B404A1">
            <w:pPr>
              <w:jc w:val="both"/>
              <w:rPr>
                <w:rFonts w:ascii="Calibri" w:eastAsia="Calibri" w:hAnsi="Calibri" w:cs="Times New Roman"/>
                <w:lang w:val="sr-Cyrl-RS"/>
              </w:rPr>
            </w:pPr>
            <w:r w:rsidRPr="00B404A1">
              <w:rPr>
                <w:rFonts w:ascii="Calibri" w:eastAsia="Calibri" w:hAnsi="Calibri" w:cs="Times New Roman"/>
                <w:lang w:val="sr-Cyrl-RS"/>
              </w:rPr>
              <w:t xml:space="preserve">„П8: Да ли рачун приказује артикле?“- </w:t>
            </w:r>
            <w:r w:rsidRPr="00B404A1">
              <w:rPr>
                <w:rFonts w:ascii="Calibri" w:eastAsia="Calibri" w:hAnsi="Calibri" w:cs="Times New Roman"/>
                <w:color w:val="000000"/>
                <w:lang w:val="sr-Cyrl-RS"/>
              </w:rPr>
              <w:t xml:space="preserve">Листа артикла </w:t>
            </w:r>
            <w:r w:rsidRPr="00B404A1">
              <w:rPr>
                <w:rFonts w:ascii="Calibri" w:eastAsia="Calibri" w:hAnsi="Calibri" w:cs="Times New Roman"/>
                <w:b/>
                <w:color w:val="000000"/>
                <w:lang w:val="sr-Cyrl-RS"/>
              </w:rPr>
              <w:t xml:space="preserve">обавезно </w:t>
            </w:r>
            <w:r w:rsidRPr="00B404A1">
              <w:rPr>
                <w:rFonts w:ascii="Calibri" w:eastAsia="Calibri" w:hAnsi="Calibri" w:cs="Times New Roman"/>
                <w:color w:val="000000"/>
                <w:lang w:val="sr-Cyrl-RS"/>
              </w:rPr>
              <w:t xml:space="preserve">садржи ГТИН број за производе или услуге, уколико постоји или други број који порески обвезник користи за јединствену идентификацију трговинских јединица (добара или услуга) уколико не постоји ГТИН број, у складу са чланом 5. став 1. тачка 19) Закона о фискализацији </w:t>
            </w:r>
            <w:r w:rsidRPr="00B404A1">
              <w:rPr>
                <w:rFonts w:ascii="Calibri" w:eastAsia="Calibri" w:hAnsi="Calibri" w:cs="Times New Roman"/>
                <w:lang w:val="sr-Cyrl-RS"/>
              </w:rPr>
              <w:t>(„Службеник гласник Републике Српске“, број 15/22).</w:t>
            </w:r>
          </w:p>
        </w:tc>
      </w:tr>
      <w:tr w:rsidR="00B404A1" w:rsidRPr="00B404A1" w14:paraId="453F40FA" w14:textId="77777777" w:rsidTr="009502E0">
        <w:tc>
          <w:tcPr>
            <w:tcW w:w="1830" w:type="dxa"/>
          </w:tcPr>
          <w:p w14:paraId="4936B4DC" w14:textId="291B4BB1" w:rsidR="00B404A1" w:rsidRPr="00B404A1" w:rsidRDefault="000D0140" w:rsidP="00B404A1">
            <w:pPr>
              <w:rPr>
                <w:rFonts w:ascii="Calibri" w:eastAsia="Calibri" w:hAnsi="Calibri" w:cs="Times New Roman"/>
                <w:lang w:val="sr-Cyrl-RS"/>
              </w:rPr>
            </w:pPr>
            <w:r>
              <w:rPr>
                <w:rFonts w:ascii="Calibri" w:eastAsia="Calibri" w:hAnsi="Calibri" w:cs="Times New Roman"/>
                <w:lang w:val="sr-Cyrl-RS"/>
              </w:rPr>
              <w:t>1</w:t>
            </w:r>
            <w:r>
              <w:rPr>
                <w:rFonts w:ascii="Calibri" w:eastAsia="Calibri" w:hAnsi="Calibri" w:cs="Times New Roman"/>
                <w:lang w:val="sr-Latn-RS"/>
              </w:rPr>
              <w:t>4</w:t>
            </w:r>
            <w:r w:rsidR="00B404A1" w:rsidRPr="00B404A1">
              <w:rPr>
                <w:rFonts w:ascii="Calibri" w:eastAsia="Calibri" w:hAnsi="Calibri" w:cs="Times New Roman"/>
                <w:lang w:val="sr-Cyrl-RS"/>
              </w:rPr>
              <w:t>.03.2024.</w:t>
            </w:r>
          </w:p>
        </w:tc>
        <w:tc>
          <w:tcPr>
            <w:tcW w:w="2248" w:type="dxa"/>
          </w:tcPr>
          <w:p w14:paraId="52C530F7" w14:textId="77777777" w:rsidR="00B404A1" w:rsidRPr="00B404A1" w:rsidRDefault="00B404A1" w:rsidP="00B404A1">
            <w:pPr>
              <w:rPr>
                <w:rFonts w:ascii="Calibri" w:eastAsia="Calibri" w:hAnsi="Calibri" w:cs="Times New Roman"/>
              </w:rPr>
            </w:pPr>
            <w:r w:rsidRPr="00B404A1">
              <w:rPr>
                <w:rFonts w:ascii="Calibri" w:eastAsia="Calibri" w:hAnsi="Calibri" w:cs="Times New Roman"/>
              </w:rPr>
              <w:t>v.1_4</w:t>
            </w:r>
          </w:p>
        </w:tc>
        <w:tc>
          <w:tcPr>
            <w:tcW w:w="5193" w:type="dxa"/>
          </w:tcPr>
          <w:p w14:paraId="21DD58D8" w14:textId="77777777" w:rsidR="00EC0672" w:rsidRDefault="00B404A1" w:rsidP="00B404A1">
            <w:pPr>
              <w:jc w:val="both"/>
              <w:rPr>
                <w:rFonts w:ascii="Calibri" w:eastAsia="Calibri" w:hAnsi="Calibri" w:cs="Times New Roman"/>
                <w:lang w:val="sr-Cyrl-RS"/>
              </w:rPr>
            </w:pPr>
            <w:r w:rsidRPr="00B404A1">
              <w:rPr>
                <w:rFonts w:ascii="Calibri" w:eastAsia="Calibri" w:hAnsi="Calibri" w:cs="Times New Roman"/>
                <w:lang w:val="sr-Cyrl-RS"/>
              </w:rPr>
              <w:t xml:space="preserve">Измјена ЕСИР упитника- поглавље број 9 „Забрањене функције“ додата су питања: </w:t>
            </w:r>
          </w:p>
          <w:p w14:paraId="66588482" w14:textId="77777777" w:rsidR="00EC0672" w:rsidRDefault="00EC0672" w:rsidP="00B404A1">
            <w:pPr>
              <w:jc w:val="both"/>
              <w:rPr>
                <w:rFonts w:ascii="Calibri" w:eastAsia="Calibri" w:hAnsi="Calibri" w:cs="Times New Roman"/>
                <w:lang w:val="sr-Cyrl-RS"/>
              </w:rPr>
            </w:pPr>
            <w:r>
              <w:rPr>
                <w:rFonts w:ascii="Calibri" w:eastAsia="Calibri" w:hAnsi="Calibri" w:cs="Times New Roman"/>
                <w:lang w:val="sr-Latn-RS"/>
              </w:rPr>
              <w:t xml:space="preserve">- </w:t>
            </w:r>
            <w:r w:rsidR="00B404A1" w:rsidRPr="00B404A1">
              <w:rPr>
                <w:rFonts w:ascii="Calibri" w:eastAsia="Calibri" w:hAnsi="Calibri" w:cs="Times New Roman"/>
                <w:lang w:val="sr-Cyrl-RS"/>
              </w:rPr>
              <w:t>„П4: ЕСИР не смије дозволити да се за тип рефундације рачуна користи референтни број рачуна који је такође тип рефундације, односно не см</w:t>
            </w:r>
            <w:r w:rsidR="00B404A1">
              <w:rPr>
                <w:rFonts w:ascii="Calibri" w:eastAsia="Calibri" w:hAnsi="Calibri" w:cs="Times New Roman"/>
                <w:lang w:val="sr-Cyrl-RS"/>
              </w:rPr>
              <w:t>иј</w:t>
            </w:r>
            <w:r w:rsidR="00B404A1" w:rsidRPr="00B404A1">
              <w:rPr>
                <w:rFonts w:ascii="Calibri" w:eastAsia="Calibri" w:hAnsi="Calibri" w:cs="Times New Roman"/>
                <w:lang w:val="sr-Cyrl-RS"/>
              </w:rPr>
              <w:t xml:space="preserve">е дозволити рефундацију рачуна рефундације“- обавезно и </w:t>
            </w:r>
          </w:p>
          <w:p w14:paraId="71F453C9" w14:textId="5B109B4B" w:rsidR="00B404A1" w:rsidRPr="00B404A1" w:rsidRDefault="00EC0672" w:rsidP="00B404A1">
            <w:pPr>
              <w:jc w:val="both"/>
              <w:rPr>
                <w:rFonts w:ascii="Calibri" w:eastAsia="Calibri" w:hAnsi="Calibri" w:cs="Times New Roman"/>
                <w:lang w:val="sr-Cyrl-RS"/>
              </w:rPr>
            </w:pPr>
            <w:r>
              <w:rPr>
                <w:rFonts w:ascii="Calibri" w:eastAsia="Calibri" w:hAnsi="Calibri" w:cs="Times New Roman"/>
                <w:lang w:val="sr-Latn-RS"/>
              </w:rPr>
              <w:t xml:space="preserve">- </w:t>
            </w:r>
            <w:r w:rsidR="00B404A1" w:rsidRPr="00B404A1">
              <w:rPr>
                <w:rFonts w:ascii="Calibri" w:eastAsia="Calibri" w:hAnsi="Calibri" w:cs="Times New Roman"/>
                <w:lang w:val="sr-Cyrl-RS"/>
              </w:rPr>
              <w:t>„П5: ЕСИР не смије дозволити да износ рефундације прекорачи укупан износ на рачуну који се рефундира, тј. онај на који је референциран“- обавезно.</w:t>
            </w:r>
          </w:p>
        </w:tc>
      </w:tr>
      <w:tr w:rsidR="00C17EF0" w:rsidRPr="00B404A1" w14:paraId="2EDECD5D" w14:textId="77777777" w:rsidTr="009502E0">
        <w:tc>
          <w:tcPr>
            <w:tcW w:w="1830" w:type="dxa"/>
          </w:tcPr>
          <w:p w14:paraId="37A19459" w14:textId="3DEDAF16" w:rsidR="00C17EF0" w:rsidRDefault="00C17EF0" w:rsidP="00B404A1">
            <w:pPr>
              <w:rPr>
                <w:rFonts w:ascii="Calibri" w:eastAsia="Calibri" w:hAnsi="Calibri" w:cs="Times New Roman"/>
                <w:lang w:val="sr-Cyrl-RS"/>
              </w:rPr>
            </w:pPr>
            <w:r>
              <w:rPr>
                <w:rFonts w:ascii="Calibri" w:eastAsia="Calibri" w:hAnsi="Calibri" w:cs="Times New Roman"/>
                <w:lang w:val="sr-Cyrl-RS"/>
              </w:rPr>
              <w:t>21.03.2024.</w:t>
            </w:r>
          </w:p>
        </w:tc>
        <w:tc>
          <w:tcPr>
            <w:tcW w:w="2248" w:type="dxa"/>
          </w:tcPr>
          <w:p w14:paraId="4CC4FB10" w14:textId="0C326F3A" w:rsidR="00C17EF0" w:rsidRPr="00C17EF0" w:rsidRDefault="00C17EF0" w:rsidP="00B404A1">
            <w:pPr>
              <w:rPr>
                <w:rFonts w:ascii="Calibri" w:eastAsia="Calibri" w:hAnsi="Calibri" w:cs="Times New Roman"/>
                <w:lang w:val="sr-Latn-RS"/>
              </w:rPr>
            </w:pPr>
            <w:r>
              <w:rPr>
                <w:rFonts w:ascii="Calibri" w:eastAsia="Calibri" w:hAnsi="Calibri" w:cs="Times New Roman"/>
                <w:lang w:val="sr-Latn-RS"/>
              </w:rPr>
              <w:t>v.1_5</w:t>
            </w:r>
          </w:p>
        </w:tc>
        <w:tc>
          <w:tcPr>
            <w:tcW w:w="5193" w:type="dxa"/>
          </w:tcPr>
          <w:p w14:paraId="147D3AA8" w14:textId="541FA270" w:rsidR="00AF5C38" w:rsidRDefault="00C17EF0" w:rsidP="00AF5C38">
            <w:pPr>
              <w:jc w:val="both"/>
              <w:rPr>
                <w:rFonts w:ascii="Calibri" w:eastAsia="Calibri" w:hAnsi="Calibri" w:cs="Times New Roman"/>
                <w:lang w:val="sr-Cyrl-RS"/>
              </w:rPr>
            </w:pPr>
            <w:r>
              <w:rPr>
                <w:rFonts w:ascii="Calibri" w:eastAsia="Calibri" w:hAnsi="Calibri" w:cs="Times New Roman"/>
                <w:lang w:val="sr-Cyrl-RS"/>
              </w:rPr>
              <w:t>Измјена ЕСИР упитни</w:t>
            </w:r>
            <w:r w:rsidR="00AF5C38">
              <w:rPr>
                <w:rFonts w:ascii="Calibri" w:eastAsia="Calibri" w:hAnsi="Calibri" w:cs="Times New Roman"/>
                <w:lang w:val="sr-Cyrl-RS"/>
              </w:rPr>
              <w:t>ка:</w:t>
            </w:r>
          </w:p>
          <w:p w14:paraId="34240DC5" w14:textId="47F6A13B" w:rsidR="00AF5C38" w:rsidRDefault="00AF5C38" w:rsidP="00446A86">
            <w:pPr>
              <w:jc w:val="both"/>
              <w:rPr>
                <w:rFonts w:ascii="Calibri" w:eastAsia="Calibri" w:hAnsi="Calibri" w:cs="Times New Roman"/>
                <w:lang w:val="sr-Cyrl-RS"/>
              </w:rPr>
            </w:pPr>
            <w:r>
              <w:rPr>
                <w:rFonts w:ascii="Calibri" w:eastAsia="Calibri" w:hAnsi="Calibri" w:cs="Times New Roman"/>
                <w:lang w:val="sr-Cyrl-RS"/>
              </w:rPr>
              <w:t>П</w:t>
            </w:r>
            <w:r w:rsidR="00C17EF0">
              <w:rPr>
                <w:rFonts w:ascii="Calibri" w:eastAsia="Calibri" w:hAnsi="Calibri" w:cs="Times New Roman"/>
                <w:lang w:val="sr-Cyrl-RS"/>
              </w:rPr>
              <w:t>оглавље број 10 „Оперативне функције ЕСИР-а“</w:t>
            </w:r>
            <w:r>
              <w:rPr>
                <w:rFonts w:ascii="Calibri" w:eastAsia="Calibri" w:hAnsi="Calibri" w:cs="Times New Roman"/>
                <w:lang w:val="sr-Cyrl-RS"/>
              </w:rPr>
              <w:t>:</w:t>
            </w:r>
          </w:p>
          <w:p w14:paraId="1B0C5BE4" w14:textId="77777777" w:rsidR="00446A86" w:rsidRDefault="00AF5C38" w:rsidP="00446A86">
            <w:pPr>
              <w:rPr>
                <w:rFonts w:ascii="Calibri" w:eastAsia="Calibri" w:hAnsi="Calibri" w:cs="Times New Roman"/>
                <w:lang w:val="sr-Cyrl-RS"/>
              </w:rPr>
            </w:pPr>
            <w:r>
              <w:rPr>
                <w:rFonts w:ascii="Calibri" w:eastAsia="Calibri" w:hAnsi="Calibri" w:cs="Times New Roman"/>
                <w:lang w:val="sr-Cyrl-RS"/>
              </w:rPr>
              <w:t xml:space="preserve">- „П19: </w:t>
            </w:r>
            <w:r w:rsidRPr="00AF5C38">
              <w:rPr>
                <w:rFonts w:ascii="Calibri" w:eastAsia="Calibri" w:hAnsi="Calibri" w:cs="Times New Roman"/>
                <w:lang w:val="sr-Cyrl-RS"/>
              </w:rPr>
              <w:t>ЕСИР мора на једноставан начин (простом операцијом) омогућити исправку грешке, тј. поништавање рачуна у складу са инструкцијама у овом техничком водичу. Поништавање подразум</w:t>
            </w:r>
            <w:r w:rsidR="00446A86">
              <w:rPr>
                <w:rFonts w:ascii="Calibri" w:eastAsia="Calibri" w:hAnsi="Calibri" w:cs="Times New Roman"/>
                <w:lang w:val="sr-Latn-RS"/>
              </w:rPr>
              <w:t>j</w:t>
            </w:r>
            <w:r w:rsidRPr="00AF5C38">
              <w:rPr>
                <w:rFonts w:ascii="Calibri" w:eastAsia="Calibri" w:hAnsi="Calibri" w:cs="Times New Roman"/>
                <w:lang w:val="sr-Cyrl-RS"/>
              </w:rPr>
              <w:t>ева да је комплетан рачун предмет исправке, а не само део тог евидентираног промета</w:t>
            </w:r>
            <w:r>
              <w:rPr>
                <w:rFonts w:ascii="Calibri" w:eastAsia="Calibri" w:hAnsi="Calibri" w:cs="Times New Roman"/>
                <w:lang w:val="sr-Cyrl-RS"/>
              </w:rPr>
              <w:t xml:space="preserve"> </w:t>
            </w:r>
          </w:p>
          <w:p w14:paraId="1C209E99" w14:textId="77777777" w:rsidR="00446A86" w:rsidRPr="00446A86" w:rsidRDefault="00446A86" w:rsidP="00446A86">
            <w:pPr>
              <w:rPr>
                <w:rFonts w:ascii="Calibri" w:eastAsia="Calibri" w:hAnsi="Calibri" w:cs="Times New Roman"/>
                <w:sz w:val="12"/>
                <w:szCs w:val="12"/>
                <w:lang w:val="sr-Cyrl-RS"/>
              </w:rPr>
            </w:pPr>
          </w:p>
          <w:p w14:paraId="65B891EB" w14:textId="2CA6F563" w:rsidR="00AF5C38" w:rsidRDefault="00AF5C38" w:rsidP="00446A86">
            <w:pPr>
              <w:rPr>
                <w:rFonts w:ascii="Calibri" w:eastAsia="Calibri" w:hAnsi="Calibri" w:cs="Times New Roman"/>
                <w:lang w:val="sr-Cyrl-RS"/>
              </w:rPr>
            </w:pPr>
            <w:r>
              <w:rPr>
                <w:rFonts w:ascii="Calibri" w:eastAsia="Calibri" w:hAnsi="Calibri" w:cs="Times New Roman"/>
                <w:lang w:val="sr-Cyrl-RS"/>
              </w:rPr>
              <w:t>и</w:t>
            </w:r>
          </w:p>
          <w:p w14:paraId="5F3082A1" w14:textId="77777777" w:rsidR="00AF5C38" w:rsidRPr="00446A86" w:rsidRDefault="00AF5C38" w:rsidP="00AF5C38">
            <w:pPr>
              <w:jc w:val="both"/>
              <w:rPr>
                <w:rFonts w:ascii="Calibri" w:eastAsia="Calibri" w:hAnsi="Calibri" w:cs="Times New Roman"/>
                <w:sz w:val="12"/>
                <w:szCs w:val="12"/>
                <w:lang w:val="sr-Cyrl-RS"/>
              </w:rPr>
            </w:pPr>
          </w:p>
          <w:p w14:paraId="130E3251" w14:textId="0FAF9D41" w:rsidR="00AF5C38" w:rsidRDefault="00AF5C38" w:rsidP="00AF5C38">
            <w:pPr>
              <w:jc w:val="both"/>
              <w:rPr>
                <w:rFonts w:ascii="Calibri" w:eastAsia="Calibri" w:hAnsi="Calibri" w:cs="Times New Roman"/>
                <w:lang w:val="sr-Cyrl-RS"/>
              </w:rPr>
            </w:pPr>
            <w:r>
              <w:rPr>
                <w:rFonts w:ascii="Calibri" w:eastAsia="Calibri" w:hAnsi="Calibri" w:cs="Times New Roman"/>
                <w:lang w:val="sr-Cyrl-RS"/>
              </w:rPr>
              <w:t>Поглавље број 17 „Примјери рачуна са ЕСИР-а“:</w:t>
            </w:r>
          </w:p>
          <w:p w14:paraId="207D206E" w14:textId="09F80069" w:rsidR="00AF5C38" w:rsidRDefault="00AF5C38" w:rsidP="00AF5C38">
            <w:pPr>
              <w:jc w:val="both"/>
              <w:rPr>
                <w:color w:val="000000" w:themeColor="text1"/>
                <w:lang w:val="sr-Cyrl-RS"/>
              </w:rPr>
            </w:pPr>
            <w:r>
              <w:rPr>
                <w:rFonts w:ascii="Calibri" w:eastAsia="Calibri" w:hAnsi="Calibri" w:cs="Times New Roman"/>
                <w:lang w:val="sr-Cyrl-RS"/>
              </w:rPr>
              <w:t xml:space="preserve">- „П16: </w:t>
            </w:r>
            <w:r w:rsidRPr="00AF5C38">
              <w:rPr>
                <w:color w:val="000000" w:themeColor="text1"/>
                <w:lang w:val="sr-Cyrl-RS"/>
              </w:rPr>
              <w:t>Промет Продаја – поништавање“-</w:t>
            </w:r>
            <w:r>
              <w:rPr>
                <w:color w:val="000000" w:themeColor="text1"/>
                <w:lang w:val="sr-Cyrl-RS"/>
              </w:rPr>
              <w:t xml:space="preserve"> обавезно</w:t>
            </w:r>
          </w:p>
          <w:p w14:paraId="6B74435B" w14:textId="4489285F" w:rsidR="00AF5C38" w:rsidRPr="00446A86" w:rsidRDefault="00AF5C38" w:rsidP="00AF5C38">
            <w:pPr>
              <w:rPr>
                <w:color w:val="000000" w:themeColor="text1"/>
                <w:lang w:val="sr-Latn-RS"/>
              </w:rPr>
            </w:pPr>
            <w:r>
              <w:rPr>
                <w:color w:val="000000" w:themeColor="text1"/>
                <w:lang w:val="sr-Cyrl-RS"/>
              </w:rPr>
              <w:t>- „П17: Промет Рефундација</w:t>
            </w:r>
            <w:r w:rsidRPr="00AF5C38">
              <w:rPr>
                <w:color w:val="000000" w:themeColor="text1"/>
                <w:lang w:val="sr-Cyrl-RS"/>
              </w:rPr>
              <w:t>- поништавање</w:t>
            </w:r>
            <w:r>
              <w:rPr>
                <w:color w:val="000000" w:themeColor="text1"/>
                <w:lang w:val="sr-Cyrl-RS"/>
              </w:rPr>
              <w:t>“- обавезно</w:t>
            </w:r>
          </w:p>
          <w:p w14:paraId="2B10E900" w14:textId="185CDC54" w:rsidR="00AF5C38" w:rsidRDefault="00AF5C38" w:rsidP="00AF5C38">
            <w:pPr>
              <w:jc w:val="both"/>
              <w:rPr>
                <w:color w:val="000000" w:themeColor="text1"/>
                <w:lang w:val="sr-Cyrl-RS"/>
              </w:rPr>
            </w:pPr>
            <w:r>
              <w:rPr>
                <w:color w:val="000000" w:themeColor="text1"/>
                <w:lang w:val="sr-Cyrl-RS"/>
              </w:rPr>
              <w:t>-„П18:</w:t>
            </w:r>
            <w:r w:rsidR="00446A86">
              <w:t xml:space="preserve"> </w:t>
            </w:r>
            <w:r w:rsidR="00446A86" w:rsidRPr="00446A86">
              <w:rPr>
                <w:color w:val="000000" w:themeColor="text1"/>
                <w:lang w:val="sr-Cyrl-RS"/>
              </w:rPr>
              <w:t xml:space="preserve">Аванс Продаја </w:t>
            </w:r>
            <w:r w:rsidR="00446A86">
              <w:rPr>
                <w:color w:val="000000" w:themeColor="text1"/>
                <w:lang w:val="sr-Cyrl-RS"/>
              </w:rPr>
              <w:t>–</w:t>
            </w:r>
            <w:r w:rsidR="00446A86" w:rsidRPr="00446A86">
              <w:rPr>
                <w:color w:val="000000" w:themeColor="text1"/>
                <w:lang w:val="sr-Cyrl-RS"/>
              </w:rPr>
              <w:t xml:space="preserve"> поништавање</w:t>
            </w:r>
            <w:r w:rsidR="00446A86">
              <w:rPr>
                <w:color w:val="000000" w:themeColor="text1"/>
                <w:lang w:val="sr-Latn-RS"/>
              </w:rPr>
              <w:t>“</w:t>
            </w:r>
            <w:r>
              <w:rPr>
                <w:color w:val="000000" w:themeColor="text1"/>
                <w:lang w:val="sr-Cyrl-RS"/>
              </w:rPr>
              <w:t xml:space="preserve"> - обавезно</w:t>
            </w:r>
          </w:p>
          <w:p w14:paraId="20FB34D5" w14:textId="169D85C4" w:rsidR="00AF5C38" w:rsidRPr="00446A86" w:rsidRDefault="00AF5C38" w:rsidP="00446A86">
            <w:pPr>
              <w:rPr>
                <w:color w:val="000000" w:themeColor="text1"/>
                <w:lang w:val="sr-Latn-RS"/>
              </w:rPr>
            </w:pPr>
            <w:r>
              <w:rPr>
                <w:color w:val="000000" w:themeColor="text1"/>
                <w:lang w:val="sr-Cyrl-RS"/>
              </w:rPr>
              <w:t xml:space="preserve">- „П19: </w:t>
            </w:r>
            <w:r w:rsidR="00446A86" w:rsidRPr="00446A86">
              <w:rPr>
                <w:color w:val="000000" w:themeColor="text1"/>
                <w:lang w:val="sr-Cyrl-RS"/>
              </w:rPr>
              <w:t xml:space="preserve">Аванс Рефундација </w:t>
            </w:r>
            <w:r w:rsidR="00446A86">
              <w:rPr>
                <w:color w:val="000000" w:themeColor="text1"/>
                <w:lang w:val="sr-Cyrl-RS"/>
              </w:rPr>
              <w:t>–</w:t>
            </w:r>
            <w:r w:rsidR="00446A86" w:rsidRPr="00446A86">
              <w:rPr>
                <w:color w:val="000000" w:themeColor="text1"/>
                <w:lang w:val="sr-Cyrl-RS"/>
              </w:rPr>
              <w:t xml:space="preserve"> поништавање</w:t>
            </w:r>
            <w:r w:rsidR="00446A86">
              <w:rPr>
                <w:color w:val="000000" w:themeColor="text1"/>
                <w:lang w:val="sr-Latn-RS"/>
              </w:rPr>
              <w:t>“</w:t>
            </w:r>
            <w:r>
              <w:rPr>
                <w:color w:val="000000" w:themeColor="text1"/>
                <w:lang w:val="sr-Cyrl-RS"/>
              </w:rPr>
              <w:t>- обавезно</w:t>
            </w:r>
            <w:r w:rsidR="00446A86">
              <w:rPr>
                <w:color w:val="000000" w:themeColor="text1"/>
                <w:lang w:val="sr-Latn-RS"/>
              </w:rPr>
              <w:t>.</w:t>
            </w:r>
          </w:p>
          <w:p w14:paraId="1960DEB0" w14:textId="03EB4637" w:rsidR="00AF5C38" w:rsidRPr="00446A86" w:rsidRDefault="00AF5C38" w:rsidP="00AF5C38">
            <w:pPr>
              <w:jc w:val="both"/>
              <w:rPr>
                <w:color w:val="000000" w:themeColor="text1"/>
                <w:lang w:val="sr-Latn-RS"/>
              </w:rPr>
            </w:pPr>
            <w:r>
              <w:rPr>
                <w:color w:val="000000" w:themeColor="text1"/>
                <w:lang w:val="sr-Cyrl-RS"/>
              </w:rPr>
              <w:t>Додати су и примјери рачуна у специјалним случајевима</w:t>
            </w:r>
            <w:r w:rsidR="00446A86">
              <w:rPr>
                <w:color w:val="000000" w:themeColor="text1"/>
                <w:lang w:val="sr-Latn-RS"/>
              </w:rPr>
              <w:t>:</w:t>
            </w:r>
          </w:p>
          <w:p w14:paraId="45389B12" w14:textId="175685BA" w:rsidR="00446A86" w:rsidRPr="00446A86" w:rsidRDefault="00446A86" w:rsidP="00446A86">
            <w:pPr>
              <w:tabs>
                <w:tab w:val="left" w:pos="211"/>
              </w:tabs>
              <w:jc w:val="both"/>
              <w:rPr>
                <w:rFonts w:ascii="Calibri" w:eastAsia="Calibri" w:hAnsi="Calibri" w:cs="Times New Roman"/>
                <w:lang w:val="sr-Cyrl-RS"/>
              </w:rPr>
            </w:pPr>
            <w:r>
              <w:rPr>
                <w:rFonts w:ascii="Calibri" w:eastAsia="Calibri" w:hAnsi="Calibri" w:cs="Times New Roman"/>
                <w:lang w:val="sr-Cyrl-RS"/>
              </w:rPr>
              <w:t>1.</w:t>
            </w:r>
            <w:r>
              <w:rPr>
                <w:rFonts w:ascii="Calibri" w:eastAsia="Calibri" w:hAnsi="Calibri" w:cs="Times New Roman"/>
                <w:lang w:val="sr-Cyrl-RS"/>
              </w:rPr>
              <w:tab/>
              <w:t>Поништавање рачуна продаје</w:t>
            </w:r>
          </w:p>
          <w:p w14:paraId="3BE081C2" w14:textId="5602C9BF" w:rsidR="00446A86" w:rsidRPr="00446A86" w:rsidRDefault="00446A86" w:rsidP="00446A86">
            <w:pPr>
              <w:tabs>
                <w:tab w:val="left" w:pos="211"/>
              </w:tabs>
              <w:jc w:val="both"/>
              <w:rPr>
                <w:rFonts w:ascii="Calibri" w:eastAsia="Calibri" w:hAnsi="Calibri" w:cs="Times New Roman"/>
                <w:lang w:val="sr-Latn-RS"/>
              </w:rPr>
            </w:pPr>
            <w:r w:rsidRPr="00446A86">
              <w:rPr>
                <w:rFonts w:ascii="Calibri" w:eastAsia="Calibri" w:hAnsi="Calibri" w:cs="Times New Roman"/>
                <w:lang w:val="sr-Cyrl-RS"/>
              </w:rPr>
              <w:t>2.</w:t>
            </w:r>
            <w:r>
              <w:rPr>
                <w:rFonts w:ascii="Calibri" w:eastAsia="Calibri" w:hAnsi="Calibri" w:cs="Times New Roman"/>
                <w:lang w:val="sr-Cyrl-RS"/>
              </w:rPr>
              <w:tab/>
              <w:t>Поништавање рачуна рефундације</w:t>
            </w:r>
            <w:r>
              <w:rPr>
                <w:rFonts w:ascii="Calibri" w:eastAsia="Calibri" w:hAnsi="Calibri" w:cs="Times New Roman"/>
                <w:lang w:val="sr-Latn-RS"/>
              </w:rPr>
              <w:t>.</w:t>
            </w:r>
          </w:p>
        </w:tc>
      </w:tr>
      <w:tr w:rsidR="002218E9" w:rsidRPr="00B404A1" w14:paraId="111D4F53" w14:textId="77777777" w:rsidTr="009502E0">
        <w:tc>
          <w:tcPr>
            <w:tcW w:w="1830" w:type="dxa"/>
          </w:tcPr>
          <w:p w14:paraId="2B1DC5BE" w14:textId="3646B80E" w:rsidR="002218E9" w:rsidRDefault="002218E9" w:rsidP="00B404A1">
            <w:pPr>
              <w:rPr>
                <w:rFonts w:ascii="Calibri" w:eastAsia="Calibri" w:hAnsi="Calibri" w:cs="Times New Roman"/>
                <w:lang w:val="sr-Cyrl-RS"/>
              </w:rPr>
            </w:pPr>
            <w:r>
              <w:rPr>
                <w:rFonts w:ascii="Calibri" w:eastAsia="Calibri" w:hAnsi="Calibri" w:cs="Times New Roman"/>
                <w:lang w:val="sr-Cyrl-RS"/>
              </w:rPr>
              <w:t>16.04.2024.</w:t>
            </w:r>
          </w:p>
        </w:tc>
        <w:tc>
          <w:tcPr>
            <w:tcW w:w="2248" w:type="dxa"/>
          </w:tcPr>
          <w:p w14:paraId="3037D2C8" w14:textId="0F72DDAD" w:rsidR="002218E9" w:rsidRPr="002218E9" w:rsidRDefault="002218E9" w:rsidP="00B404A1">
            <w:pPr>
              <w:rPr>
                <w:rFonts w:ascii="Calibri" w:eastAsia="Calibri" w:hAnsi="Calibri" w:cs="Times New Roman"/>
                <w:lang w:val="sr-Latn-RS"/>
              </w:rPr>
            </w:pPr>
            <w:r>
              <w:rPr>
                <w:rFonts w:ascii="Calibri" w:eastAsia="Calibri" w:hAnsi="Calibri" w:cs="Times New Roman"/>
                <w:lang w:val="sr-Latn-RS"/>
              </w:rPr>
              <w:t>v.1_6</w:t>
            </w:r>
          </w:p>
        </w:tc>
        <w:tc>
          <w:tcPr>
            <w:tcW w:w="5193" w:type="dxa"/>
          </w:tcPr>
          <w:p w14:paraId="16C5F8A7" w14:textId="7D69E715" w:rsidR="002218E9" w:rsidRDefault="002218E9" w:rsidP="00AF5C38">
            <w:pPr>
              <w:jc w:val="both"/>
              <w:rPr>
                <w:rFonts w:ascii="Calibri" w:eastAsia="Calibri" w:hAnsi="Calibri" w:cs="Times New Roman"/>
                <w:lang w:val="sr-Cyrl-RS"/>
              </w:rPr>
            </w:pPr>
            <w:r>
              <w:rPr>
                <w:rFonts w:ascii="Calibri" w:eastAsia="Calibri" w:hAnsi="Calibri" w:cs="Times New Roman"/>
                <w:lang w:val="sr-Cyrl-RS"/>
              </w:rPr>
              <w:t>Додати су нови примјери рачуна у специјалним случајевима</w:t>
            </w:r>
            <w:r w:rsidR="00EA6715">
              <w:rPr>
                <w:rFonts w:ascii="Calibri" w:eastAsia="Calibri" w:hAnsi="Calibri" w:cs="Times New Roman"/>
                <w:lang w:val="sr-Cyrl-RS"/>
              </w:rPr>
              <w:t>, и то</w:t>
            </w:r>
            <w:r>
              <w:rPr>
                <w:rFonts w:ascii="Calibri" w:eastAsia="Calibri" w:hAnsi="Calibri" w:cs="Times New Roman"/>
                <w:lang w:val="sr-Cyrl-RS"/>
              </w:rPr>
              <w:t>:</w:t>
            </w:r>
          </w:p>
          <w:p w14:paraId="689E0471" w14:textId="1618C11C" w:rsidR="002218E9" w:rsidRPr="002218E9" w:rsidRDefault="002218E9" w:rsidP="00AF5C38">
            <w:pPr>
              <w:jc w:val="both"/>
              <w:rPr>
                <w:rFonts w:ascii="Calibri" w:eastAsia="Calibri" w:hAnsi="Calibri" w:cs="Times New Roman"/>
                <w:lang w:val="sr-Cyrl-RS"/>
              </w:rPr>
            </w:pPr>
            <w:r>
              <w:rPr>
                <w:rFonts w:ascii="Calibri" w:eastAsia="Calibri" w:hAnsi="Calibri" w:cs="Times New Roman"/>
                <w:lang w:val="sr-Cyrl-RS"/>
              </w:rPr>
              <w:t xml:space="preserve">Промет </w:t>
            </w:r>
            <w:r w:rsidR="001B7053">
              <w:rPr>
                <w:rFonts w:ascii="Calibri" w:eastAsia="Calibri" w:hAnsi="Calibri" w:cs="Times New Roman"/>
                <w:lang w:val="sr-Cyrl-RS"/>
              </w:rPr>
              <w:t>Ре</w:t>
            </w:r>
            <w:r>
              <w:rPr>
                <w:rFonts w:ascii="Calibri" w:eastAsia="Calibri" w:hAnsi="Calibri" w:cs="Times New Roman"/>
                <w:lang w:val="sr-Cyrl-RS"/>
              </w:rPr>
              <w:t xml:space="preserve">фундација </w:t>
            </w:r>
            <w:r w:rsidR="001B7053">
              <w:rPr>
                <w:rFonts w:ascii="Calibri" w:eastAsia="Calibri" w:hAnsi="Calibri" w:cs="Times New Roman"/>
                <w:lang w:val="sr-Cyrl-RS"/>
              </w:rPr>
              <w:t xml:space="preserve">(ПР) </w:t>
            </w:r>
            <w:r>
              <w:rPr>
                <w:rFonts w:ascii="Calibri" w:eastAsia="Calibri" w:hAnsi="Calibri" w:cs="Times New Roman"/>
                <w:lang w:val="sr-Cyrl-RS"/>
              </w:rPr>
              <w:t>у случају поврата новца купцу</w:t>
            </w:r>
            <w:r w:rsidR="00EA6715">
              <w:rPr>
                <w:rFonts w:ascii="Calibri" w:eastAsia="Calibri" w:hAnsi="Calibri" w:cs="Times New Roman"/>
                <w:lang w:val="sr-Cyrl-RS"/>
              </w:rPr>
              <w:t>.</w:t>
            </w:r>
          </w:p>
        </w:tc>
      </w:tr>
      <w:tr w:rsidR="003E7454" w:rsidRPr="00B404A1" w14:paraId="5B8D8634" w14:textId="77777777" w:rsidTr="009502E0">
        <w:tc>
          <w:tcPr>
            <w:tcW w:w="1830" w:type="dxa"/>
          </w:tcPr>
          <w:p w14:paraId="136AEB91" w14:textId="388668FA" w:rsidR="003E7454" w:rsidRDefault="003E7454" w:rsidP="00B404A1">
            <w:pPr>
              <w:rPr>
                <w:rFonts w:ascii="Calibri" w:eastAsia="Calibri" w:hAnsi="Calibri" w:cs="Times New Roman"/>
                <w:lang w:val="sr-Cyrl-RS"/>
              </w:rPr>
            </w:pPr>
            <w:r>
              <w:rPr>
                <w:rFonts w:ascii="Calibri" w:eastAsia="Calibri" w:hAnsi="Calibri" w:cs="Times New Roman"/>
                <w:lang w:val="sr-Cyrl-RS"/>
              </w:rPr>
              <w:t>22.04.2024.</w:t>
            </w:r>
          </w:p>
        </w:tc>
        <w:tc>
          <w:tcPr>
            <w:tcW w:w="2248" w:type="dxa"/>
          </w:tcPr>
          <w:p w14:paraId="07DBDD1D" w14:textId="65EBCF6E" w:rsidR="003E7454" w:rsidRPr="003E7454" w:rsidRDefault="003E7454" w:rsidP="00B404A1">
            <w:pPr>
              <w:rPr>
                <w:rFonts w:ascii="Calibri" w:eastAsia="Calibri" w:hAnsi="Calibri" w:cs="Times New Roman"/>
                <w:lang w:val="sr-Latn-RS"/>
              </w:rPr>
            </w:pPr>
            <w:r>
              <w:rPr>
                <w:rFonts w:ascii="Calibri" w:eastAsia="Calibri" w:hAnsi="Calibri" w:cs="Times New Roman"/>
                <w:lang w:val="sr-Latn-RS"/>
              </w:rPr>
              <w:t>v.1_7</w:t>
            </w:r>
          </w:p>
        </w:tc>
        <w:tc>
          <w:tcPr>
            <w:tcW w:w="5193" w:type="dxa"/>
          </w:tcPr>
          <w:p w14:paraId="547E6D7C" w14:textId="6DADEF23" w:rsidR="003E7454" w:rsidRDefault="003E7454" w:rsidP="003E7454">
            <w:pPr>
              <w:jc w:val="both"/>
              <w:rPr>
                <w:rFonts w:ascii="Calibri" w:eastAsia="Calibri" w:hAnsi="Calibri" w:cs="Times New Roman"/>
                <w:lang w:val="sr-Cyrl-RS"/>
              </w:rPr>
            </w:pPr>
            <w:r w:rsidRPr="00B404A1">
              <w:rPr>
                <w:rFonts w:ascii="Calibri" w:eastAsia="Calibri" w:hAnsi="Calibri" w:cs="Times New Roman"/>
                <w:lang w:val="sr-Cyrl-RS"/>
              </w:rPr>
              <w:t>Измјена ЕСИР упитника- поглавље број 16 „Форма и садржај фискалног рачуна“</w:t>
            </w:r>
            <w:r>
              <w:rPr>
                <w:rFonts w:ascii="Calibri" w:eastAsia="Calibri" w:hAnsi="Calibri" w:cs="Times New Roman"/>
                <w:lang w:val="sr-Cyrl-RS"/>
              </w:rPr>
              <w:t>, дефинисан је формат „другог броја“</w:t>
            </w:r>
            <w:r w:rsidRPr="00B404A1">
              <w:rPr>
                <w:rFonts w:ascii="Calibri" w:eastAsia="Calibri" w:hAnsi="Calibri" w:cs="Times New Roman"/>
                <w:lang w:val="sr-Cyrl-RS"/>
              </w:rPr>
              <w:t xml:space="preserve">: </w:t>
            </w:r>
          </w:p>
          <w:p w14:paraId="18BE674C" w14:textId="690442F8" w:rsidR="003E7454" w:rsidRDefault="003E7454" w:rsidP="003E7454">
            <w:pPr>
              <w:rPr>
                <w:rFonts w:ascii="Calibri" w:eastAsia="Calibri" w:hAnsi="Calibri" w:cs="Times New Roman"/>
                <w:lang w:val="sr-Cyrl-RS"/>
              </w:rPr>
            </w:pPr>
            <w:r w:rsidRPr="00B404A1">
              <w:rPr>
                <w:rFonts w:ascii="Calibri" w:eastAsia="Calibri" w:hAnsi="Calibri" w:cs="Times New Roman"/>
                <w:lang w:val="sr-Cyrl-RS"/>
              </w:rPr>
              <w:t xml:space="preserve">„П8: Да ли рачун приказује артикле?“- </w:t>
            </w:r>
            <w:r>
              <w:rPr>
                <w:color w:val="000000" w:themeColor="text1"/>
                <w:lang w:val="sr-Cyrl-RS"/>
              </w:rPr>
              <w:t>Други број, уколико не постоји ГТИН, мора бити у формату Г</w:t>
            </w:r>
            <w:r w:rsidR="004A720F">
              <w:rPr>
                <w:color w:val="000000" w:themeColor="text1"/>
                <w:lang w:val="sr-Cyrl-RS"/>
              </w:rPr>
              <w:t>ТИН-а</w:t>
            </w:r>
            <w:r>
              <w:rPr>
                <w:color w:val="000000" w:themeColor="text1"/>
                <w:lang w:val="sr-Cyrl-RS"/>
              </w:rPr>
              <w:t>.</w:t>
            </w:r>
            <w:r w:rsidRPr="000A159C">
              <w:rPr>
                <w:color w:val="000000" w:themeColor="text1"/>
                <w:lang w:val="sr-Cyrl-RS"/>
              </w:rPr>
              <w:t xml:space="preserve"> </w:t>
            </w:r>
            <w:r w:rsidRPr="000A159C">
              <w:rPr>
                <w:color w:val="000000" w:themeColor="text1"/>
                <w:lang w:val="sr-Cyrl-RS"/>
              </w:rPr>
              <w:br/>
            </w:r>
          </w:p>
        </w:tc>
      </w:tr>
      <w:tr w:rsidR="007A7744" w:rsidRPr="00B404A1" w14:paraId="632F75FC" w14:textId="77777777" w:rsidTr="009502E0">
        <w:tc>
          <w:tcPr>
            <w:tcW w:w="1830" w:type="dxa"/>
          </w:tcPr>
          <w:p w14:paraId="3F49067E" w14:textId="2596D380" w:rsidR="007A7744" w:rsidRPr="007A7744" w:rsidRDefault="007A7744" w:rsidP="00B404A1">
            <w:pPr>
              <w:rPr>
                <w:rFonts w:ascii="Calibri" w:eastAsia="Calibri" w:hAnsi="Calibri" w:cs="Times New Roman"/>
                <w:lang w:val="sr-Latn-RS"/>
              </w:rPr>
            </w:pPr>
            <w:r>
              <w:rPr>
                <w:rFonts w:ascii="Calibri" w:eastAsia="Calibri" w:hAnsi="Calibri" w:cs="Times New Roman"/>
                <w:lang w:val="sr-Latn-RS"/>
              </w:rPr>
              <w:t>04.06.2024.</w:t>
            </w:r>
          </w:p>
        </w:tc>
        <w:tc>
          <w:tcPr>
            <w:tcW w:w="2248" w:type="dxa"/>
          </w:tcPr>
          <w:p w14:paraId="6F8AEDE1" w14:textId="54528B7F" w:rsidR="007A7744" w:rsidRDefault="007A7744" w:rsidP="00B404A1">
            <w:pPr>
              <w:rPr>
                <w:rFonts w:ascii="Calibri" w:eastAsia="Calibri" w:hAnsi="Calibri" w:cs="Times New Roman"/>
              </w:rPr>
            </w:pPr>
            <w:r>
              <w:rPr>
                <w:rFonts w:ascii="Calibri" w:eastAsia="Calibri" w:hAnsi="Calibri" w:cs="Times New Roman"/>
              </w:rPr>
              <w:t>v.1_8</w:t>
            </w:r>
          </w:p>
        </w:tc>
        <w:tc>
          <w:tcPr>
            <w:tcW w:w="5193" w:type="dxa"/>
          </w:tcPr>
          <w:p w14:paraId="3FD4D656" w14:textId="78DD9B13" w:rsidR="007A7744" w:rsidRPr="000E3076" w:rsidRDefault="000E3076" w:rsidP="003E7454">
            <w:pPr>
              <w:jc w:val="both"/>
              <w:rPr>
                <w:rFonts w:ascii="Calibri" w:eastAsia="Calibri" w:hAnsi="Calibri" w:cs="Times New Roman"/>
                <w:lang w:val="sr-Cyrl-RS"/>
              </w:rPr>
            </w:pPr>
            <w:r>
              <w:rPr>
                <w:color w:val="000000" w:themeColor="text1"/>
                <w:lang w:val="sr-Cyrl-RS"/>
              </w:rPr>
              <w:t xml:space="preserve">Измјена ЕСИР упитника- поглавље </w:t>
            </w:r>
            <w:r>
              <w:rPr>
                <w:color w:val="000000" w:themeColor="text1"/>
              </w:rPr>
              <w:t xml:space="preserve">5 </w:t>
            </w:r>
            <w:r>
              <w:rPr>
                <w:color w:val="000000" w:themeColor="text1"/>
                <w:lang w:val="sr-Cyrl-RS"/>
              </w:rPr>
              <w:t>„</w:t>
            </w:r>
            <w:r w:rsidRPr="009D704C">
              <w:rPr>
                <w:color w:val="000000" w:themeColor="text1"/>
              </w:rPr>
              <w:t>Подржани типови ПФР-а</w:t>
            </w:r>
            <w:r>
              <w:rPr>
                <w:color w:val="000000" w:themeColor="text1"/>
                <w:lang w:val="sr-Cyrl-RS"/>
              </w:rPr>
              <w:t xml:space="preserve">“, уклоњено је </w:t>
            </w:r>
            <w:r>
              <w:rPr>
                <w:color w:val="000000" w:themeColor="text1"/>
                <w:lang w:val="sr-Latn-RS"/>
              </w:rPr>
              <w:t>„</w:t>
            </w:r>
            <w:r w:rsidRPr="009D704C">
              <w:rPr>
                <w:color w:val="000000" w:themeColor="text1"/>
                <w:lang w:val="ru-RU"/>
              </w:rPr>
              <w:t xml:space="preserve">П2: В-ПФР </w:t>
            </w:r>
            <w:r w:rsidRPr="009D704C">
              <w:rPr>
                <w:color w:val="000000" w:themeColor="text1"/>
                <w:lang w:val="sr-Cyrl-RS"/>
              </w:rPr>
              <w:t>користећи</w:t>
            </w:r>
            <w:r w:rsidRPr="009D704C">
              <w:rPr>
                <w:color w:val="000000" w:themeColor="text1"/>
                <w:lang w:val="ru-RU"/>
              </w:rPr>
              <w:t xml:space="preserve"> </w:t>
            </w:r>
            <w:r w:rsidRPr="009D704C">
              <w:rPr>
                <w:color w:val="000000" w:themeColor="text1"/>
                <w:lang w:val="sr-Cyrl-RS"/>
              </w:rPr>
              <w:t>паметну картицу</w:t>
            </w:r>
            <w:r>
              <w:rPr>
                <w:color w:val="000000" w:themeColor="text1"/>
                <w:lang w:val="sr-Latn-RS"/>
              </w:rPr>
              <w:t xml:space="preserve">“ </w:t>
            </w:r>
            <w:r>
              <w:rPr>
                <w:color w:val="000000" w:themeColor="text1"/>
                <w:lang w:val="sr-Cyrl-RS"/>
              </w:rPr>
              <w:t>јер та комбинација у Републици Српској није могућа.</w:t>
            </w:r>
          </w:p>
        </w:tc>
      </w:tr>
      <w:tr w:rsidR="00EF4410" w:rsidRPr="00B404A1" w14:paraId="2A72E1BE" w14:textId="77777777" w:rsidTr="009502E0">
        <w:tc>
          <w:tcPr>
            <w:tcW w:w="1830" w:type="dxa"/>
          </w:tcPr>
          <w:p w14:paraId="2A23E12F" w14:textId="734E6703" w:rsidR="00EF4410" w:rsidRDefault="00EF4410" w:rsidP="00B404A1">
            <w:pPr>
              <w:rPr>
                <w:rFonts w:ascii="Calibri" w:eastAsia="Calibri" w:hAnsi="Calibri" w:cs="Times New Roman"/>
              </w:rPr>
            </w:pPr>
            <w:r>
              <w:rPr>
                <w:rFonts w:ascii="Calibri" w:eastAsia="Calibri" w:hAnsi="Calibri" w:cs="Times New Roman"/>
              </w:rPr>
              <w:t>28.06.2024.</w:t>
            </w:r>
          </w:p>
        </w:tc>
        <w:tc>
          <w:tcPr>
            <w:tcW w:w="2248" w:type="dxa"/>
          </w:tcPr>
          <w:p w14:paraId="3D82824B" w14:textId="409D5BAE" w:rsidR="00EF4410" w:rsidRPr="00EF4410" w:rsidRDefault="0006034D" w:rsidP="00B404A1">
            <w:pPr>
              <w:rPr>
                <w:rFonts w:ascii="Calibri" w:eastAsia="Calibri" w:hAnsi="Calibri" w:cs="Times New Roman"/>
                <w:lang w:val="sr-Cyrl-RS"/>
              </w:rPr>
            </w:pPr>
            <w:r>
              <w:rPr>
                <w:rFonts w:ascii="Calibri" w:eastAsia="Calibri" w:hAnsi="Calibri" w:cs="Times New Roman"/>
              </w:rPr>
              <w:t>v.</w:t>
            </w:r>
            <w:r w:rsidR="00EF4410">
              <w:rPr>
                <w:rFonts w:ascii="Calibri" w:eastAsia="Calibri" w:hAnsi="Calibri" w:cs="Times New Roman"/>
              </w:rPr>
              <w:t>1</w:t>
            </w:r>
            <w:r w:rsidR="00EF4410">
              <w:rPr>
                <w:rFonts w:ascii="Calibri" w:eastAsia="Calibri" w:hAnsi="Calibri" w:cs="Times New Roman"/>
                <w:lang w:val="sr-Cyrl-RS"/>
              </w:rPr>
              <w:t>_9</w:t>
            </w:r>
          </w:p>
        </w:tc>
        <w:tc>
          <w:tcPr>
            <w:tcW w:w="5193" w:type="dxa"/>
          </w:tcPr>
          <w:p w14:paraId="0CB5F64E" w14:textId="77777777" w:rsidR="00742936" w:rsidRDefault="00927C11" w:rsidP="00742936">
            <w:pPr>
              <w:pStyle w:val="ListParagraph"/>
              <w:spacing w:after="0" w:line="240" w:lineRule="auto"/>
              <w:ind w:left="-73"/>
              <w:jc w:val="both"/>
              <w:rPr>
                <w:color w:val="000000" w:themeColor="text1"/>
                <w:lang w:val="sr-Cyrl-RS"/>
              </w:rPr>
            </w:pPr>
            <w:r>
              <w:rPr>
                <w:color w:val="000000" w:themeColor="text1"/>
                <w:lang w:val="sr-Cyrl-RS"/>
              </w:rPr>
              <w:t>У поглављу 7.4.2 додато је појашњење за а</w:t>
            </w:r>
            <w:r w:rsidR="00EF4410" w:rsidRPr="00EF4410">
              <w:rPr>
                <w:color w:val="000000" w:themeColor="text1"/>
                <w:lang w:val="sr-Cyrl-RS"/>
              </w:rPr>
              <w:t>вансно плаћање</w:t>
            </w:r>
            <w:r>
              <w:rPr>
                <w:color w:val="000000" w:themeColor="text1"/>
                <w:lang w:val="sr-Cyrl-RS"/>
              </w:rPr>
              <w:t>;</w:t>
            </w:r>
          </w:p>
          <w:p w14:paraId="3E798138" w14:textId="77777777" w:rsidR="00742936" w:rsidRDefault="00742936" w:rsidP="00742936">
            <w:pPr>
              <w:pStyle w:val="ListParagraph"/>
              <w:spacing w:after="0" w:line="240" w:lineRule="auto"/>
              <w:ind w:left="-73"/>
              <w:jc w:val="both"/>
              <w:rPr>
                <w:color w:val="000000" w:themeColor="text1"/>
                <w:lang w:val="sr-Cyrl-RS"/>
              </w:rPr>
            </w:pPr>
          </w:p>
          <w:p w14:paraId="52CD5641" w14:textId="7132A1E3" w:rsidR="00EF4410" w:rsidRPr="00EF4410" w:rsidRDefault="00927C11" w:rsidP="00742936">
            <w:pPr>
              <w:pStyle w:val="ListParagraph"/>
              <w:spacing w:after="0" w:line="240" w:lineRule="auto"/>
              <w:ind w:left="-73"/>
              <w:jc w:val="both"/>
              <w:rPr>
                <w:color w:val="000000" w:themeColor="text1"/>
                <w:lang w:val="sr-Cyrl-RS"/>
              </w:rPr>
            </w:pPr>
            <w:r>
              <w:rPr>
                <w:color w:val="000000" w:themeColor="text1"/>
                <w:lang w:val="sr-Cyrl-RS"/>
              </w:rPr>
              <w:t xml:space="preserve">Додато је ново поглавље 7.4.3 </w:t>
            </w:r>
            <w:r w:rsidR="00EF4410">
              <w:rPr>
                <w:color w:val="000000" w:themeColor="text1"/>
                <w:lang w:val="sr-Cyrl-RS"/>
              </w:rPr>
              <w:t>Пореске ознаке</w:t>
            </w:r>
          </w:p>
        </w:tc>
      </w:tr>
      <w:tr w:rsidR="0006034D" w:rsidRPr="00B404A1" w14:paraId="2B618D0C" w14:textId="77777777" w:rsidTr="009502E0">
        <w:tc>
          <w:tcPr>
            <w:tcW w:w="1830" w:type="dxa"/>
          </w:tcPr>
          <w:p w14:paraId="17EFDC44" w14:textId="6F9E61EA" w:rsidR="0006034D" w:rsidRDefault="0006034D" w:rsidP="00B404A1">
            <w:pPr>
              <w:rPr>
                <w:rFonts w:ascii="Calibri" w:eastAsia="Calibri" w:hAnsi="Calibri" w:cs="Times New Roman"/>
              </w:rPr>
            </w:pPr>
            <w:r>
              <w:rPr>
                <w:rFonts w:ascii="Calibri" w:eastAsia="Calibri" w:hAnsi="Calibri" w:cs="Times New Roman"/>
              </w:rPr>
              <w:t>04.09.2024.</w:t>
            </w:r>
          </w:p>
        </w:tc>
        <w:tc>
          <w:tcPr>
            <w:tcW w:w="2248" w:type="dxa"/>
          </w:tcPr>
          <w:p w14:paraId="67E1E096" w14:textId="5CB4300C" w:rsidR="0006034D" w:rsidRPr="0006034D" w:rsidRDefault="0006034D" w:rsidP="00B404A1">
            <w:pPr>
              <w:rPr>
                <w:rFonts w:ascii="Calibri" w:eastAsia="Calibri" w:hAnsi="Calibri" w:cs="Times New Roman"/>
                <w:lang w:val="sr-Cyrl-RS"/>
              </w:rPr>
            </w:pPr>
            <w:r>
              <w:rPr>
                <w:rFonts w:ascii="Calibri" w:eastAsia="Calibri" w:hAnsi="Calibri" w:cs="Times New Roman"/>
              </w:rPr>
              <w:t>v.1</w:t>
            </w:r>
            <w:r>
              <w:rPr>
                <w:rFonts w:ascii="Calibri" w:eastAsia="Calibri" w:hAnsi="Calibri" w:cs="Times New Roman"/>
                <w:lang w:val="sr-Cyrl-RS"/>
              </w:rPr>
              <w:t>_10</w:t>
            </w:r>
          </w:p>
        </w:tc>
        <w:tc>
          <w:tcPr>
            <w:tcW w:w="5193" w:type="dxa"/>
          </w:tcPr>
          <w:p w14:paraId="2F898F68" w14:textId="1FB66096" w:rsidR="002F0567" w:rsidRDefault="00E339E8" w:rsidP="002F0567">
            <w:pPr>
              <w:jc w:val="both"/>
              <w:rPr>
                <w:rFonts w:ascii="Calibri" w:eastAsia="Calibri" w:hAnsi="Calibri" w:cs="Times New Roman"/>
                <w:lang w:val="sr-Cyrl-RS"/>
              </w:rPr>
            </w:pPr>
            <w:r>
              <w:rPr>
                <w:rFonts w:ascii="Calibri" w:eastAsia="Calibri" w:hAnsi="Calibri" w:cs="Times New Roman"/>
                <w:lang w:val="sr-Cyrl-RS"/>
              </w:rPr>
              <w:t>Извршена је и</w:t>
            </w:r>
            <w:r w:rsidR="002F0567">
              <w:rPr>
                <w:rFonts w:ascii="Calibri" w:eastAsia="Calibri" w:hAnsi="Calibri" w:cs="Times New Roman"/>
                <w:lang w:val="sr-Cyrl-RS"/>
              </w:rPr>
              <w:t>змјена ЕСИР упитника:</w:t>
            </w:r>
          </w:p>
          <w:p w14:paraId="677A221F" w14:textId="45D502EC" w:rsidR="002F0567" w:rsidRDefault="002F0567" w:rsidP="002F0567">
            <w:pPr>
              <w:jc w:val="both"/>
              <w:rPr>
                <w:rFonts w:ascii="Calibri" w:eastAsia="Calibri" w:hAnsi="Calibri" w:cs="Times New Roman"/>
                <w:lang w:val="sr-Cyrl-RS"/>
              </w:rPr>
            </w:pPr>
            <w:r>
              <w:rPr>
                <w:rFonts w:ascii="Calibri" w:eastAsia="Calibri" w:hAnsi="Calibri" w:cs="Times New Roman"/>
                <w:lang w:val="sr-Cyrl-RS"/>
              </w:rPr>
              <w:t xml:space="preserve">1. Поглавље </w:t>
            </w:r>
            <w:r w:rsidR="00E339E8">
              <w:rPr>
                <w:rFonts w:ascii="Calibri" w:eastAsia="Calibri" w:hAnsi="Calibri" w:cs="Times New Roman"/>
                <w:lang w:val="sr-Cyrl-RS"/>
              </w:rPr>
              <w:t xml:space="preserve">број 9: </w:t>
            </w:r>
            <w:r>
              <w:rPr>
                <w:rFonts w:ascii="Calibri" w:eastAsia="Calibri" w:hAnsi="Calibri" w:cs="Times New Roman"/>
                <w:lang w:val="sr-Cyrl-RS"/>
              </w:rPr>
              <w:t>„Забрањене функције“</w:t>
            </w:r>
            <w:r w:rsidR="00E339E8">
              <w:rPr>
                <w:rFonts w:ascii="Calibri" w:eastAsia="Calibri" w:hAnsi="Calibri" w:cs="Times New Roman"/>
                <w:lang w:val="sr-Cyrl-RS"/>
              </w:rPr>
              <w:t xml:space="preserve"> </w:t>
            </w:r>
            <w:r>
              <w:rPr>
                <w:rFonts w:ascii="Calibri" w:eastAsia="Calibri" w:hAnsi="Calibri" w:cs="Times New Roman"/>
                <w:lang w:val="sr-Cyrl-RS"/>
              </w:rPr>
              <w:t>у питању „П5“ додата је напомена која се односи на авансне рачуне.</w:t>
            </w:r>
          </w:p>
          <w:p w14:paraId="6B4B29BC" w14:textId="77777777" w:rsidR="002F0567" w:rsidRDefault="002F0567" w:rsidP="002F0567">
            <w:pPr>
              <w:jc w:val="both"/>
              <w:rPr>
                <w:rFonts w:ascii="Calibri" w:eastAsia="Calibri" w:hAnsi="Calibri" w:cs="Times New Roman"/>
                <w:lang w:val="sr-Cyrl-RS"/>
              </w:rPr>
            </w:pPr>
          </w:p>
          <w:p w14:paraId="4B4F5D26" w14:textId="61BAA514" w:rsidR="002F0567" w:rsidRDefault="002F0567" w:rsidP="002F0567">
            <w:pPr>
              <w:jc w:val="both"/>
              <w:rPr>
                <w:rFonts w:ascii="Calibri" w:eastAsia="Calibri" w:hAnsi="Calibri" w:cs="Times New Roman"/>
                <w:lang w:val="sr-Cyrl-RS"/>
              </w:rPr>
            </w:pPr>
            <w:r>
              <w:rPr>
                <w:rFonts w:ascii="Calibri" w:eastAsia="Calibri" w:hAnsi="Calibri" w:cs="Times New Roman"/>
                <w:lang w:val="sr-Cyrl-RS"/>
              </w:rPr>
              <w:t>2. Поглавље број 10 „Оперативне функције ЕСИР-а“:</w:t>
            </w:r>
          </w:p>
          <w:p w14:paraId="505BDF89" w14:textId="1D22419B" w:rsidR="00BB37B6" w:rsidRDefault="00BB37B6" w:rsidP="002F0567">
            <w:pPr>
              <w:jc w:val="both"/>
              <w:rPr>
                <w:rFonts w:ascii="Calibri" w:eastAsia="Calibri" w:hAnsi="Calibri" w:cs="Times New Roman"/>
                <w:lang w:val="sr-Cyrl-RS"/>
              </w:rPr>
            </w:pPr>
            <w:r>
              <w:rPr>
                <w:rFonts w:ascii="Calibri" w:eastAsia="Calibri" w:hAnsi="Calibri" w:cs="Times New Roman"/>
                <w:lang w:val="sr-Cyrl-RS"/>
              </w:rPr>
              <w:t>- питење „</w:t>
            </w:r>
            <w:r w:rsidRPr="00BB37B6">
              <w:rPr>
                <w:rFonts w:ascii="Calibri" w:eastAsia="Calibri" w:hAnsi="Calibri" w:cs="Times New Roman"/>
                <w:lang w:val="sr-Cyrl-RS"/>
              </w:rPr>
              <w:t>П1: Прихвата команде од стране оператера ЕСИР-а</w:t>
            </w:r>
            <w:r>
              <w:rPr>
                <w:rFonts w:ascii="Calibri" w:eastAsia="Calibri" w:hAnsi="Calibri" w:cs="Times New Roman"/>
                <w:lang w:val="sr-Cyrl-RS"/>
              </w:rPr>
              <w:t>“ сада је ова функција обавезна</w:t>
            </w:r>
          </w:p>
          <w:p w14:paraId="3EB568E0" w14:textId="4E750224" w:rsidR="002F0567" w:rsidRDefault="002F0567" w:rsidP="002F0567">
            <w:pPr>
              <w:rPr>
                <w:rFonts w:ascii="Calibri" w:eastAsia="Calibri" w:hAnsi="Calibri" w:cs="Times New Roman"/>
                <w:lang w:val="sr-Cyrl-RS"/>
              </w:rPr>
            </w:pPr>
            <w:r>
              <w:rPr>
                <w:rFonts w:ascii="Calibri" w:eastAsia="Calibri" w:hAnsi="Calibri" w:cs="Times New Roman"/>
                <w:lang w:val="sr-Cyrl-RS"/>
              </w:rPr>
              <w:t xml:space="preserve">- </w:t>
            </w:r>
            <w:r w:rsidR="00E339E8">
              <w:rPr>
                <w:rFonts w:ascii="Calibri" w:eastAsia="Calibri" w:hAnsi="Calibri" w:cs="Times New Roman"/>
                <w:lang w:val="sr-Cyrl-RS"/>
              </w:rPr>
              <w:t>додато је ново питање „П2: Прихвата команде од других система путем документованог интерфејса“.</w:t>
            </w:r>
          </w:p>
          <w:p w14:paraId="79E0099F" w14:textId="5F4A9C8C" w:rsidR="00E339E8" w:rsidRDefault="00E339E8" w:rsidP="002F0567">
            <w:pPr>
              <w:rPr>
                <w:rFonts w:ascii="Calibri" w:eastAsia="Calibri" w:hAnsi="Calibri" w:cs="Times New Roman"/>
                <w:lang w:val="sr-Cyrl-RS"/>
              </w:rPr>
            </w:pPr>
            <w:r>
              <w:rPr>
                <w:rFonts w:ascii="Calibri" w:eastAsia="Calibri" w:hAnsi="Calibri" w:cs="Times New Roman"/>
                <w:lang w:val="sr-Cyrl-RS"/>
              </w:rPr>
              <w:t>- у питању „П19“ избачен је тек</w:t>
            </w:r>
            <w:r w:rsidR="00D97560">
              <w:rPr>
                <w:rFonts w:ascii="Calibri" w:eastAsia="Calibri" w:hAnsi="Calibri" w:cs="Times New Roman"/>
                <w:lang w:val="sr-Cyrl-RS"/>
              </w:rPr>
              <w:t>ст „и нефис</w:t>
            </w:r>
            <w:r w:rsidR="003F70C4">
              <w:rPr>
                <w:rFonts w:ascii="Calibri" w:eastAsia="Calibri" w:hAnsi="Calibri" w:cs="Times New Roman"/>
                <w:lang w:val="sr-Cyrl-RS"/>
              </w:rPr>
              <w:t>калним</w:t>
            </w:r>
            <w:r w:rsidR="00D97560">
              <w:rPr>
                <w:rFonts w:ascii="Calibri" w:eastAsia="Calibri" w:hAnsi="Calibri" w:cs="Times New Roman"/>
                <w:lang w:val="sr-Cyrl-RS"/>
              </w:rPr>
              <w:t>“ трансакцијама.</w:t>
            </w:r>
          </w:p>
          <w:p w14:paraId="50852CB2" w14:textId="77777777" w:rsidR="002F0567" w:rsidRPr="00446A86" w:rsidRDefault="002F0567" w:rsidP="002F0567">
            <w:pPr>
              <w:rPr>
                <w:rFonts w:ascii="Calibri" w:eastAsia="Calibri" w:hAnsi="Calibri" w:cs="Times New Roman"/>
                <w:sz w:val="12"/>
                <w:szCs w:val="12"/>
                <w:lang w:val="sr-Cyrl-RS"/>
              </w:rPr>
            </w:pPr>
          </w:p>
          <w:p w14:paraId="242FF209" w14:textId="53EBD863" w:rsidR="002F0567" w:rsidRDefault="00E339E8" w:rsidP="00E339E8">
            <w:pPr>
              <w:rPr>
                <w:rFonts w:ascii="Calibri" w:eastAsia="Calibri" w:hAnsi="Calibri" w:cs="Times New Roman"/>
                <w:lang w:val="sr-Cyrl-RS"/>
              </w:rPr>
            </w:pPr>
            <w:r>
              <w:rPr>
                <w:rFonts w:ascii="Calibri" w:eastAsia="Calibri" w:hAnsi="Calibri" w:cs="Times New Roman"/>
                <w:lang w:val="sr-Cyrl-RS"/>
              </w:rPr>
              <w:t>3. Поглавље број 14 „Подржани штампачи“ додата је обавеза у погледу штампача који мора да омогући да се без пр</w:t>
            </w:r>
            <w:r w:rsidR="00D97560">
              <w:rPr>
                <w:rFonts w:ascii="Calibri" w:eastAsia="Calibri" w:hAnsi="Calibri" w:cs="Times New Roman"/>
                <w:lang w:val="sr-Cyrl-RS"/>
              </w:rPr>
              <w:t>облема изврши провјера фискалног</w:t>
            </w:r>
            <w:r>
              <w:rPr>
                <w:rFonts w:ascii="Calibri" w:eastAsia="Calibri" w:hAnsi="Calibri" w:cs="Times New Roman"/>
                <w:lang w:val="sr-Cyrl-RS"/>
              </w:rPr>
              <w:t xml:space="preserve"> рачуна.</w:t>
            </w:r>
          </w:p>
          <w:p w14:paraId="7B86A1A5" w14:textId="77777777" w:rsidR="00E339E8" w:rsidRDefault="00E339E8" w:rsidP="00E339E8">
            <w:pPr>
              <w:rPr>
                <w:rFonts w:ascii="Calibri" w:eastAsia="Calibri" w:hAnsi="Calibri" w:cs="Times New Roman"/>
                <w:lang w:val="sr-Cyrl-RS"/>
              </w:rPr>
            </w:pPr>
          </w:p>
          <w:p w14:paraId="1B03C7BF" w14:textId="77777777" w:rsidR="0006034D" w:rsidRDefault="00E339E8" w:rsidP="00E339E8">
            <w:pPr>
              <w:rPr>
                <w:rFonts w:ascii="Calibri" w:eastAsia="Calibri" w:hAnsi="Calibri" w:cs="Times New Roman"/>
                <w:lang w:val="sr-Cyrl-RS"/>
              </w:rPr>
            </w:pPr>
            <w:r>
              <w:rPr>
                <w:rFonts w:ascii="Calibri" w:eastAsia="Calibri" w:hAnsi="Calibri" w:cs="Times New Roman"/>
                <w:lang w:val="sr-Cyrl-RS"/>
              </w:rPr>
              <w:t>4. Измјењено је поглавље број 15 које је сада насловљено са „Издавање фискалног рачуна“, те су коригована питања „П2“ и П3“ у складу са чланом 11. Правилника о фискалном рачуну.</w:t>
            </w:r>
          </w:p>
          <w:p w14:paraId="56C3F877" w14:textId="77777777" w:rsidR="00E339E8" w:rsidRDefault="00E339E8" w:rsidP="00E339E8">
            <w:pPr>
              <w:rPr>
                <w:rFonts w:ascii="Calibri" w:eastAsia="Calibri" w:hAnsi="Calibri" w:cs="Times New Roman"/>
                <w:lang w:val="sr-Cyrl-RS"/>
              </w:rPr>
            </w:pPr>
          </w:p>
          <w:p w14:paraId="5F71CA0F" w14:textId="57D488D8" w:rsidR="00E339E8" w:rsidRPr="00363A65" w:rsidRDefault="00E339E8" w:rsidP="00E339E8">
            <w:pPr>
              <w:rPr>
                <w:rFonts w:ascii="Calibri" w:eastAsia="Calibri" w:hAnsi="Calibri" w:cs="Times New Roman"/>
                <w:lang w:val="sr-Cyrl-RS"/>
              </w:rPr>
            </w:pPr>
            <w:r>
              <w:rPr>
                <w:rFonts w:ascii="Calibri" w:eastAsia="Calibri" w:hAnsi="Calibri" w:cs="Times New Roman"/>
                <w:lang w:val="sr-Cyrl-RS"/>
              </w:rPr>
              <w:t xml:space="preserve">5. У поглављу број </w:t>
            </w:r>
            <w:r w:rsidR="00363A65">
              <w:rPr>
                <w:rFonts w:ascii="Calibri" w:eastAsia="Calibri" w:hAnsi="Calibri" w:cs="Times New Roman"/>
                <w:lang w:val="sr-Cyrl-RS"/>
              </w:rPr>
              <w:t>16 „Форма и садржај фискалног рачуна“</w:t>
            </w:r>
            <w:r w:rsidR="00363A65">
              <w:rPr>
                <w:rFonts w:ascii="Calibri" w:eastAsia="Calibri" w:hAnsi="Calibri" w:cs="Times New Roman"/>
                <w:lang w:val="sr-Latn-RS"/>
              </w:rPr>
              <w:t xml:space="preserve"> </w:t>
            </w:r>
            <w:r w:rsidR="00363A65">
              <w:rPr>
                <w:rFonts w:ascii="Calibri" w:eastAsia="Calibri" w:hAnsi="Calibri" w:cs="Times New Roman"/>
                <w:lang w:val="sr-Cyrl-RS"/>
              </w:rPr>
              <w:t xml:space="preserve">у </w:t>
            </w:r>
            <w:r w:rsidR="00D97560">
              <w:rPr>
                <w:rFonts w:ascii="Calibri" w:eastAsia="Calibri" w:hAnsi="Calibri" w:cs="Times New Roman"/>
                <w:lang w:val="sr-Cyrl-RS"/>
              </w:rPr>
              <w:t xml:space="preserve">питању </w:t>
            </w:r>
            <w:r w:rsidR="00363A65">
              <w:rPr>
                <w:rFonts w:ascii="Calibri" w:eastAsia="Calibri" w:hAnsi="Calibri" w:cs="Times New Roman"/>
                <w:lang w:val="sr-Cyrl-RS"/>
              </w:rPr>
              <w:t>„П6“ извршено је додатно појашњење за референтни број у случајевима к</w:t>
            </w:r>
            <w:r w:rsidR="00C96A12">
              <w:rPr>
                <w:rFonts w:ascii="Calibri" w:eastAsia="Calibri" w:hAnsi="Calibri" w:cs="Times New Roman"/>
                <w:lang w:val="sr-Cyrl-RS"/>
              </w:rPr>
              <w:t>ада је промет извршен прије ЕФУ</w:t>
            </w:r>
            <w:r w:rsidR="00363A65">
              <w:rPr>
                <w:rFonts w:ascii="Calibri" w:eastAsia="Calibri" w:hAnsi="Calibri" w:cs="Times New Roman"/>
                <w:lang w:val="sr-Cyrl-RS"/>
              </w:rPr>
              <w:t>.</w:t>
            </w:r>
          </w:p>
        </w:tc>
      </w:tr>
      <w:tr w:rsidR="009502E0" w:rsidRPr="00B404A1" w14:paraId="7F9D3A4C" w14:textId="77777777" w:rsidTr="009502E0">
        <w:tc>
          <w:tcPr>
            <w:tcW w:w="1830" w:type="dxa"/>
          </w:tcPr>
          <w:p w14:paraId="5CE81195" w14:textId="04F07511" w:rsidR="009502E0" w:rsidRDefault="0042670D" w:rsidP="009502E0">
            <w:pPr>
              <w:rPr>
                <w:rFonts w:ascii="Calibri" w:eastAsia="Calibri" w:hAnsi="Calibri" w:cs="Times New Roman"/>
              </w:rPr>
            </w:pPr>
            <w:r>
              <w:rPr>
                <w:rFonts w:ascii="Calibri" w:eastAsia="Calibri" w:hAnsi="Calibri" w:cs="Times New Roman"/>
              </w:rPr>
              <w:t>19</w:t>
            </w:r>
            <w:bookmarkStart w:id="0" w:name="_GoBack"/>
            <w:bookmarkEnd w:id="0"/>
            <w:r w:rsidR="006D300D">
              <w:rPr>
                <w:rFonts w:ascii="Calibri" w:eastAsia="Calibri" w:hAnsi="Calibri" w:cs="Times New Roman"/>
              </w:rPr>
              <w:t>.02</w:t>
            </w:r>
            <w:r w:rsidR="009502E0">
              <w:rPr>
                <w:rFonts w:ascii="Calibri" w:eastAsia="Calibri" w:hAnsi="Calibri" w:cs="Times New Roman"/>
              </w:rPr>
              <w:t>.2025.</w:t>
            </w:r>
          </w:p>
        </w:tc>
        <w:tc>
          <w:tcPr>
            <w:tcW w:w="2248" w:type="dxa"/>
          </w:tcPr>
          <w:p w14:paraId="4DF76156" w14:textId="39E2083F" w:rsidR="009502E0" w:rsidRDefault="009502E0" w:rsidP="009502E0">
            <w:pPr>
              <w:rPr>
                <w:rFonts w:ascii="Calibri" w:eastAsia="Calibri" w:hAnsi="Calibri" w:cs="Times New Roman"/>
              </w:rPr>
            </w:pPr>
            <w:r>
              <w:rPr>
                <w:rFonts w:ascii="Calibri" w:eastAsia="Calibri" w:hAnsi="Calibri" w:cs="Times New Roman"/>
              </w:rPr>
              <w:t>v.1</w:t>
            </w:r>
            <w:r>
              <w:rPr>
                <w:rFonts w:ascii="Calibri" w:eastAsia="Calibri" w:hAnsi="Calibri" w:cs="Times New Roman"/>
                <w:lang w:val="sr-Cyrl-RS"/>
              </w:rPr>
              <w:t>_11</w:t>
            </w:r>
          </w:p>
        </w:tc>
        <w:tc>
          <w:tcPr>
            <w:tcW w:w="5193" w:type="dxa"/>
          </w:tcPr>
          <w:p w14:paraId="5231627D" w14:textId="2AF15A48" w:rsidR="006D300D" w:rsidRPr="00852B76" w:rsidRDefault="006D300D" w:rsidP="006D300D">
            <w:pPr>
              <w:jc w:val="both"/>
              <w:rPr>
                <w:rFonts w:ascii="Calibri" w:eastAsia="Calibri" w:hAnsi="Calibri" w:cs="Times New Roman"/>
                <w:color w:val="FF0000"/>
                <w:lang w:val="sr-Cyrl-RS"/>
              </w:rPr>
            </w:pPr>
            <w:r w:rsidRPr="00852B76">
              <w:rPr>
                <w:rFonts w:ascii="Calibri" w:eastAsia="Calibri" w:hAnsi="Calibri" w:cs="Times New Roman"/>
                <w:color w:val="FF0000"/>
                <w:lang w:val="sr-Cyrl-RS"/>
              </w:rPr>
              <w:t>Извршена је измјена ЕСИР упитника</w:t>
            </w:r>
            <w:r w:rsidR="00F07833" w:rsidRPr="00852B76">
              <w:rPr>
                <w:rFonts w:ascii="Calibri" w:eastAsia="Calibri" w:hAnsi="Calibri" w:cs="Times New Roman"/>
                <w:color w:val="FF0000"/>
                <w:lang w:val="sr-Cyrl-RS"/>
              </w:rPr>
              <w:t>, и то поглавља број 16 „Форма и садржај фискалног рачуна“</w:t>
            </w:r>
            <w:r w:rsidRPr="00852B76">
              <w:rPr>
                <w:rFonts w:ascii="Calibri" w:eastAsia="Calibri" w:hAnsi="Calibri" w:cs="Times New Roman"/>
                <w:color w:val="FF0000"/>
                <w:lang w:val="sr-Cyrl-RS"/>
              </w:rPr>
              <w:t>:</w:t>
            </w:r>
          </w:p>
          <w:p w14:paraId="08213F25" w14:textId="24D486B0" w:rsidR="00F4482B" w:rsidRPr="00852B76" w:rsidRDefault="00F4482B" w:rsidP="006D300D">
            <w:pPr>
              <w:jc w:val="both"/>
              <w:rPr>
                <w:rFonts w:ascii="Calibri" w:eastAsia="Calibri" w:hAnsi="Calibri" w:cs="Times New Roman"/>
                <w:color w:val="FF0000"/>
                <w:lang w:val="sr-Cyrl-RS"/>
              </w:rPr>
            </w:pPr>
            <w:r w:rsidRPr="00852B76">
              <w:rPr>
                <w:rFonts w:ascii="Calibri" w:eastAsia="Calibri" w:hAnsi="Calibri" w:cs="Times New Roman"/>
                <w:color w:val="FF0000"/>
                <w:lang w:val="sr-Cyrl-RS"/>
              </w:rPr>
              <w:t xml:space="preserve">1. Измјењено је питање „П4“ тако да је додато да фискални рачуни којима се евидентира промет </w:t>
            </w:r>
            <w:r w:rsidR="00852B76" w:rsidRPr="00852B76">
              <w:rPr>
                <w:rFonts w:ascii="Calibri" w:eastAsia="Calibri" w:hAnsi="Calibri" w:cs="Times New Roman"/>
                <w:color w:val="FF0000"/>
                <w:lang w:val="sr-Cyrl-RS"/>
              </w:rPr>
              <w:t>добара на велико обавезно садрж</w:t>
            </w:r>
            <w:r w:rsidRPr="00852B76">
              <w:rPr>
                <w:rFonts w:ascii="Calibri" w:eastAsia="Calibri" w:hAnsi="Calibri" w:cs="Times New Roman"/>
                <w:color w:val="FF0000"/>
                <w:lang w:val="sr-Cyrl-RS"/>
              </w:rPr>
              <w:t>е поље ИД купца у који се уписује „ВП:</w:t>
            </w:r>
            <w:r w:rsidR="00E432D4" w:rsidRPr="00852B76">
              <w:rPr>
                <w:rFonts w:ascii="Calibri" w:eastAsia="Calibri" w:hAnsi="Calibri" w:cs="Times New Roman"/>
                <w:color w:val="FF0000"/>
                <w:lang w:val="sr-Cyrl-RS"/>
              </w:rPr>
              <w:t xml:space="preserve">“ испред </w:t>
            </w:r>
            <w:r w:rsidRPr="00852B76">
              <w:rPr>
                <w:rFonts w:ascii="Calibri" w:eastAsia="Calibri" w:hAnsi="Calibri" w:cs="Times New Roman"/>
                <w:color w:val="FF0000"/>
                <w:lang w:val="sr-Cyrl-RS"/>
              </w:rPr>
              <w:t xml:space="preserve"> ЈИБ</w:t>
            </w:r>
            <w:r w:rsidR="00E432D4" w:rsidRPr="00852B76">
              <w:rPr>
                <w:rFonts w:ascii="Calibri" w:eastAsia="Calibri" w:hAnsi="Calibri" w:cs="Times New Roman"/>
                <w:color w:val="FF0000"/>
                <w:lang w:val="sr-Cyrl-RS"/>
              </w:rPr>
              <w:t>-а купца</w:t>
            </w:r>
            <w:r w:rsidRPr="00852B76">
              <w:rPr>
                <w:rFonts w:ascii="Calibri" w:eastAsia="Calibri" w:hAnsi="Calibri" w:cs="Times New Roman"/>
                <w:color w:val="FF0000"/>
                <w:lang w:val="sr-Cyrl-RS"/>
              </w:rPr>
              <w:t>, а уколико се ради о купцу са сједиш</w:t>
            </w:r>
            <w:r w:rsidR="00E432D4" w:rsidRPr="00852B76">
              <w:rPr>
                <w:rFonts w:ascii="Calibri" w:eastAsia="Calibri" w:hAnsi="Calibri" w:cs="Times New Roman"/>
                <w:color w:val="FF0000"/>
                <w:lang w:val="sr-Cyrl-RS"/>
              </w:rPr>
              <w:t>тем изван БиХ, умјесто ЈИБ-а упи</w:t>
            </w:r>
            <w:r w:rsidRPr="00852B76">
              <w:rPr>
                <w:rFonts w:ascii="Calibri" w:eastAsia="Calibri" w:hAnsi="Calibri" w:cs="Times New Roman"/>
                <w:color w:val="FF0000"/>
                <w:lang w:val="sr-Cyrl-RS"/>
              </w:rPr>
              <w:t>сују се све деветке (13 цифара).</w:t>
            </w:r>
          </w:p>
          <w:p w14:paraId="265E02C6" w14:textId="23B80163" w:rsidR="009502E0" w:rsidRDefault="00E432D4" w:rsidP="005E1632">
            <w:pPr>
              <w:jc w:val="both"/>
              <w:rPr>
                <w:rFonts w:ascii="Calibri" w:eastAsia="Calibri" w:hAnsi="Calibri" w:cs="Times New Roman"/>
                <w:lang w:val="sr-Cyrl-RS"/>
              </w:rPr>
            </w:pPr>
            <w:r w:rsidRPr="00852B76">
              <w:rPr>
                <w:rFonts w:ascii="Calibri" w:eastAsia="Calibri" w:hAnsi="Calibri" w:cs="Times New Roman"/>
                <w:color w:val="FF0000"/>
                <w:lang w:val="sr-Cyrl-RS"/>
              </w:rPr>
              <w:t>2</w:t>
            </w:r>
            <w:r w:rsidR="006D300D" w:rsidRPr="00852B76">
              <w:rPr>
                <w:rFonts w:ascii="Calibri" w:eastAsia="Calibri" w:hAnsi="Calibri" w:cs="Times New Roman"/>
                <w:color w:val="FF0000"/>
                <w:lang w:val="sr-Cyrl-RS"/>
              </w:rPr>
              <w:t xml:space="preserve">. </w:t>
            </w:r>
            <w:r w:rsidR="005E1632" w:rsidRPr="00852B76">
              <w:rPr>
                <w:rFonts w:ascii="Calibri" w:eastAsia="Calibri" w:hAnsi="Calibri" w:cs="Times New Roman"/>
                <w:color w:val="FF0000"/>
                <w:lang w:val="sr-Cyrl-RS"/>
              </w:rPr>
              <w:t xml:space="preserve">Измјењено је питање „П9“ тако да рачун садржи и приказује и </w:t>
            </w:r>
            <w:r w:rsidR="00A10EF0" w:rsidRPr="00852B76">
              <w:rPr>
                <w:rFonts w:ascii="Calibri" w:eastAsia="Calibri" w:hAnsi="Calibri" w:cs="Times New Roman"/>
                <w:color w:val="FF0000"/>
                <w:lang w:val="sr-Cyrl-RS"/>
              </w:rPr>
              <w:t xml:space="preserve">укупан износ без пореза (пореску </w:t>
            </w:r>
            <w:r w:rsidR="005E1632" w:rsidRPr="00852B76">
              <w:rPr>
                <w:rFonts w:ascii="Calibri" w:eastAsia="Calibri" w:hAnsi="Calibri" w:cs="Times New Roman"/>
                <w:color w:val="FF0000"/>
                <w:lang w:val="sr-Cyrl-RS"/>
              </w:rPr>
              <w:t>основицу) на начин како је то наведено у примјеру рачуна- подаци су локалног карактера и не шаљу се у СУФ.</w:t>
            </w:r>
          </w:p>
        </w:tc>
      </w:tr>
    </w:tbl>
    <w:p w14:paraId="30344243" w14:textId="7EA33FF3" w:rsidR="001F7C14" w:rsidRDefault="001F7C14" w:rsidP="00661E66">
      <w:pPr>
        <w:rPr>
          <w:color w:val="000000" w:themeColor="text1"/>
          <w:lang w:val="sr-Cyrl-RS"/>
        </w:rPr>
      </w:pPr>
    </w:p>
    <w:p w14:paraId="33E9BAC9" w14:textId="25D97FB0" w:rsidR="001B7053" w:rsidRDefault="001B7053" w:rsidP="00661E66">
      <w:pPr>
        <w:rPr>
          <w:color w:val="000000" w:themeColor="text1"/>
          <w:lang w:val="sr-Cyrl-RS"/>
        </w:rPr>
      </w:pPr>
    </w:p>
    <w:p w14:paraId="24044207" w14:textId="78266840" w:rsidR="00F4482B" w:rsidRDefault="00F4482B" w:rsidP="00661E66">
      <w:pPr>
        <w:rPr>
          <w:color w:val="000000" w:themeColor="text1"/>
          <w:lang w:val="sr-Cyrl-RS"/>
        </w:rPr>
      </w:pPr>
    </w:p>
    <w:p w14:paraId="747A5B2E" w14:textId="32F83AA9" w:rsidR="00F4482B" w:rsidRDefault="00F4482B" w:rsidP="00661E66">
      <w:pPr>
        <w:rPr>
          <w:color w:val="000000" w:themeColor="text1"/>
          <w:lang w:val="sr-Cyrl-RS"/>
        </w:rPr>
      </w:pPr>
    </w:p>
    <w:p w14:paraId="77EF2934" w14:textId="6A02A0CB" w:rsidR="00F4482B" w:rsidRDefault="00F4482B" w:rsidP="00661E66">
      <w:pPr>
        <w:rPr>
          <w:color w:val="000000" w:themeColor="text1"/>
          <w:lang w:val="sr-Cyrl-RS"/>
        </w:rPr>
      </w:pPr>
    </w:p>
    <w:p w14:paraId="01DF7B9E" w14:textId="520FC3BB" w:rsidR="00F4482B" w:rsidRDefault="00F4482B" w:rsidP="00661E66">
      <w:pPr>
        <w:rPr>
          <w:color w:val="000000" w:themeColor="text1"/>
          <w:lang w:val="sr-Cyrl-RS"/>
        </w:rPr>
      </w:pPr>
    </w:p>
    <w:p w14:paraId="41D4D0B3" w14:textId="2E68366F" w:rsidR="00F4482B" w:rsidRDefault="00F4482B" w:rsidP="00661E66">
      <w:pPr>
        <w:rPr>
          <w:color w:val="000000" w:themeColor="text1"/>
          <w:lang w:val="sr-Cyrl-RS"/>
        </w:rPr>
      </w:pPr>
    </w:p>
    <w:p w14:paraId="6EFD027C" w14:textId="0750EB53" w:rsidR="00F4482B" w:rsidRDefault="00F4482B" w:rsidP="00661E66">
      <w:pPr>
        <w:rPr>
          <w:color w:val="000000" w:themeColor="text1"/>
          <w:lang w:val="sr-Cyrl-RS"/>
        </w:rPr>
      </w:pPr>
    </w:p>
    <w:p w14:paraId="4660743E" w14:textId="788E3948" w:rsidR="00F4482B" w:rsidRDefault="00F4482B" w:rsidP="00661E66">
      <w:pPr>
        <w:rPr>
          <w:color w:val="000000" w:themeColor="text1"/>
          <w:lang w:val="sr-Cyrl-RS"/>
        </w:rPr>
      </w:pPr>
    </w:p>
    <w:p w14:paraId="03388A14" w14:textId="1FC33D61" w:rsidR="00F4482B" w:rsidRDefault="00F4482B" w:rsidP="00661E66">
      <w:pPr>
        <w:rPr>
          <w:color w:val="000000" w:themeColor="text1"/>
          <w:lang w:val="sr-Cyrl-RS"/>
        </w:rPr>
      </w:pPr>
    </w:p>
    <w:p w14:paraId="20166E68" w14:textId="0C067FA6" w:rsidR="00F4482B" w:rsidRDefault="00F4482B" w:rsidP="00661E66">
      <w:pPr>
        <w:rPr>
          <w:color w:val="000000" w:themeColor="text1"/>
          <w:lang w:val="sr-Cyrl-RS"/>
        </w:rPr>
      </w:pPr>
    </w:p>
    <w:p w14:paraId="705BA9AA" w14:textId="59290987" w:rsidR="00F4482B" w:rsidRDefault="00F4482B" w:rsidP="00661E66">
      <w:pPr>
        <w:rPr>
          <w:color w:val="000000" w:themeColor="text1"/>
          <w:lang w:val="sr-Cyrl-RS"/>
        </w:rPr>
      </w:pPr>
    </w:p>
    <w:p w14:paraId="165F75C2" w14:textId="75B27B18" w:rsidR="00F4482B" w:rsidRDefault="00F4482B" w:rsidP="00661E66">
      <w:pPr>
        <w:rPr>
          <w:color w:val="000000" w:themeColor="text1"/>
          <w:lang w:val="sr-Cyrl-RS"/>
        </w:rPr>
      </w:pPr>
    </w:p>
    <w:p w14:paraId="5B293D21" w14:textId="408EE542" w:rsidR="00F4482B" w:rsidRDefault="00F4482B" w:rsidP="00661E66">
      <w:pPr>
        <w:rPr>
          <w:color w:val="000000" w:themeColor="text1"/>
          <w:lang w:val="sr-Cyrl-RS"/>
        </w:rPr>
      </w:pPr>
    </w:p>
    <w:p w14:paraId="44FDEA18" w14:textId="4E9F9A30" w:rsidR="00F4482B" w:rsidRDefault="00F4482B" w:rsidP="00661E66">
      <w:pPr>
        <w:rPr>
          <w:color w:val="000000" w:themeColor="text1"/>
          <w:lang w:val="sr-Cyrl-RS"/>
        </w:rPr>
      </w:pPr>
    </w:p>
    <w:p w14:paraId="5BEAFA81" w14:textId="5B40F979" w:rsidR="00F4482B" w:rsidRDefault="00F4482B" w:rsidP="00661E66">
      <w:pPr>
        <w:rPr>
          <w:color w:val="000000" w:themeColor="text1"/>
          <w:lang w:val="sr-Cyrl-RS"/>
        </w:rPr>
      </w:pPr>
    </w:p>
    <w:p w14:paraId="66AF8A0B" w14:textId="1E92681E" w:rsidR="00F4482B" w:rsidRDefault="00F4482B" w:rsidP="00661E66">
      <w:pPr>
        <w:rPr>
          <w:color w:val="000000" w:themeColor="text1"/>
          <w:lang w:val="sr-Cyrl-RS"/>
        </w:rPr>
      </w:pPr>
    </w:p>
    <w:p w14:paraId="71B0F726" w14:textId="776C3641" w:rsidR="00F4482B" w:rsidRDefault="00F4482B" w:rsidP="00661E66">
      <w:pPr>
        <w:rPr>
          <w:color w:val="000000" w:themeColor="text1"/>
          <w:lang w:val="sr-Cyrl-RS"/>
        </w:rPr>
      </w:pPr>
    </w:p>
    <w:p w14:paraId="0D6A608A" w14:textId="1F903E1C" w:rsidR="00F4482B" w:rsidRDefault="00F4482B" w:rsidP="00661E66">
      <w:pPr>
        <w:rPr>
          <w:color w:val="000000" w:themeColor="text1"/>
          <w:lang w:val="sr-Cyrl-RS"/>
        </w:rPr>
      </w:pPr>
    </w:p>
    <w:p w14:paraId="7BAB8079" w14:textId="2A556229" w:rsidR="00F4482B" w:rsidRDefault="00F4482B" w:rsidP="00661E66">
      <w:pPr>
        <w:rPr>
          <w:color w:val="000000" w:themeColor="text1"/>
          <w:lang w:val="sr-Cyrl-RS"/>
        </w:rPr>
      </w:pPr>
    </w:p>
    <w:p w14:paraId="28A39750" w14:textId="78561EC5" w:rsidR="00F4482B" w:rsidRDefault="00F4482B" w:rsidP="00661E66">
      <w:pPr>
        <w:rPr>
          <w:color w:val="000000" w:themeColor="text1"/>
          <w:lang w:val="sr-Cyrl-RS"/>
        </w:rPr>
      </w:pPr>
    </w:p>
    <w:p w14:paraId="1AE76FE4" w14:textId="2BFCCCCF" w:rsidR="00F4482B" w:rsidRDefault="00F4482B" w:rsidP="00661E66">
      <w:pPr>
        <w:rPr>
          <w:color w:val="000000" w:themeColor="text1"/>
          <w:lang w:val="sr-Cyrl-RS"/>
        </w:rPr>
      </w:pPr>
    </w:p>
    <w:p w14:paraId="1C49EE01" w14:textId="0949F46C" w:rsidR="00F4482B" w:rsidRDefault="00F4482B" w:rsidP="00661E66">
      <w:pPr>
        <w:rPr>
          <w:color w:val="000000" w:themeColor="text1"/>
          <w:lang w:val="sr-Cyrl-RS"/>
        </w:rPr>
      </w:pPr>
    </w:p>
    <w:p w14:paraId="75327F5D" w14:textId="77777777" w:rsidR="00F4482B" w:rsidRPr="009D704C" w:rsidRDefault="00F4482B" w:rsidP="00661E66">
      <w:pPr>
        <w:rPr>
          <w:color w:val="000000" w:themeColor="text1"/>
          <w:lang w:val="sr-Cyrl-RS"/>
        </w:rPr>
      </w:pPr>
    </w:p>
    <w:sdt>
      <w:sdtPr>
        <w:rPr>
          <w:rFonts w:asciiTheme="minorHAnsi" w:eastAsiaTheme="minorHAnsi" w:hAnsiTheme="minorHAnsi" w:cstheme="minorBidi"/>
          <w:color w:val="auto"/>
          <w:sz w:val="22"/>
          <w:szCs w:val="22"/>
        </w:rPr>
        <w:id w:val="392994706"/>
        <w:docPartObj>
          <w:docPartGallery w:val="Table of Contents"/>
          <w:docPartUnique/>
        </w:docPartObj>
      </w:sdtPr>
      <w:sdtEndPr/>
      <w:sdtContent>
        <w:p w14:paraId="46EB8D01" w14:textId="77777777" w:rsidR="00661E66" w:rsidRPr="009D704C" w:rsidRDefault="00661E66" w:rsidP="00661E66">
          <w:pPr>
            <w:pStyle w:val="TOCHeading"/>
            <w:jc w:val="both"/>
            <w:rPr>
              <w:color w:val="000000" w:themeColor="text1"/>
              <w:lang w:val="sr-Cyrl-RS"/>
            </w:rPr>
          </w:pPr>
          <w:r w:rsidRPr="009D704C">
            <w:rPr>
              <w:color w:val="000000" w:themeColor="text1"/>
              <w:lang w:val="sr-Cyrl-RS"/>
            </w:rPr>
            <w:t>Садржај</w:t>
          </w:r>
        </w:p>
        <w:p w14:paraId="2A7E5475" w14:textId="409726B8" w:rsidR="002E757C" w:rsidRPr="002E757C" w:rsidRDefault="37909DC0">
          <w:pPr>
            <w:pStyle w:val="TOC1"/>
            <w:rPr>
              <w:rFonts w:eastAsiaTheme="minorEastAsia"/>
              <w:noProof/>
            </w:rPr>
          </w:pPr>
          <w:r>
            <w:fldChar w:fldCharType="begin"/>
          </w:r>
          <w:r w:rsidR="009F15A5">
            <w:instrText>TOC \o "1-3" \h \z \u</w:instrText>
          </w:r>
          <w:r>
            <w:fldChar w:fldCharType="separate"/>
          </w:r>
          <w:hyperlink w:anchor="_Toc170289313" w:history="1">
            <w:r w:rsidR="002E757C" w:rsidRPr="002E757C">
              <w:rPr>
                <w:rStyle w:val="Hyperlink"/>
                <w:noProof/>
                <w:color w:val="auto"/>
              </w:rPr>
              <w:t>1</w:t>
            </w:r>
            <w:r w:rsidR="002E757C" w:rsidRPr="002E757C">
              <w:rPr>
                <w:rFonts w:eastAsiaTheme="minorEastAsia"/>
                <w:noProof/>
              </w:rPr>
              <w:tab/>
            </w:r>
            <w:r w:rsidR="002E757C" w:rsidRPr="002E757C">
              <w:rPr>
                <w:rStyle w:val="Hyperlink"/>
                <w:noProof/>
                <w:color w:val="auto"/>
                <w:lang w:val="sr-Cyrl-RS"/>
              </w:rPr>
              <w:t>Увод</w:t>
            </w:r>
            <w:r w:rsidR="002E757C" w:rsidRPr="002E757C">
              <w:rPr>
                <w:noProof/>
                <w:webHidden/>
              </w:rPr>
              <w:tab/>
            </w:r>
            <w:r w:rsidR="002E757C" w:rsidRPr="002E757C">
              <w:rPr>
                <w:noProof/>
                <w:webHidden/>
              </w:rPr>
              <w:fldChar w:fldCharType="begin"/>
            </w:r>
            <w:r w:rsidR="002E757C" w:rsidRPr="002E757C">
              <w:rPr>
                <w:noProof/>
                <w:webHidden/>
              </w:rPr>
              <w:instrText xml:space="preserve"> PAGEREF _Toc170289313 \h </w:instrText>
            </w:r>
            <w:r w:rsidR="002E757C" w:rsidRPr="002E757C">
              <w:rPr>
                <w:noProof/>
                <w:webHidden/>
              </w:rPr>
            </w:r>
            <w:r w:rsidR="002E757C" w:rsidRPr="002E757C">
              <w:rPr>
                <w:noProof/>
                <w:webHidden/>
              </w:rPr>
              <w:fldChar w:fldCharType="separate"/>
            </w:r>
            <w:r w:rsidR="00B027D6">
              <w:rPr>
                <w:noProof/>
                <w:webHidden/>
              </w:rPr>
              <w:t>5</w:t>
            </w:r>
            <w:r w:rsidR="002E757C" w:rsidRPr="002E757C">
              <w:rPr>
                <w:noProof/>
                <w:webHidden/>
              </w:rPr>
              <w:fldChar w:fldCharType="end"/>
            </w:r>
          </w:hyperlink>
        </w:p>
        <w:p w14:paraId="4B7AC9CB" w14:textId="61F25B64" w:rsidR="002E757C" w:rsidRPr="002E757C" w:rsidRDefault="000B6B34">
          <w:pPr>
            <w:pStyle w:val="TOC2"/>
            <w:tabs>
              <w:tab w:val="left" w:pos="880"/>
              <w:tab w:val="right" w:leader="dot" w:pos="9271"/>
            </w:tabs>
            <w:rPr>
              <w:rFonts w:eastAsiaTheme="minorEastAsia"/>
              <w:noProof/>
            </w:rPr>
          </w:pPr>
          <w:hyperlink w:anchor="_Toc170289314" w:history="1">
            <w:r w:rsidR="002E757C" w:rsidRPr="002E757C">
              <w:rPr>
                <w:rStyle w:val="Hyperlink"/>
                <w:noProof/>
                <w:color w:val="auto"/>
                <w:lang w:val="sr-Cyrl-RS"/>
              </w:rPr>
              <w:t>1.1</w:t>
            </w:r>
            <w:r w:rsidR="002E757C" w:rsidRPr="002E757C">
              <w:rPr>
                <w:rFonts w:eastAsiaTheme="minorEastAsia"/>
                <w:noProof/>
              </w:rPr>
              <w:tab/>
            </w:r>
            <w:r w:rsidR="002E757C" w:rsidRPr="002E757C">
              <w:rPr>
                <w:rStyle w:val="Hyperlink"/>
                <w:noProof/>
                <w:color w:val="auto"/>
                <w:lang w:val="sr-Cyrl-RS"/>
              </w:rPr>
              <w:t>Рјечник појмова</w:t>
            </w:r>
            <w:r w:rsidR="002E757C" w:rsidRPr="002E757C">
              <w:rPr>
                <w:noProof/>
                <w:webHidden/>
              </w:rPr>
              <w:tab/>
            </w:r>
            <w:r w:rsidR="002E757C" w:rsidRPr="002E757C">
              <w:rPr>
                <w:noProof/>
                <w:webHidden/>
              </w:rPr>
              <w:fldChar w:fldCharType="begin"/>
            </w:r>
            <w:r w:rsidR="002E757C" w:rsidRPr="002E757C">
              <w:rPr>
                <w:noProof/>
                <w:webHidden/>
              </w:rPr>
              <w:instrText xml:space="preserve"> PAGEREF _Toc170289314 \h </w:instrText>
            </w:r>
            <w:r w:rsidR="002E757C" w:rsidRPr="002E757C">
              <w:rPr>
                <w:noProof/>
                <w:webHidden/>
              </w:rPr>
            </w:r>
            <w:r w:rsidR="002E757C" w:rsidRPr="002E757C">
              <w:rPr>
                <w:noProof/>
                <w:webHidden/>
              </w:rPr>
              <w:fldChar w:fldCharType="separate"/>
            </w:r>
            <w:r w:rsidR="00B027D6">
              <w:rPr>
                <w:noProof/>
                <w:webHidden/>
              </w:rPr>
              <w:t>6</w:t>
            </w:r>
            <w:r w:rsidR="002E757C" w:rsidRPr="002E757C">
              <w:rPr>
                <w:noProof/>
                <w:webHidden/>
              </w:rPr>
              <w:fldChar w:fldCharType="end"/>
            </w:r>
          </w:hyperlink>
        </w:p>
        <w:p w14:paraId="409C60EA" w14:textId="0459FA92" w:rsidR="002E757C" w:rsidRPr="002E757C" w:rsidRDefault="000B6B34">
          <w:pPr>
            <w:pStyle w:val="TOC1"/>
            <w:rPr>
              <w:rFonts w:eastAsiaTheme="minorEastAsia"/>
              <w:noProof/>
            </w:rPr>
          </w:pPr>
          <w:hyperlink w:anchor="_Toc170289315" w:history="1">
            <w:r w:rsidR="002E757C" w:rsidRPr="002E757C">
              <w:rPr>
                <w:rStyle w:val="Hyperlink"/>
                <w:noProof/>
                <w:color w:val="auto"/>
                <w:lang w:val="sr-Cyrl-RS"/>
              </w:rPr>
              <w:t>2</w:t>
            </w:r>
            <w:r w:rsidR="002E757C" w:rsidRPr="002E757C">
              <w:rPr>
                <w:rFonts w:eastAsiaTheme="minorEastAsia"/>
                <w:noProof/>
              </w:rPr>
              <w:tab/>
            </w:r>
            <w:r w:rsidR="002E757C" w:rsidRPr="002E757C">
              <w:rPr>
                <w:rStyle w:val="Hyperlink"/>
                <w:noProof/>
                <w:color w:val="auto"/>
                <w:lang w:val="sr-Cyrl-RS"/>
              </w:rPr>
              <w:t>Измјене Техничког водича</w:t>
            </w:r>
            <w:r w:rsidR="002E757C" w:rsidRPr="002E757C">
              <w:rPr>
                <w:noProof/>
                <w:webHidden/>
              </w:rPr>
              <w:tab/>
            </w:r>
            <w:r w:rsidR="002E757C" w:rsidRPr="002E757C">
              <w:rPr>
                <w:noProof/>
                <w:webHidden/>
              </w:rPr>
              <w:fldChar w:fldCharType="begin"/>
            </w:r>
            <w:r w:rsidR="002E757C" w:rsidRPr="002E757C">
              <w:rPr>
                <w:noProof/>
                <w:webHidden/>
              </w:rPr>
              <w:instrText xml:space="preserve"> PAGEREF _Toc170289315 \h </w:instrText>
            </w:r>
            <w:r w:rsidR="002E757C" w:rsidRPr="002E757C">
              <w:rPr>
                <w:noProof/>
                <w:webHidden/>
              </w:rPr>
            </w:r>
            <w:r w:rsidR="002E757C" w:rsidRPr="002E757C">
              <w:rPr>
                <w:noProof/>
                <w:webHidden/>
              </w:rPr>
              <w:fldChar w:fldCharType="separate"/>
            </w:r>
            <w:r w:rsidR="00B027D6">
              <w:rPr>
                <w:noProof/>
                <w:webHidden/>
              </w:rPr>
              <w:t>7</w:t>
            </w:r>
            <w:r w:rsidR="002E757C" w:rsidRPr="002E757C">
              <w:rPr>
                <w:noProof/>
                <w:webHidden/>
              </w:rPr>
              <w:fldChar w:fldCharType="end"/>
            </w:r>
          </w:hyperlink>
        </w:p>
        <w:p w14:paraId="4A3EC7A0" w14:textId="6B179115" w:rsidR="002E757C" w:rsidRPr="002E757C" w:rsidRDefault="000B6B34">
          <w:pPr>
            <w:pStyle w:val="TOC1"/>
            <w:rPr>
              <w:rFonts w:eastAsiaTheme="minorEastAsia"/>
              <w:noProof/>
            </w:rPr>
          </w:pPr>
          <w:hyperlink w:anchor="_Toc170289316" w:history="1">
            <w:r w:rsidR="002E757C" w:rsidRPr="002E757C">
              <w:rPr>
                <w:rStyle w:val="Hyperlink"/>
                <w:noProof/>
                <w:color w:val="auto"/>
                <w:lang w:val="sr-Cyrl-RS"/>
              </w:rPr>
              <w:t>3</w:t>
            </w:r>
            <w:r w:rsidR="002E757C" w:rsidRPr="002E757C">
              <w:rPr>
                <w:rFonts w:eastAsiaTheme="minorEastAsia"/>
                <w:noProof/>
              </w:rPr>
              <w:tab/>
            </w:r>
            <w:r w:rsidR="002E757C" w:rsidRPr="002E757C">
              <w:rPr>
                <w:rStyle w:val="Hyperlink"/>
                <w:noProof/>
                <w:color w:val="auto"/>
                <w:lang w:val="sr-Cyrl-RS"/>
              </w:rPr>
              <w:t>Обавезе Пореске управе</w:t>
            </w:r>
            <w:r w:rsidR="002E757C" w:rsidRPr="002E757C">
              <w:rPr>
                <w:noProof/>
                <w:webHidden/>
              </w:rPr>
              <w:tab/>
            </w:r>
            <w:r w:rsidR="002E757C" w:rsidRPr="002E757C">
              <w:rPr>
                <w:noProof/>
                <w:webHidden/>
              </w:rPr>
              <w:fldChar w:fldCharType="begin"/>
            </w:r>
            <w:r w:rsidR="002E757C" w:rsidRPr="002E757C">
              <w:rPr>
                <w:noProof/>
                <w:webHidden/>
              </w:rPr>
              <w:instrText xml:space="preserve"> PAGEREF _Toc170289316 \h </w:instrText>
            </w:r>
            <w:r w:rsidR="002E757C" w:rsidRPr="002E757C">
              <w:rPr>
                <w:noProof/>
                <w:webHidden/>
              </w:rPr>
            </w:r>
            <w:r w:rsidR="002E757C" w:rsidRPr="002E757C">
              <w:rPr>
                <w:noProof/>
                <w:webHidden/>
              </w:rPr>
              <w:fldChar w:fldCharType="separate"/>
            </w:r>
            <w:r w:rsidR="00B027D6">
              <w:rPr>
                <w:noProof/>
                <w:webHidden/>
              </w:rPr>
              <w:t>8</w:t>
            </w:r>
            <w:r w:rsidR="002E757C" w:rsidRPr="002E757C">
              <w:rPr>
                <w:noProof/>
                <w:webHidden/>
              </w:rPr>
              <w:fldChar w:fldCharType="end"/>
            </w:r>
          </w:hyperlink>
        </w:p>
        <w:p w14:paraId="657D1E10" w14:textId="1DA650A3" w:rsidR="002E757C" w:rsidRPr="002E757C" w:rsidRDefault="000B6B34">
          <w:pPr>
            <w:pStyle w:val="TOC1"/>
            <w:rPr>
              <w:rFonts w:eastAsiaTheme="minorEastAsia"/>
              <w:noProof/>
            </w:rPr>
          </w:pPr>
          <w:hyperlink w:anchor="_Toc170289317" w:history="1">
            <w:r w:rsidR="002E757C" w:rsidRPr="002E757C">
              <w:rPr>
                <w:rStyle w:val="Hyperlink"/>
                <w:noProof/>
                <w:color w:val="auto"/>
                <w:lang w:val="sr-Cyrl-RS"/>
              </w:rPr>
              <w:t>4</w:t>
            </w:r>
            <w:r w:rsidR="002E757C" w:rsidRPr="002E757C">
              <w:rPr>
                <w:rFonts w:eastAsiaTheme="minorEastAsia"/>
                <w:noProof/>
              </w:rPr>
              <w:tab/>
            </w:r>
            <w:r w:rsidR="002E757C" w:rsidRPr="002E757C">
              <w:rPr>
                <w:rStyle w:val="Hyperlink"/>
                <w:noProof/>
                <w:color w:val="auto"/>
                <w:lang w:val="sr-Cyrl-RS"/>
              </w:rPr>
              <w:t>Регистрација за одобравање ЕФУ</w:t>
            </w:r>
            <w:r w:rsidR="002E757C" w:rsidRPr="002E757C">
              <w:rPr>
                <w:noProof/>
                <w:webHidden/>
              </w:rPr>
              <w:tab/>
            </w:r>
            <w:r w:rsidR="002E757C" w:rsidRPr="002E757C">
              <w:rPr>
                <w:noProof/>
                <w:webHidden/>
              </w:rPr>
              <w:fldChar w:fldCharType="begin"/>
            </w:r>
            <w:r w:rsidR="002E757C" w:rsidRPr="002E757C">
              <w:rPr>
                <w:noProof/>
                <w:webHidden/>
              </w:rPr>
              <w:instrText xml:space="preserve"> PAGEREF _Toc170289317 \h </w:instrText>
            </w:r>
            <w:r w:rsidR="002E757C" w:rsidRPr="002E757C">
              <w:rPr>
                <w:noProof/>
                <w:webHidden/>
              </w:rPr>
            </w:r>
            <w:r w:rsidR="002E757C" w:rsidRPr="002E757C">
              <w:rPr>
                <w:noProof/>
                <w:webHidden/>
              </w:rPr>
              <w:fldChar w:fldCharType="separate"/>
            </w:r>
            <w:r w:rsidR="00B027D6">
              <w:rPr>
                <w:noProof/>
                <w:webHidden/>
              </w:rPr>
              <w:t>9</w:t>
            </w:r>
            <w:r w:rsidR="002E757C" w:rsidRPr="002E757C">
              <w:rPr>
                <w:noProof/>
                <w:webHidden/>
              </w:rPr>
              <w:fldChar w:fldCharType="end"/>
            </w:r>
          </w:hyperlink>
        </w:p>
        <w:p w14:paraId="0BF73CF5" w14:textId="373B0E6A" w:rsidR="002E757C" w:rsidRPr="002E757C" w:rsidRDefault="000B6B34">
          <w:pPr>
            <w:pStyle w:val="TOC1"/>
            <w:rPr>
              <w:rFonts w:eastAsiaTheme="minorEastAsia"/>
              <w:noProof/>
            </w:rPr>
          </w:pPr>
          <w:hyperlink w:anchor="_Toc170289318" w:history="1">
            <w:r w:rsidR="002E757C" w:rsidRPr="002E757C">
              <w:rPr>
                <w:rStyle w:val="Hyperlink"/>
                <w:noProof/>
                <w:color w:val="auto"/>
                <w:lang w:val="sr-Cyrl-RS"/>
              </w:rPr>
              <w:t>5</w:t>
            </w:r>
            <w:r w:rsidR="002E757C" w:rsidRPr="002E757C">
              <w:rPr>
                <w:rFonts w:eastAsiaTheme="minorEastAsia"/>
                <w:noProof/>
              </w:rPr>
              <w:tab/>
            </w:r>
            <w:r w:rsidR="002E757C" w:rsidRPr="002E757C">
              <w:rPr>
                <w:rStyle w:val="Hyperlink"/>
                <w:noProof/>
                <w:color w:val="auto"/>
                <w:lang w:val="sr-Cyrl-RS"/>
              </w:rPr>
              <w:t>Обавезе добављача као подносиоца захтјева</w:t>
            </w:r>
            <w:r w:rsidR="002E757C" w:rsidRPr="002E757C">
              <w:rPr>
                <w:noProof/>
                <w:webHidden/>
              </w:rPr>
              <w:tab/>
            </w:r>
            <w:r w:rsidR="002E757C" w:rsidRPr="002E757C">
              <w:rPr>
                <w:noProof/>
                <w:webHidden/>
              </w:rPr>
              <w:fldChar w:fldCharType="begin"/>
            </w:r>
            <w:r w:rsidR="002E757C" w:rsidRPr="002E757C">
              <w:rPr>
                <w:noProof/>
                <w:webHidden/>
              </w:rPr>
              <w:instrText xml:space="preserve"> PAGEREF _Toc170289318 \h </w:instrText>
            </w:r>
            <w:r w:rsidR="002E757C" w:rsidRPr="002E757C">
              <w:rPr>
                <w:noProof/>
                <w:webHidden/>
              </w:rPr>
            </w:r>
            <w:r w:rsidR="002E757C" w:rsidRPr="002E757C">
              <w:rPr>
                <w:noProof/>
                <w:webHidden/>
              </w:rPr>
              <w:fldChar w:fldCharType="separate"/>
            </w:r>
            <w:r w:rsidR="00B027D6">
              <w:rPr>
                <w:noProof/>
                <w:webHidden/>
              </w:rPr>
              <w:t>10</w:t>
            </w:r>
            <w:r w:rsidR="002E757C" w:rsidRPr="002E757C">
              <w:rPr>
                <w:noProof/>
                <w:webHidden/>
              </w:rPr>
              <w:fldChar w:fldCharType="end"/>
            </w:r>
          </w:hyperlink>
        </w:p>
        <w:p w14:paraId="26EA411F" w14:textId="57038498" w:rsidR="002E757C" w:rsidRPr="002E757C" w:rsidRDefault="000B6B34">
          <w:pPr>
            <w:pStyle w:val="TOC1"/>
            <w:rPr>
              <w:rFonts w:eastAsiaTheme="minorEastAsia"/>
              <w:noProof/>
            </w:rPr>
          </w:pPr>
          <w:hyperlink w:anchor="_Toc170289319" w:history="1">
            <w:r w:rsidR="002E757C" w:rsidRPr="002E757C">
              <w:rPr>
                <w:rStyle w:val="Hyperlink"/>
                <w:noProof/>
                <w:color w:val="auto"/>
                <w:lang w:val="sr-Cyrl-RS"/>
              </w:rPr>
              <w:t>6</w:t>
            </w:r>
            <w:r w:rsidR="002E757C" w:rsidRPr="002E757C">
              <w:rPr>
                <w:rFonts w:eastAsiaTheme="minorEastAsia"/>
                <w:noProof/>
              </w:rPr>
              <w:tab/>
            </w:r>
            <w:r w:rsidR="002E757C" w:rsidRPr="002E757C">
              <w:rPr>
                <w:rStyle w:val="Hyperlink"/>
                <w:noProof/>
                <w:color w:val="auto"/>
                <w:lang w:val="sr-Cyrl-RS"/>
              </w:rPr>
              <w:t>Одговорност и обавезе добављача/оператера као носиоца одобрења</w:t>
            </w:r>
            <w:r w:rsidR="002E757C" w:rsidRPr="002E757C">
              <w:rPr>
                <w:noProof/>
                <w:webHidden/>
              </w:rPr>
              <w:tab/>
            </w:r>
            <w:r w:rsidR="002E757C" w:rsidRPr="002E757C">
              <w:rPr>
                <w:noProof/>
                <w:webHidden/>
              </w:rPr>
              <w:fldChar w:fldCharType="begin"/>
            </w:r>
            <w:r w:rsidR="002E757C" w:rsidRPr="002E757C">
              <w:rPr>
                <w:noProof/>
                <w:webHidden/>
              </w:rPr>
              <w:instrText xml:space="preserve"> PAGEREF _Toc170289319 \h </w:instrText>
            </w:r>
            <w:r w:rsidR="002E757C" w:rsidRPr="002E757C">
              <w:rPr>
                <w:noProof/>
                <w:webHidden/>
              </w:rPr>
            </w:r>
            <w:r w:rsidR="002E757C" w:rsidRPr="002E757C">
              <w:rPr>
                <w:noProof/>
                <w:webHidden/>
              </w:rPr>
              <w:fldChar w:fldCharType="separate"/>
            </w:r>
            <w:r w:rsidR="00B027D6">
              <w:rPr>
                <w:noProof/>
                <w:webHidden/>
              </w:rPr>
              <w:t>11</w:t>
            </w:r>
            <w:r w:rsidR="002E757C" w:rsidRPr="002E757C">
              <w:rPr>
                <w:noProof/>
                <w:webHidden/>
              </w:rPr>
              <w:fldChar w:fldCharType="end"/>
            </w:r>
          </w:hyperlink>
        </w:p>
        <w:p w14:paraId="03D10BFF" w14:textId="5D6A8941" w:rsidR="002E757C" w:rsidRPr="002E757C" w:rsidRDefault="000B6B34">
          <w:pPr>
            <w:pStyle w:val="TOC1"/>
            <w:rPr>
              <w:rFonts w:eastAsiaTheme="minorEastAsia"/>
              <w:noProof/>
            </w:rPr>
          </w:pPr>
          <w:hyperlink w:anchor="_Toc170289320" w:history="1">
            <w:r w:rsidR="002E757C" w:rsidRPr="002E757C">
              <w:rPr>
                <w:rStyle w:val="Hyperlink"/>
                <w:noProof/>
                <w:color w:val="auto"/>
                <w:lang w:val="sr-Cyrl-RS"/>
              </w:rPr>
              <w:t>7</w:t>
            </w:r>
            <w:r w:rsidR="002E757C" w:rsidRPr="002E757C">
              <w:rPr>
                <w:rFonts w:eastAsiaTheme="minorEastAsia"/>
                <w:noProof/>
              </w:rPr>
              <w:tab/>
            </w:r>
            <w:r w:rsidR="002E757C" w:rsidRPr="002E757C">
              <w:rPr>
                <w:rStyle w:val="Hyperlink"/>
                <w:noProof/>
                <w:color w:val="auto"/>
                <w:lang w:val="sr-Cyrl-RS"/>
              </w:rPr>
              <w:t>Процес одобравања</w:t>
            </w:r>
            <w:r w:rsidR="002E757C" w:rsidRPr="002E757C">
              <w:rPr>
                <w:noProof/>
                <w:webHidden/>
              </w:rPr>
              <w:tab/>
            </w:r>
            <w:r w:rsidR="002E757C" w:rsidRPr="002E757C">
              <w:rPr>
                <w:noProof/>
                <w:webHidden/>
              </w:rPr>
              <w:fldChar w:fldCharType="begin"/>
            </w:r>
            <w:r w:rsidR="002E757C" w:rsidRPr="002E757C">
              <w:rPr>
                <w:noProof/>
                <w:webHidden/>
              </w:rPr>
              <w:instrText xml:space="preserve"> PAGEREF _Toc170289320 \h </w:instrText>
            </w:r>
            <w:r w:rsidR="002E757C" w:rsidRPr="002E757C">
              <w:rPr>
                <w:noProof/>
                <w:webHidden/>
              </w:rPr>
            </w:r>
            <w:r w:rsidR="002E757C" w:rsidRPr="002E757C">
              <w:rPr>
                <w:noProof/>
                <w:webHidden/>
              </w:rPr>
              <w:fldChar w:fldCharType="separate"/>
            </w:r>
            <w:r w:rsidR="00B027D6">
              <w:rPr>
                <w:noProof/>
                <w:webHidden/>
              </w:rPr>
              <w:t>12</w:t>
            </w:r>
            <w:r w:rsidR="002E757C" w:rsidRPr="002E757C">
              <w:rPr>
                <w:noProof/>
                <w:webHidden/>
              </w:rPr>
              <w:fldChar w:fldCharType="end"/>
            </w:r>
          </w:hyperlink>
        </w:p>
        <w:p w14:paraId="05C5DEED" w14:textId="6EA99DF7" w:rsidR="002E757C" w:rsidRPr="002E757C" w:rsidRDefault="000B6B34">
          <w:pPr>
            <w:pStyle w:val="TOC2"/>
            <w:tabs>
              <w:tab w:val="left" w:pos="880"/>
              <w:tab w:val="right" w:leader="dot" w:pos="9271"/>
            </w:tabs>
            <w:rPr>
              <w:rFonts w:eastAsiaTheme="minorEastAsia"/>
              <w:noProof/>
            </w:rPr>
          </w:pPr>
          <w:hyperlink w:anchor="_Toc170289321" w:history="1">
            <w:r w:rsidR="002E757C" w:rsidRPr="002E757C">
              <w:rPr>
                <w:rStyle w:val="Hyperlink"/>
                <w:noProof/>
                <w:color w:val="auto"/>
                <w:lang w:val="sr-Cyrl-RS"/>
              </w:rPr>
              <w:t>7.1</w:t>
            </w:r>
            <w:r w:rsidR="002E757C" w:rsidRPr="002E757C">
              <w:rPr>
                <w:rFonts w:eastAsiaTheme="minorEastAsia"/>
                <w:noProof/>
              </w:rPr>
              <w:tab/>
            </w:r>
            <w:r w:rsidR="002E757C" w:rsidRPr="002E757C">
              <w:rPr>
                <w:rStyle w:val="Hyperlink"/>
                <w:noProof/>
                <w:color w:val="auto"/>
                <w:shd w:val="clear" w:color="auto" w:fill="FFFFFF"/>
                <w:lang w:val="sr-Cyrl-RS"/>
              </w:rPr>
              <w:t>Развојно окружење за добављаче на порталу Пореске управе</w:t>
            </w:r>
            <w:r w:rsidR="002E757C" w:rsidRPr="002E757C">
              <w:rPr>
                <w:noProof/>
                <w:webHidden/>
              </w:rPr>
              <w:tab/>
            </w:r>
            <w:r w:rsidR="002E757C" w:rsidRPr="002E757C">
              <w:rPr>
                <w:noProof/>
                <w:webHidden/>
              </w:rPr>
              <w:fldChar w:fldCharType="begin"/>
            </w:r>
            <w:r w:rsidR="002E757C" w:rsidRPr="002E757C">
              <w:rPr>
                <w:noProof/>
                <w:webHidden/>
              </w:rPr>
              <w:instrText xml:space="preserve"> PAGEREF _Toc170289321 \h </w:instrText>
            </w:r>
            <w:r w:rsidR="002E757C" w:rsidRPr="002E757C">
              <w:rPr>
                <w:noProof/>
                <w:webHidden/>
              </w:rPr>
            </w:r>
            <w:r w:rsidR="002E757C" w:rsidRPr="002E757C">
              <w:rPr>
                <w:noProof/>
                <w:webHidden/>
              </w:rPr>
              <w:fldChar w:fldCharType="separate"/>
            </w:r>
            <w:r w:rsidR="00B027D6">
              <w:rPr>
                <w:noProof/>
                <w:webHidden/>
              </w:rPr>
              <w:t>13</w:t>
            </w:r>
            <w:r w:rsidR="002E757C" w:rsidRPr="002E757C">
              <w:rPr>
                <w:noProof/>
                <w:webHidden/>
              </w:rPr>
              <w:fldChar w:fldCharType="end"/>
            </w:r>
          </w:hyperlink>
        </w:p>
        <w:p w14:paraId="1305E0CC" w14:textId="6273188B" w:rsidR="002E757C" w:rsidRPr="002E757C" w:rsidRDefault="000B6B34">
          <w:pPr>
            <w:pStyle w:val="TOC3"/>
            <w:rPr>
              <w:rFonts w:eastAsiaTheme="minorEastAsia"/>
              <w:noProof/>
            </w:rPr>
          </w:pPr>
          <w:hyperlink w:anchor="_Toc170289322" w:history="1">
            <w:r w:rsidR="002E757C" w:rsidRPr="002E757C">
              <w:rPr>
                <w:rStyle w:val="Hyperlink"/>
                <w:noProof/>
                <w:color w:val="auto"/>
                <w:lang w:val="sr-Cyrl-RS"/>
              </w:rPr>
              <w:t>7.1.1</w:t>
            </w:r>
            <w:r w:rsidR="002E757C" w:rsidRPr="002E757C">
              <w:rPr>
                <w:rFonts w:eastAsiaTheme="minorEastAsia"/>
                <w:noProof/>
              </w:rPr>
              <w:tab/>
            </w:r>
            <w:r w:rsidR="002E757C" w:rsidRPr="002E757C">
              <w:rPr>
                <w:rStyle w:val="Hyperlink"/>
                <w:noProof/>
                <w:color w:val="auto"/>
                <w:shd w:val="clear" w:color="auto" w:fill="FFFFFF"/>
                <w:lang w:val="sr-Cyrl-RS"/>
              </w:rPr>
              <w:t>Регистрација добављача на развојно окружење</w:t>
            </w:r>
            <w:r w:rsidR="002E757C" w:rsidRPr="002E757C">
              <w:rPr>
                <w:noProof/>
                <w:webHidden/>
              </w:rPr>
              <w:tab/>
            </w:r>
            <w:r w:rsidR="002E757C" w:rsidRPr="002E757C">
              <w:rPr>
                <w:noProof/>
                <w:webHidden/>
              </w:rPr>
              <w:fldChar w:fldCharType="begin"/>
            </w:r>
            <w:r w:rsidR="002E757C" w:rsidRPr="002E757C">
              <w:rPr>
                <w:noProof/>
                <w:webHidden/>
              </w:rPr>
              <w:instrText xml:space="preserve"> PAGEREF _Toc170289322 \h </w:instrText>
            </w:r>
            <w:r w:rsidR="002E757C" w:rsidRPr="002E757C">
              <w:rPr>
                <w:noProof/>
                <w:webHidden/>
              </w:rPr>
            </w:r>
            <w:r w:rsidR="002E757C" w:rsidRPr="002E757C">
              <w:rPr>
                <w:noProof/>
                <w:webHidden/>
              </w:rPr>
              <w:fldChar w:fldCharType="separate"/>
            </w:r>
            <w:r w:rsidR="00B027D6">
              <w:rPr>
                <w:noProof/>
                <w:webHidden/>
              </w:rPr>
              <w:t>14</w:t>
            </w:r>
            <w:r w:rsidR="002E757C" w:rsidRPr="002E757C">
              <w:rPr>
                <w:noProof/>
                <w:webHidden/>
              </w:rPr>
              <w:fldChar w:fldCharType="end"/>
            </w:r>
          </w:hyperlink>
        </w:p>
        <w:p w14:paraId="638DBC83" w14:textId="4A5FCC05" w:rsidR="002E757C" w:rsidRPr="002E757C" w:rsidRDefault="000B6B34">
          <w:pPr>
            <w:pStyle w:val="TOC3"/>
            <w:rPr>
              <w:rFonts w:eastAsiaTheme="minorEastAsia"/>
              <w:noProof/>
            </w:rPr>
          </w:pPr>
          <w:hyperlink w:anchor="_Toc170289323" w:history="1">
            <w:r w:rsidR="002E757C" w:rsidRPr="002E757C">
              <w:rPr>
                <w:rStyle w:val="Hyperlink"/>
                <w:noProof/>
                <w:color w:val="auto"/>
                <w:lang w:val="sr-Cyrl-RS"/>
              </w:rPr>
              <w:t>7.1.2</w:t>
            </w:r>
            <w:r w:rsidR="002E757C" w:rsidRPr="002E757C">
              <w:rPr>
                <w:rFonts w:eastAsiaTheme="minorEastAsia"/>
                <w:noProof/>
              </w:rPr>
              <w:tab/>
            </w:r>
            <w:r w:rsidR="002E757C" w:rsidRPr="002E757C">
              <w:rPr>
                <w:rStyle w:val="Hyperlink"/>
                <w:noProof/>
                <w:color w:val="auto"/>
                <w:lang w:val="sr-Cyrl-RS"/>
              </w:rPr>
              <w:t>Добављач потврђује регистрацију</w:t>
            </w:r>
            <w:r w:rsidR="002E757C" w:rsidRPr="002E757C">
              <w:rPr>
                <w:noProof/>
                <w:webHidden/>
              </w:rPr>
              <w:tab/>
            </w:r>
            <w:r w:rsidR="002E757C" w:rsidRPr="002E757C">
              <w:rPr>
                <w:noProof/>
                <w:webHidden/>
              </w:rPr>
              <w:fldChar w:fldCharType="begin"/>
            </w:r>
            <w:r w:rsidR="002E757C" w:rsidRPr="002E757C">
              <w:rPr>
                <w:noProof/>
                <w:webHidden/>
              </w:rPr>
              <w:instrText xml:space="preserve"> PAGEREF _Toc170289323 \h </w:instrText>
            </w:r>
            <w:r w:rsidR="002E757C" w:rsidRPr="002E757C">
              <w:rPr>
                <w:noProof/>
                <w:webHidden/>
              </w:rPr>
            </w:r>
            <w:r w:rsidR="002E757C" w:rsidRPr="002E757C">
              <w:rPr>
                <w:noProof/>
                <w:webHidden/>
              </w:rPr>
              <w:fldChar w:fldCharType="separate"/>
            </w:r>
            <w:r w:rsidR="00B027D6">
              <w:rPr>
                <w:noProof/>
                <w:webHidden/>
              </w:rPr>
              <w:t>14</w:t>
            </w:r>
            <w:r w:rsidR="002E757C" w:rsidRPr="002E757C">
              <w:rPr>
                <w:noProof/>
                <w:webHidden/>
              </w:rPr>
              <w:fldChar w:fldCharType="end"/>
            </w:r>
          </w:hyperlink>
        </w:p>
        <w:p w14:paraId="4F85D597" w14:textId="57A0964E" w:rsidR="002E757C" w:rsidRPr="002E757C" w:rsidRDefault="000B6B34">
          <w:pPr>
            <w:pStyle w:val="TOC3"/>
            <w:rPr>
              <w:rFonts w:eastAsiaTheme="minorEastAsia"/>
              <w:noProof/>
            </w:rPr>
          </w:pPr>
          <w:hyperlink w:anchor="_Toc170289324" w:history="1">
            <w:r w:rsidR="002E757C" w:rsidRPr="002E757C">
              <w:rPr>
                <w:rStyle w:val="Hyperlink"/>
                <w:noProof/>
                <w:color w:val="auto"/>
                <w:lang w:val="sr-Cyrl-RS"/>
              </w:rPr>
              <w:t>7.1.3</w:t>
            </w:r>
            <w:r w:rsidR="002E757C" w:rsidRPr="002E757C">
              <w:rPr>
                <w:rFonts w:eastAsiaTheme="minorEastAsia"/>
                <w:noProof/>
              </w:rPr>
              <w:tab/>
            </w:r>
            <w:r w:rsidR="002E757C" w:rsidRPr="002E757C">
              <w:rPr>
                <w:rStyle w:val="Hyperlink"/>
                <w:noProof/>
                <w:color w:val="auto"/>
                <w:lang w:val="sr-Cyrl-RS"/>
              </w:rPr>
              <w:t>Преглед регистрације</w:t>
            </w:r>
            <w:r w:rsidR="002E757C" w:rsidRPr="002E757C">
              <w:rPr>
                <w:noProof/>
                <w:webHidden/>
              </w:rPr>
              <w:tab/>
            </w:r>
            <w:r w:rsidR="002E757C" w:rsidRPr="002E757C">
              <w:rPr>
                <w:noProof/>
                <w:webHidden/>
              </w:rPr>
              <w:fldChar w:fldCharType="begin"/>
            </w:r>
            <w:r w:rsidR="002E757C" w:rsidRPr="002E757C">
              <w:rPr>
                <w:noProof/>
                <w:webHidden/>
              </w:rPr>
              <w:instrText xml:space="preserve"> PAGEREF _Toc170289324 \h </w:instrText>
            </w:r>
            <w:r w:rsidR="002E757C" w:rsidRPr="002E757C">
              <w:rPr>
                <w:noProof/>
                <w:webHidden/>
              </w:rPr>
            </w:r>
            <w:r w:rsidR="002E757C" w:rsidRPr="002E757C">
              <w:rPr>
                <w:noProof/>
                <w:webHidden/>
              </w:rPr>
              <w:fldChar w:fldCharType="separate"/>
            </w:r>
            <w:r w:rsidR="00B027D6">
              <w:rPr>
                <w:noProof/>
                <w:webHidden/>
              </w:rPr>
              <w:t>15</w:t>
            </w:r>
            <w:r w:rsidR="002E757C" w:rsidRPr="002E757C">
              <w:rPr>
                <w:noProof/>
                <w:webHidden/>
              </w:rPr>
              <w:fldChar w:fldCharType="end"/>
            </w:r>
          </w:hyperlink>
        </w:p>
        <w:p w14:paraId="5C5FE030" w14:textId="782866BC" w:rsidR="002E757C" w:rsidRPr="002E757C" w:rsidRDefault="000B6B34">
          <w:pPr>
            <w:pStyle w:val="TOC3"/>
            <w:rPr>
              <w:rFonts w:eastAsiaTheme="minorEastAsia"/>
              <w:noProof/>
            </w:rPr>
          </w:pPr>
          <w:hyperlink w:anchor="_Toc170289325" w:history="1">
            <w:r w:rsidR="002E757C" w:rsidRPr="002E757C">
              <w:rPr>
                <w:rStyle w:val="Hyperlink"/>
                <w:noProof/>
                <w:color w:val="auto"/>
                <w:lang w:val="sr-Cyrl-RS"/>
              </w:rPr>
              <w:t>7.1.4</w:t>
            </w:r>
            <w:r w:rsidR="002E757C" w:rsidRPr="002E757C">
              <w:rPr>
                <w:rFonts w:eastAsiaTheme="minorEastAsia"/>
                <w:noProof/>
              </w:rPr>
              <w:tab/>
            </w:r>
            <w:r w:rsidR="002E757C" w:rsidRPr="002E757C">
              <w:rPr>
                <w:rStyle w:val="Hyperlink"/>
                <w:noProof/>
                <w:color w:val="auto"/>
                <w:lang w:val="sr-Cyrl-RS"/>
              </w:rPr>
              <w:t>Добављач добија сертификат</w:t>
            </w:r>
            <w:r w:rsidR="002E757C" w:rsidRPr="002E757C">
              <w:rPr>
                <w:noProof/>
                <w:webHidden/>
              </w:rPr>
              <w:tab/>
            </w:r>
            <w:r w:rsidR="002E757C" w:rsidRPr="002E757C">
              <w:rPr>
                <w:noProof/>
                <w:webHidden/>
              </w:rPr>
              <w:fldChar w:fldCharType="begin"/>
            </w:r>
            <w:r w:rsidR="002E757C" w:rsidRPr="002E757C">
              <w:rPr>
                <w:noProof/>
                <w:webHidden/>
              </w:rPr>
              <w:instrText xml:space="preserve"> PAGEREF _Toc170289325 \h </w:instrText>
            </w:r>
            <w:r w:rsidR="002E757C" w:rsidRPr="002E757C">
              <w:rPr>
                <w:noProof/>
                <w:webHidden/>
              </w:rPr>
            </w:r>
            <w:r w:rsidR="002E757C" w:rsidRPr="002E757C">
              <w:rPr>
                <w:noProof/>
                <w:webHidden/>
              </w:rPr>
              <w:fldChar w:fldCharType="separate"/>
            </w:r>
            <w:r w:rsidR="00B027D6">
              <w:rPr>
                <w:noProof/>
                <w:webHidden/>
              </w:rPr>
              <w:t>15</w:t>
            </w:r>
            <w:r w:rsidR="002E757C" w:rsidRPr="002E757C">
              <w:rPr>
                <w:noProof/>
                <w:webHidden/>
              </w:rPr>
              <w:fldChar w:fldCharType="end"/>
            </w:r>
          </w:hyperlink>
        </w:p>
        <w:p w14:paraId="65288593" w14:textId="511FA9B7" w:rsidR="002E757C" w:rsidRPr="002E757C" w:rsidRDefault="000B6B34">
          <w:pPr>
            <w:pStyle w:val="TOC2"/>
            <w:tabs>
              <w:tab w:val="left" w:pos="880"/>
              <w:tab w:val="right" w:leader="dot" w:pos="9271"/>
            </w:tabs>
            <w:rPr>
              <w:rFonts w:eastAsiaTheme="minorEastAsia"/>
              <w:noProof/>
            </w:rPr>
          </w:pPr>
          <w:hyperlink w:anchor="_Toc170289326" w:history="1">
            <w:r w:rsidR="002E757C" w:rsidRPr="002E757C">
              <w:rPr>
                <w:rStyle w:val="Hyperlink"/>
                <w:noProof/>
                <w:color w:val="auto"/>
                <w:lang w:val="sr-Cyrl-RS"/>
              </w:rPr>
              <w:t>7.2</w:t>
            </w:r>
            <w:r w:rsidR="002E757C" w:rsidRPr="002E757C">
              <w:rPr>
                <w:rFonts w:eastAsiaTheme="minorEastAsia"/>
                <w:noProof/>
              </w:rPr>
              <w:tab/>
            </w:r>
            <w:r w:rsidR="002E757C" w:rsidRPr="002E757C">
              <w:rPr>
                <w:rStyle w:val="Hyperlink"/>
                <w:noProof/>
                <w:color w:val="auto"/>
                <w:lang w:val="sr-Cyrl-RS"/>
              </w:rPr>
              <w:t>Радни процеси</w:t>
            </w:r>
            <w:r w:rsidR="002E757C" w:rsidRPr="002E757C">
              <w:rPr>
                <w:noProof/>
                <w:webHidden/>
              </w:rPr>
              <w:tab/>
            </w:r>
            <w:r w:rsidR="002E757C" w:rsidRPr="002E757C">
              <w:rPr>
                <w:noProof/>
                <w:webHidden/>
              </w:rPr>
              <w:fldChar w:fldCharType="begin"/>
            </w:r>
            <w:r w:rsidR="002E757C" w:rsidRPr="002E757C">
              <w:rPr>
                <w:noProof/>
                <w:webHidden/>
              </w:rPr>
              <w:instrText xml:space="preserve"> PAGEREF _Toc170289326 \h </w:instrText>
            </w:r>
            <w:r w:rsidR="002E757C" w:rsidRPr="002E757C">
              <w:rPr>
                <w:noProof/>
                <w:webHidden/>
              </w:rPr>
            </w:r>
            <w:r w:rsidR="002E757C" w:rsidRPr="002E757C">
              <w:rPr>
                <w:noProof/>
                <w:webHidden/>
              </w:rPr>
              <w:fldChar w:fldCharType="separate"/>
            </w:r>
            <w:r w:rsidR="00B027D6">
              <w:rPr>
                <w:noProof/>
                <w:webHidden/>
              </w:rPr>
              <w:t>16</w:t>
            </w:r>
            <w:r w:rsidR="002E757C" w:rsidRPr="002E757C">
              <w:rPr>
                <w:noProof/>
                <w:webHidden/>
              </w:rPr>
              <w:fldChar w:fldCharType="end"/>
            </w:r>
          </w:hyperlink>
        </w:p>
        <w:p w14:paraId="5E994712" w14:textId="765AFE4A" w:rsidR="002E757C" w:rsidRPr="002E757C" w:rsidRDefault="000B6B34">
          <w:pPr>
            <w:pStyle w:val="TOC2"/>
            <w:tabs>
              <w:tab w:val="left" w:pos="880"/>
              <w:tab w:val="right" w:leader="dot" w:pos="9271"/>
            </w:tabs>
            <w:rPr>
              <w:rFonts w:eastAsiaTheme="minorEastAsia"/>
              <w:noProof/>
            </w:rPr>
          </w:pPr>
          <w:hyperlink w:anchor="_Toc170289327" w:history="1">
            <w:r w:rsidR="002E757C" w:rsidRPr="002E757C">
              <w:rPr>
                <w:rStyle w:val="Hyperlink"/>
                <w:noProof/>
                <w:color w:val="auto"/>
                <w:lang w:val="sr-Cyrl-RS"/>
              </w:rPr>
              <w:t>7.3</w:t>
            </w:r>
            <w:r w:rsidR="002E757C" w:rsidRPr="002E757C">
              <w:rPr>
                <w:rFonts w:eastAsiaTheme="minorEastAsia"/>
                <w:noProof/>
              </w:rPr>
              <w:tab/>
            </w:r>
            <w:r w:rsidR="002E757C" w:rsidRPr="002E757C">
              <w:rPr>
                <w:rStyle w:val="Hyperlink"/>
                <w:noProof/>
                <w:color w:val="auto"/>
                <w:lang w:val="sr-Cyrl-RS"/>
              </w:rPr>
              <w:t>Припрема за технички преглед</w:t>
            </w:r>
            <w:r w:rsidR="002E757C" w:rsidRPr="002E757C">
              <w:rPr>
                <w:noProof/>
                <w:webHidden/>
              </w:rPr>
              <w:tab/>
            </w:r>
            <w:r w:rsidR="002E757C" w:rsidRPr="002E757C">
              <w:rPr>
                <w:noProof/>
                <w:webHidden/>
              </w:rPr>
              <w:fldChar w:fldCharType="begin"/>
            </w:r>
            <w:r w:rsidR="002E757C" w:rsidRPr="002E757C">
              <w:rPr>
                <w:noProof/>
                <w:webHidden/>
              </w:rPr>
              <w:instrText xml:space="preserve"> PAGEREF _Toc170289327 \h </w:instrText>
            </w:r>
            <w:r w:rsidR="002E757C" w:rsidRPr="002E757C">
              <w:rPr>
                <w:noProof/>
                <w:webHidden/>
              </w:rPr>
            </w:r>
            <w:r w:rsidR="002E757C" w:rsidRPr="002E757C">
              <w:rPr>
                <w:noProof/>
                <w:webHidden/>
              </w:rPr>
              <w:fldChar w:fldCharType="separate"/>
            </w:r>
            <w:r w:rsidR="00B027D6">
              <w:rPr>
                <w:noProof/>
                <w:webHidden/>
              </w:rPr>
              <w:t>16</w:t>
            </w:r>
            <w:r w:rsidR="002E757C" w:rsidRPr="002E757C">
              <w:rPr>
                <w:noProof/>
                <w:webHidden/>
              </w:rPr>
              <w:fldChar w:fldCharType="end"/>
            </w:r>
          </w:hyperlink>
        </w:p>
        <w:p w14:paraId="3948623E" w14:textId="6FC4AFFF" w:rsidR="002E757C" w:rsidRPr="002E757C" w:rsidRDefault="000B6B34">
          <w:pPr>
            <w:pStyle w:val="TOC2"/>
            <w:tabs>
              <w:tab w:val="left" w:pos="880"/>
              <w:tab w:val="right" w:leader="dot" w:pos="9271"/>
            </w:tabs>
            <w:rPr>
              <w:rFonts w:eastAsiaTheme="minorEastAsia"/>
              <w:noProof/>
            </w:rPr>
          </w:pPr>
          <w:hyperlink w:anchor="_Toc170289328" w:history="1">
            <w:r w:rsidR="002E757C" w:rsidRPr="002E757C">
              <w:rPr>
                <w:rStyle w:val="Hyperlink"/>
                <w:noProof/>
                <w:color w:val="auto"/>
                <w:lang w:val="sr-Cyrl-RS"/>
              </w:rPr>
              <w:t>7.4</w:t>
            </w:r>
            <w:r w:rsidR="002E757C" w:rsidRPr="002E757C">
              <w:rPr>
                <w:rFonts w:eastAsiaTheme="minorEastAsia"/>
                <w:noProof/>
              </w:rPr>
              <w:tab/>
            </w:r>
            <w:r w:rsidR="002E757C" w:rsidRPr="002E757C">
              <w:rPr>
                <w:rStyle w:val="Hyperlink"/>
                <w:noProof/>
                <w:color w:val="auto"/>
                <w:lang w:val="sr-Cyrl-RS"/>
              </w:rPr>
              <w:t>Технички преглед</w:t>
            </w:r>
            <w:r w:rsidR="002E757C" w:rsidRPr="002E757C">
              <w:rPr>
                <w:noProof/>
                <w:webHidden/>
              </w:rPr>
              <w:tab/>
            </w:r>
            <w:r w:rsidR="002E757C" w:rsidRPr="002E757C">
              <w:rPr>
                <w:noProof/>
                <w:webHidden/>
              </w:rPr>
              <w:fldChar w:fldCharType="begin"/>
            </w:r>
            <w:r w:rsidR="002E757C" w:rsidRPr="002E757C">
              <w:rPr>
                <w:noProof/>
                <w:webHidden/>
              </w:rPr>
              <w:instrText xml:space="preserve"> PAGEREF _Toc170289328 \h </w:instrText>
            </w:r>
            <w:r w:rsidR="002E757C" w:rsidRPr="002E757C">
              <w:rPr>
                <w:noProof/>
                <w:webHidden/>
              </w:rPr>
            </w:r>
            <w:r w:rsidR="002E757C" w:rsidRPr="002E757C">
              <w:rPr>
                <w:noProof/>
                <w:webHidden/>
              </w:rPr>
              <w:fldChar w:fldCharType="separate"/>
            </w:r>
            <w:r w:rsidR="00B027D6">
              <w:rPr>
                <w:noProof/>
                <w:webHidden/>
              </w:rPr>
              <w:t>17</w:t>
            </w:r>
            <w:r w:rsidR="002E757C" w:rsidRPr="002E757C">
              <w:rPr>
                <w:noProof/>
                <w:webHidden/>
              </w:rPr>
              <w:fldChar w:fldCharType="end"/>
            </w:r>
          </w:hyperlink>
        </w:p>
        <w:p w14:paraId="28EDC329" w14:textId="3C435016" w:rsidR="002E757C" w:rsidRPr="002E757C" w:rsidRDefault="000B6B34">
          <w:pPr>
            <w:pStyle w:val="TOC3"/>
            <w:rPr>
              <w:rFonts w:eastAsiaTheme="minorEastAsia"/>
              <w:noProof/>
            </w:rPr>
          </w:pPr>
          <w:hyperlink w:anchor="_Toc170289329" w:history="1">
            <w:r w:rsidR="002E757C" w:rsidRPr="002E757C">
              <w:rPr>
                <w:rStyle w:val="Hyperlink"/>
                <w:noProof/>
                <w:color w:val="auto"/>
                <w:lang w:val="sr-Cyrl-RS"/>
              </w:rPr>
              <w:t>7.4.1</w:t>
            </w:r>
            <w:r w:rsidR="002E757C" w:rsidRPr="002E757C">
              <w:rPr>
                <w:rFonts w:eastAsiaTheme="minorEastAsia"/>
                <w:noProof/>
              </w:rPr>
              <w:tab/>
            </w:r>
            <w:r w:rsidR="002E757C" w:rsidRPr="002E757C">
              <w:rPr>
                <w:rStyle w:val="Hyperlink"/>
                <w:noProof/>
                <w:color w:val="auto"/>
                <w:lang w:val="ru-RU"/>
              </w:rPr>
              <w:t>ЕСИР - провјера исправности достављеног приједлога техничког рјешења</w:t>
            </w:r>
            <w:r w:rsidR="002E757C" w:rsidRPr="002E757C">
              <w:rPr>
                <w:noProof/>
                <w:webHidden/>
              </w:rPr>
              <w:tab/>
            </w:r>
            <w:r w:rsidR="002E757C" w:rsidRPr="002E757C">
              <w:rPr>
                <w:noProof/>
                <w:webHidden/>
              </w:rPr>
              <w:fldChar w:fldCharType="begin"/>
            </w:r>
            <w:r w:rsidR="002E757C" w:rsidRPr="002E757C">
              <w:rPr>
                <w:noProof/>
                <w:webHidden/>
              </w:rPr>
              <w:instrText xml:space="preserve"> PAGEREF _Toc170289329 \h </w:instrText>
            </w:r>
            <w:r w:rsidR="002E757C" w:rsidRPr="002E757C">
              <w:rPr>
                <w:noProof/>
                <w:webHidden/>
              </w:rPr>
            </w:r>
            <w:r w:rsidR="002E757C" w:rsidRPr="002E757C">
              <w:rPr>
                <w:noProof/>
                <w:webHidden/>
              </w:rPr>
              <w:fldChar w:fldCharType="separate"/>
            </w:r>
            <w:r w:rsidR="00B027D6">
              <w:rPr>
                <w:noProof/>
                <w:webHidden/>
              </w:rPr>
              <w:t>18</w:t>
            </w:r>
            <w:r w:rsidR="002E757C" w:rsidRPr="002E757C">
              <w:rPr>
                <w:noProof/>
                <w:webHidden/>
              </w:rPr>
              <w:fldChar w:fldCharType="end"/>
            </w:r>
          </w:hyperlink>
        </w:p>
        <w:p w14:paraId="4464BF2E" w14:textId="532C9DE3" w:rsidR="002E757C" w:rsidRPr="002E757C" w:rsidRDefault="000B6B34">
          <w:pPr>
            <w:pStyle w:val="TOC3"/>
            <w:rPr>
              <w:rFonts w:eastAsiaTheme="minorEastAsia"/>
              <w:noProof/>
            </w:rPr>
          </w:pPr>
          <w:hyperlink w:anchor="_Toc170289330" w:history="1">
            <w:r w:rsidR="002E757C" w:rsidRPr="002E757C">
              <w:rPr>
                <w:rStyle w:val="Hyperlink"/>
                <w:noProof/>
                <w:color w:val="auto"/>
                <w:lang w:val="sr-Cyrl-RS"/>
              </w:rPr>
              <w:t>7.4.2</w:t>
            </w:r>
            <w:r w:rsidR="002E757C" w:rsidRPr="002E757C">
              <w:rPr>
                <w:rFonts w:eastAsiaTheme="minorEastAsia"/>
                <w:noProof/>
              </w:rPr>
              <w:tab/>
            </w:r>
            <w:r w:rsidR="002E757C" w:rsidRPr="002E757C">
              <w:rPr>
                <w:rStyle w:val="Hyperlink"/>
                <w:noProof/>
                <w:color w:val="auto"/>
              </w:rPr>
              <w:t>Примјери рачуна у специјалним случајевима</w:t>
            </w:r>
            <w:r w:rsidR="002E757C" w:rsidRPr="002E757C">
              <w:rPr>
                <w:noProof/>
                <w:webHidden/>
              </w:rPr>
              <w:tab/>
            </w:r>
            <w:r w:rsidR="002E757C" w:rsidRPr="002E757C">
              <w:rPr>
                <w:noProof/>
                <w:webHidden/>
              </w:rPr>
              <w:fldChar w:fldCharType="begin"/>
            </w:r>
            <w:r w:rsidR="002E757C" w:rsidRPr="002E757C">
              <w:rPr>
                <w:noProof/>
                <w:webHidden/>
              </w:rPr>
              <w:instrText xml:space="preserve"> PAGEREF _Toc170289330 \h </w:instrText>
            </w:r>
            <w:r w:rsidR="002E757C" w:rsidRPr="002E757C">
              <w:rPr>
                <w:noProof/>
                <w:webHidden/>
              </w:rPr>
            </w:r>
            <w:r w:rsidR="002E757C" w:rsidRPr="002E757C">
              <w:rPr>
                <w:noProof/>
                <w:webHidden/>
              </w:rPr>
              <w:fldChar w:fldCharType="separate"/>
            </w:r>
            <w:r w:rsidR="00B027D6">
              <w:rPr>
                <w:noProof/>
                <w:webHidden/>
              </w:rPr>
              <w:t>30</w:t>
            </w:r>
            <w:r w:rsidR="002E757C" w:rsidRPr="002E757C">
              <w:rPr>
                <w:noProof/>
                <w:webHidden/>
              </w:rPr>
              <w:fldChar w:fldCharType="end"/>
            </w:r>
          </w:hyperlink>
        </w:p>
        <w:p w14:paraId="680725E5" w14:textId="0D034BF0" w:rsidR="002E757C" w:rsidRPr="002E757C" w:rsidRDefault="000B6B34">
          <w:pPr>
            <w:pStyle w:val="TOC3"/>
            <w:rPr>
              <w:rFonts w:eastAsiaTheme="minorEastAsia"/>
              <w:noProof/>
            </w:rPr>
          </w:pPr>
          <w:hyperlink w:anchor="_Toc170289331" w:history="1">
            <w:r w:rsidR="002E757C" w:rsidRPr="002E757C">
              <w:rPr>
                <w:rStyle w:val="Hyperlink"/>
                <w:noProof/>
                <w:color w:val="auto"/>
                <w:lang w:val="ru-RU"/>
              </w:rPr>
              <w:t>7.4.3</w:t>
            </w:r>
            <w:r w:rsidR="002E757C" w:rsidRPr="002E757C">
              <w:rPr>
                <w:rFonts w:eastAsiaTheme="minorEastAsia"/>
                <w:noProof/>
              </w:rPr>
              <w:tab/>
            </w:r>
            <w:r w:rsidR="00927C11">
              <w:rPr>
                <w:rStyle w:val="Hyperlink"/>
                <w:noProof/>
                <w:color w:val="auto"/>
                <w:lang w:val="ru-RU"/>
              </w:rPr>
              <w:t xml:space="preserve">Пореске ознаке </w:t>
            </w:r>
            <w:r w:rsidR="002E757C" w:rsidRPr="002E757C">
              <w:rPr>
                <w:noProof/>
                <w:webHidden/>
              </w:rPr>
              <w:tab/>
            </w:r>
            <w:r w:rsidR="002E757C" w:rsidRPr="002E757C">
              <w:rPr>
                <w:noProof/>
                <w:webHidden/>
              </w:rPr>
              <w:fldChar w:fldCharType="begin"/>
            </w:r>
            <w:r w:rsidR="002E757C" w:rsidRPr="002E757C">
              <w:rPr>
                <w:noProof/>
                <w:webHidden/>
              </w:rPr>
              <w:instrText xml:space="preserve"> PAGEREF _Toc170289331 \h </w:instrText>
            </w:r>
            <w:r w:rsidR="002E757C" w:rsidRPr="002E757C">
              <w:rPr>
                <w:noProof/>
                <w:webHidden/>
              </w:rPr>
            </w:r>
            <w:r w:rsidR="002E757C" w:rsidRPr="002E757C">
              <w:rPr>
                <w:noProof/>
                <w:webHidden/>
              </w:rPr>
              <w:fldChar w:fldCharType="separate"/>
            </w:r>
            <w:r w:rsidR="00B027D6">
              <w:rPr>
                <w:noProof/>
                <w:webHidden/>
              </w:rPr>
              <w:t>37</w:t>
            </w:r>
            <w:r w:rsidR="002E757C" w:rsidRPr="002E757C">
              <w:rPr>
                <w:noProof/>
                <w:webHidden/>
              </w:rPr>
              <w:fldChar w:fldCharType="end"/>
            </w:r>
          </w:hyperlink>
        </w:p>
        <w:p w14:paraId="7545A864" w14:textId="21830FCF" w:rsidR="002E757C" w:rsidRPr="002E757C" w:rsidRDefault="000B6B34">
          <w:pPr>
            <w:pStyle w:val="TOC3"/>
            <w:rPr>
              <w:rFonts w:eastAsiaTheme="minorEastAsia"/>
              <w:noProof/>
            </w:rPr>
          </w:pPr>
          <w:hyperlink w:anchor="_Toc170289332" w:history="1">
            <w:r w:rsidR="002E757C" w:rsidRPr="002E757C">
              <w:rPr>
                <w:rStyle w:val="Hyperlink"/>
                <w:noProof/>
                <w:color w:val="auto"/>
                <w:lang w:val="ru-RU"/>
              </w:rPr>
              <w:t>7.4.4</w:t>
            </w:r>
            <w:r w:rsidR="002E757C" w:rsidRPr="002E757C">
              <w:rPr>
                <w:rFonts w:eastAsiaTheme="minorEastAsia"/>
                <w:noProof/>
              </w:rPr>
              <w:tab/>
            </w:r>
            <w:r w:rsidR="002E757C" w:rsidRPr="002E757C">
              <w:rPr>
                <w:rStyle w:val="Hyperlink"/>
                <w:noProof/>
                <w:color w:val="auto"/>
                <w:lang w:val="sr-Cyrl-RS"/>
              </w:rPr>
              <w:t xml:space="preserve">Л-ПФР - </w:t>
            </w:r>
            <w:r w:rsidR="002E757C" w:rsidRPr="002E757C">
              <w:rPr>
                <w:rStyle w:val="Hyperlink"/>
                <w:noProof/>
                <w:color w:val="auto"/>
                <w:lang w:val="ru-RU"/>
              </w:rPr>
              <w:t>провјера исправности достављеног приједлога техничког рјешења</w:t>
            </w:r>
            <w:r w:rsidR="002E757C" w:rsidRPr="002E757C">
              <w:rPr>
                <w:noProof/>
                <w:webHidden/>
              </w:rPr>
              <w:tab/>
            </w:r>
            <w:r w:rsidR="002E757C" w:rsidRPr="002E757C">
              <w:rPr>
                <w:noProof/>
                <w:webHidden/>
              </w:rPr>
              <w:fldChar w:fldCharType="begin"/>
            </w:r>
            <w:r w:rsidR="002E757C" w:rsidRPr="002E757C">
              <w:rPr>
                <w:noProof/>
                <w:webHidden/>
              </w:rPr>
              <w:instrText xml:space="preserve"> PAGEREF _Toc170289332 \h </w:instrText>
            </w:r>
            <w:r w:rsidR="002E757C" w:rsidRPr="002E757C">
              <w:rPr>
                <w:noProof/>
                <w:webHidden/>
              </w:rPr>
            </w:r>
            <w:r w:rsidR="002E757C" w:rsidRPr="002E757C">
              <w:rPr>
                <w:noProof/>
                <w:webHidden/>
              </w:rPr>
              <w:fldChar w:fldCharType="separate"/>
            </w:r>
            <w:r w:rsidR="00B027D6">
              <w:rPr>
                <w:noProof/>
                <w:webHidden/>
              </w:rPr>
              <w:t>37</w:t>
            </w:r>
            <w:r w:rsidR="002E757C" w:rsidRPr="002E757C">
              <w:rPr>
                <w:noProof/>
                <w:webHidden/>
              </w:rPr>
              <w:fldChar w:fldCharType="end"/>
            </w:r>
          </w:hyperlink>
        </w:p>
        <w:p w14:paraId="73FEB211" w14:textId="5D1D27EE" w:rsidR="002E757C" w:rsidRPr="002E757C" w:rsidRDefault="000B6B34" w:rsidP="002E757C">
          <w:pPr>
            <w:pStyle w:val="TOC2"/>
            <w:tabs>
              <w:tab w:val="left" w:pos="880"/>
              <w:tab w:val="right" w:leader="dot" w:pos="9271"/>
            </w:tabs>
            <w:rPr>
              <w:rFonts w:eastAsiaTheme="minorEastAsia"/>
              <w:noProof/>
            </w:rPr>
          </w:pPr>
          <w:hyperlink w:anchor="_Toc170289333" w:history="1">
            <w:r w:rsidR="002E757C" w:rsidRPr="002E757C">
              <w:rPr>
                <w:rStyle w:val="Hyperlink"/>
                <w:noProof/>
                <w:color w:val="auto"/>
                <w:lang w:val="sr-Cyrl-RS"/>
              </w:rPr>
              <w:t>7.5</w:t>
            </w:r>
            <w:r w:rsidR="002E757C" w:rsidRPr="002E757C">
              <w:rPr>
                <w:rFonts w:eastAsiaTheme="minorEastAsia"/>
                <w:noProof/>
              </w:rPr>
              <w:tab/>
            </w:r>
            <w:r w:rsidR="002E757C" w:rsidRPr="002E757C">
              <w:rPr>
                <w:rStyle w:val="Hyperlink"/>
                <w:noProof/>
                <w:color w:val="auto"/>
                <w:lang w:val="sr-Cyrl-RS"/>
              </w:rPr>
              <w:t>Административни преглед</w:t>
            </w:r>
            <w:r w:rsidR="002E757C" w:rsidRPr="002E757C">
              <w:rPr>
                <w:noProof/>
                <w:webHidden/>
              </w:rPr>
              <w:tab/>
            </w:r>
            <w:r w:rsidR="002E757C" w:rsidRPr="002E757C">
              <w:rPr>
                <w:noProof/>
                <w:webHidden/>
              </w:rPr>
              <w:fldChar w:fldCharType="begin"/>
            </w:r>
            <w:r w:rsidR="002E757C" w:rsidRPr="002E757C">
              <w:rPr>
                <w:noProof/>
                <w:webHidden/>
              </w:rPr>
              <w:instrText xml:space="preserve"> PAGEREF _Toc170289333 \h </w:instrText>
            </w:r>
            <w:r w:rsidR="002E757C" w:rsidRPr="002E757C">
              <w:rPr>
                <w:noProof/>
                <w:webHidden/>
              </w:rPr>
            </w:r>
            <w:r w:rsidR="002E757C" w:rsidRPr="002E757C">
              <w:rPr>
                <w:noProof/>
                <w:webHidden/>
              </w:rPr>
              <w:fldChar w:fldCharType="separate"/>
            </w:r>
            <w:r w:rsidR="00B027D6">
              <w:rPr>
                <w:noProof/>
                <w:webHidden/>
              </w:rPr>
              <w:t>44</w:t>
            </w:r>
            <w:r w:rsidR="002E757C" w:rsidRPr="002E757C">
              <w:rPr>
                <w:noProof/>
                <w:webHidden/>
              </w:rPr>
              <w:fldChar w:fldCharType="end"/>
            </w:r>
          </w:hyperlink>
        </w:p>
        <w:p w14:paraId="1B683309" w14:textId="5BED1863" w:rsidR="002E757C" w:rsidRPr="002E757C" w:rsidRDefault="000B6B34" w:rsidP="002E757C">
          <w:pPr>
            <w:pStyle w:val="TOC2"/>
            <w:tabs>
              <w:tab w:val="left" w:pos="880"/>
              <w:tab w:val="right" w:leader="dot" w:pos="9271"/>
            </w:tabs>
            <w:rPr>
              <w:rFonts w:eastAsiaTheme="minorEastAsia"/>
              <w:noProof/>
            </w:rPr>
          </w:pPr>
          <w:hyperlink w:anchor="_Toc170289344" w:history="1">
            <w:r w:rsidR="002E757C" w:rsidRPr="002E757C">
              <w:rPr>
                <w:rStyle w:val="Hyperlink"/>
                <w:noProof/>
                <w:color w:val="auto"/>
                <w:lang w:val="sr-Cyrl-RS"/>
              </w:rPr>
              <w:t>7.7</w:t>
            </w:r>
            <w:r w:rsidR="002E757C" w:rsidRPr="002E757C">
              <w:rPr>
                <w:rFonts w:eastAsiaTheme="minorEastAsia"/>
                <w:noProof/>
              </w:rPr>
              <w:tab/>
            </w:r>
            <w:r w:rsidR="002E757C" w:rsidRPr="002E757C">
              <w:rPr>
                <w:rStyle w:val="Hyperlink"/>
                <w:noProof/>
                <w:color w:val="auto"/>
                <w:lang w:val="sr-Cyrl-RS"/>
              </w:rPr>
              <w:t>Састављање извјештаја о поступку одобравања</w:t>
            </w:r>
            <w:r w:rsidR="002E757C" w:rsidRPr="002E757C">
              <w:rPr>
                <w:noProof/>
                <w:webHidden/>
              </w:rPr>
              <w:tab/>
            </w:r>
            <w:r w:rsidR="002E757C" w:rsidRPr="002E757C">
              <w:rPr>
                <w:noProof/>
                <w:webHidden/>
              </w:rPr>
              <w:fldChar w:fldCharType="begin"/>
            </w:r>
            <w:r w:rsidR="002E757C" w:rsidRPr="002E757C">
              <w:rPr>
                <w:noProof/>
                <w:webHidden/>
              </w:rPr>
              <w:instrText xml:space="preserve"> PAGEREF _Toc170289344 \h </w:instrText>
            </w:r>
            <w:r w:rsidR="002E757C" w:rsidRPr="002E757C">
              <w:rPr>
                <w:noProof/>
                <w:webHidden/>
              </w:rPr>
            </w:r>
            <w:r w:rsidR="002E757C" w:rsidRPr="002E757C">
              <w:rPr>
                <w:noProof/>
                <w:webHidden/>
              </w:rPr>
              <w:fldChar w:fldCharType="separate"/>
            </w:r>
            <w:r w:rsidR="00B027D6">
              <w:rPr>
                <w:noProof/>
                <w:webHidden/>
              </w:rPr>
              <w:t>45</w:t>
            </w:r>
            <w:r w:rsidR="002E757C" w:rsidRPr="002E757C">
              <w:rPr>
                <w:noProof/>
                <w:webHidden/>
              </w:rPr>
              <w:fldChar w:fldCharType="end"/>
            </w:r>
          </w:hyperlink>
        </w:p>
        <w:p w14:paraId="613EC2CD" w14:textId="3759C1D0" w:rsidR="002E757C" w:rsidRDefault="000B6B34" w:rsidP="002E757C">
          <w:pPr>
            <w:pStyle w:val="TOC2"/>
            <w:tabs>
              <w:tab w:val="left" w:pos="880"/>
              <w:tab w:val="right" w:leader="dot" w:pos="9271"/>
            </w:tabs>
            <w:rPr>
              <w:rFonts w:eastAsiaTheme="minorEastAsia"/>
              <w:noProof/>
            </w:rPr>
          </w:pPr>
          <w:hyperlink w:anchor="_Toc170289348" w:history="1">
            <w:r w:rsidR="002E757C" w:rsidRPr="002E757C">
              <w:rPr>
                <w:rStyle w:val="Hyperlink"/>
                <w:noProof/>
                <w:color w:val="auto"/>
              </w:rPr>
              <w:t>7.8</w:t>
            </w:r>
            <w:r w:rsidR="002E757C" w:rsidRPr="002E757C">
              <w:rPr>
                <w:rFonts w:eastAsiaTheme="minorEastAsia"/>
                <w:noProof/>
              </w:rPr>
              <w:tab/>
            </w:r>
            <w:r w:rsidR="002E757C" w:rsidRPr="002E757C">
              <w:rPr>
                <w:rStyle w:val="Hyperlink"/>
                <w:noProof/>
                <w:color w:val="auto"/>
              </w:rPr>
              <w:t>Подношење захтјева за одобрење</w:t>
            </w:r>
            <w:r w:rsidR="002E757C" w:rsidRPr="002E757C">
              <w:rPr>
                <w:noProof/>
                <w:webHidden/>
              </w:rPr>
              <w:tab/>
            </w:r>
            <w:r w:rsidR="002E757C" w:rsidRPr="002E757C">
              <w:rPr>
                <w:noProof/>
                <w:webHidden/>
              </w:rPr>
              <w:fldChar w:fldCharType="begin"/>
            </w:r>
            <w:r w:rsidR="002E757C" w:rsidRPr="002E757C">
              <w:rPr>
                <w:noProof/>
                <w:webHidden/>
              </w:rPr>
              <w:instrText xml:space="preserve"> PAGEREF _Toc170289348 \h </w:instrText>
            </w:r>
            <w:r w:rsidR="002E757C" w:rsidRPr="002E757C">
              <w:rPr>
                <w:noProof/>
                <w:webHidden/>
              </w:rPr>
            </w:r>
            <w:r w:rsidR="002E757C" w:rsidRPr="002E757C">
              <w:rPr>
                <w:noProof/>
                <w:webHidden/>
              </w:rPr>
              <w:fldChar w:fldCharType="separate"/>
            </w:r>
            <w:r w:rsidR="00B027D6">
              <w:rPr>
                <w:noProof/>
                <w:webHidden/>
              </w:rPr>
              <w:t>46</w:t>
            </w:r>
            <w:r w:rsidR="002E757C" w:rsidRPr="002E757C">
              <w:rPr>
                <w:noProof/>
                <w:webHidden/>
              </w:rPr>
              <w:fldChar w:fldCharType="end"/>
            </w:r>
          </w:hyperlink>
        </w:p>
        <w:p w14:paraId="53D19327" w14:textId="6B0A04A2" w:rsidR="002E757C" w:rsidRPr="002E757C" w:rsidRDefault="000B6B34" w:rsidP="002E757C">
          <w:pPr>
            <w:pStyle w:val="TOC2"/>
            <w:tabs>
              <w:tab w:val="left" w:pos="880"/>
              <w:tab w:val="right" w:leader="dot" w:pos="9271"/>
            </w:tabs>
            <w:rPr>
              <w:rFonts w:eastAsiaTheme="minorEastAsia"/>
              <w:noProof/>
            </w:rPr>
          </w:pPr>
          <w:hyperlink w:anchor="_Toc170289351" w:history="1">
            <w:r w:rsidR="002E757C" w:rsidRPr="002E757C">
              <w:rPr>
                <w:rStyle w:val="Hyperlink"/>
                <w:noProof/>
                <w:color w:val="auto"/>
                <w:lang w:val="sr-Cyrl-RS"/>
              </w:rPr>
              <w:t>7.9</w:t>
            </w:r>
            <w:r w:rsidR="002E757C" w:rsidRPr="002E757C">
              <w:rPr>
                <w:rFonts w:eastAsiaTheme="minorEastAsia"/>
                <w:noProof/>
              </w:rPr>
              <w:tab/>
            </w:r>
            <w:r w:rsidR="002E757C" w:rsidRPr="002E757C">
              <w:rPr>
                <w:rStyle w:val="Hyperlink"/>
                <w:noProof/>
                <w:color w:val="auto"/>
                <w:lang w:val="sr-Cyrl-RS"/>
              </w:rPr>
              <w:t>Доношење одлуке за одобрење</w:t>
            </w:r>
            <w:r w:rsidR="002E757C" w:rsidRPr="002E757C">
              <w:rPr>
                <w:noProof/>
                <w:webHidden/>
              </w:rPr>
              <w:tab/>
            </w:r>
            <w:r w:rsidR="002E757C" w:rsidRPr="002E757C">
              <w:rPr>
                <w:noProof/>
                <w:webHidden/>
              </w:rPr>
              <w:fldChar w:fldCharType="begin"/>
            </w:r>
            <w:r w:rsidR="002E757C" w:rsidRPr="002E757C">
              <w:rPr>
                <w:noProof/>
                <w:webHidden/>
              </w:rPr>
              <w:instrText xml:space="preserve"> PAGEREF _Toc170289351 \h </w:instrText>
            </w:r>
            <w:r w:rsidR="002E757C" w:rsidRPr="002E757C">
              <w:rPr>
                <w:noProof/>
                <w:webHidden/>
              </w:rPr>
            </w:r>
            <w:r w:rsidR="002E757C" w:rsidRPr="002E757C">
              <w:rPr>
                <w:noProof/>
                <w:webHidden/>
              </w:rPr>
              <w:fldChar w:fldCharType="separate"/>
            </w:r>
            <w:r w:rsidR="00B027D6">
              <w:rPr>
                <w:noProof/>
                <w:webHidden/>
              </w:rPr>
              <w:t>46</w:t>
            </w:r>
            <w:r w:rsidR="002E757C" w:rsidRPr="002E757C">
              <w:rPr>
                <w:noProof/>
                <w:webHidden/>
              </w:rPr>
              <w:fldChar w:fldCharType="end"/>
            </w:r>
          </w:hyperlink>
        </w:p>
        <w:p w14:paraId="2A07278B" w14:textId="0E139537" w:rsidR="002E757C" w:rsidRPr="002E757C" w:rsidRDefault="000B6B34">
          <w:pPr>
            <w:pStyle w:val="TOC2"/>
            <w:tabs>
              <w:tab w:val="left" w:pos="880"/>
              <w:tab w:val="right" w:leader="dot" w:pos="9271"/>
            </w:tabs>
            <w:rPr>
              <w:rFonts w:eastAsiaTheme="minorEastAsia"/>
              <w:noProof/>
            </w:rPr>
          </w:pPr>
          <w:hyperlink w:anchor="_Toc170289355" w:history="1">
            <w:r w:rsidR="002E757C" w:rsidRPr="002E757C">
              <w:rPr>
                <w:rStyle w:val="Hyperlink"/>
                <w:noProof/>
                <w:color w:val="auto"/>
                <w:lang w:val="sr-Cyrl-RS"/>
              </w:rPr>
              <w:t>7.10</w:t>
            </w:r>
            <w:r w:rsidR="002E757C" w:rsidRPr="002E757C">
              <w:rPr>
                <w:rFonts w:eastAsiaTheme="minorEastAsia"/>
                <w:noProof/>
              </w:rPr>
              <w:tab/>
            </w:r>
            <w:r w:rsidR="002E757C" w:rsidRPr="002E757C">
              <w:rPr>
                <w:rStyle w:val="Hyperlink"/>
                <w:noProof/>
                <w:color w:val="auto"/>
                <w:lang w:val="sr-Cyrl-RS"/>
              </w:rPr>
              <w:t>Промјена на производу за кога је одобрење издато.</w:t>
            </w:r>
            <w:r w:rsidR="002E757C" w:rsidRPr="002E757C">
              <w:rPr>
                <w:noProof/>
                <w:webHidden/>
              </w:rPr>
              <w:tab/>
            </w:r>
            <w:r w:rsidR="002E757C" w:rsidRPr="002E757C">
              <w:rPr>
                <w:noProof/>
                <w:webHidden/>
              </w:rPr>
              <w:fldChar w:fldCharType="begin"/>
            </w:r>
            <w:r w:rsidR="002E757C" w:rsidRPr="002E757C">
              <w:rPr>
                <w:noProof/>
                <w:webHidden/>
              </w:rPr>
              <w:instrText xml:space="preserve"> PAGEREF _Toc170289355 \h </w:instrText>
            </w:r>
            <w:r w:rsidR="002E757C" w:rsidRPr="002E757C">
              <w:rPr>
                <w:noProof/>
                <w:webHidden/>
              </w:rPr>
            </w:r>
            <w:r w:rsidR="002E757C" w:rsidRPr="002E757C">
              <w:rPr>
                <w:noProof/>
                <w:webHidden/>
              </w:rPr>
              <w:fldChar w:fldCharType="separate"/>
            </w:r>
            <w:r w:rsidR="00B027D6">
              <w:rPr>
                <w:noProof/>
                <w:webHidden/>
              </w:rPr>
              <w:t>47</w:t>
            </w:r>
            <w:r w:rsidR="002E757C" w:rsidRPr="002E757C">
              <w:rPr>
                <w:noProof/>
                <w:webHidden/>
              </w:rPr>
              <w:fldChar w:fldCharType="end"/>
            </w:r>
          </w:hyperlink>
        </w:p>
        <w:p w14:paraId="6F84DA4E" w14:textId="01CD5C93" w:rsidR="002E757C" w:rsidRPr="002E757C" w:rsidRDefault="000B6B34">
          <w:pPr>
            <w:pStyle w:val="TOC2"/>
            <w:tabs>
              <w:tab w:val="left" w:pos="880"/>
              <w:tab w:val="right" w:leader="dot" w:pos="9271"/>
            </w:tabs>
            <w:rPr>
              <w:rFonts w:eastAsiaTheme="minorEastAsia"/>
              <w:noProof/>
            </w:rPr>
          </w:pPr>
          <w:hyperlink w:anchor="_Toc170289356" w:history="1">
            <w:r w:rsidR="002E757C" w:rsidRPr="002E757C">
              <w:rPr>
                <w:rStyle w:val="Hyperlink"/>
                <w:noProof/>
                <w:color w:val="auto"/>
                <w:lang w:val="sr-Cyrl-RS"/>
              </w:rPr>
              <w:t>7.11</w:t>
            </w:r>
            <w:r w:rsidR="002E757C" w:rsidRPr="002E757C">
              <w:rPr>
                <w:rFonts w:eastAsiaTheme="minorEastAsia"/>
                <w:noProof/>
              </w:rPr>
              <w:tab/>
            </w:r>
            <w:r w:rsidR="002E757C" w:rsidRPr="002E757C">
              <w:rPr>
                <w:rStyle w:val="Hyperlink"/>
                <w:noProof/>
                <w:color w:val="auto"/>
                <w:lang w:val="sr-Cyrl-RS"/>
              </w:rPr>
              <w:t>Контрола и укидање одобрења</w:t>
            </w:r>
            <w:r w:rsidR="002E757C" w:rsidRPr="002E757C">
              <w:rPr>
                <w:noProof/>
                <w:webHidden/>
              </w:rPr>
              <w:tab/>
            </w:r>
            <w:r w:rsidR="002E757C" w:rsidRPr="002E757C">
              <w:rPr>
                <w:noProof/>
                <w:webHidden/>
              </w:rPr>
              <w:fldChar w:fldCharType="begin"/>
            </w:r>
            <w:r w:rsidR="002E757C" w:rsidRPr="002E757C">
              <w:rPr>
                <w:noProof/>
                <w:webHidden/>
              </w:rPr>
              <w:instrText xml:space="preserve"> PAGEREF _Toc170289356 \h </w:instrText>
            </w:r>
            <w:r w:rsidR="002E757C" w:rsidRPr="002E757C">
              <w:rPr>
                <w:noProof/>
                <w:webHidden/>
              </w:rPr>
            </w:r>
            <w:r w:rsidR="002E757C" w:rsidRPr="002E757C">
              <w:rPr>
                <w:noProof/>
                <w:webHidden/>
              </w:rPr>
              <w:fldChar w:fldCharType="separate"/>
            </w:r>
            <w:r w:rsidR="00B027D6">
              <w:rPr>
                <w:noProof/>
                <w:webHidden/>
              </w:rPr>
              <w:t>47</w:t>
            </w:r>
            <w:r w:rsidR="002E757C" w:rsidRPr="002E757C">
              <w:rPr>
                <w:noProof/>
                <w:webHidden/>
              </w:rPr>
              <w:fldChar w:fldCharType="end"/>
            </w:r>
          </w:hyperlink>
        </w:p>
        <w:p w14:paraId="56B7E83B" w14:textId="3C4816A3" w:rsidR="002E757C" w:rsidRDefault="000B6B34">
          <w:pPr>
            <w:pStyle w:val="TOC1"/>
            <w:rPr>
              <w:rFonts w:eastAsiaTheme="minorEastAsia"/>
              <w:noProof/>
            </w:rPr>
          </w:pPr>
          <w:hyperlink w:anchor="_Toc170289357" w:history="1">
            <w:r w:rsidR="002E757C" w:rsidRPr="00C7323D">
              <w:rPr>
                <w:rStyle w:val="Hyperlink"/>
                <w:noProof/>
                <w:lang w:val="sr-Cyrl-RS"/>
              </w:rPr>
              <w:t>8</w:t>
            </w:r>
            <w:r w:rsidR="002E757C">
              <w:rPr>
                <w:rFonts w:eastAsiaTheme="minorEastAsia"/>
                <w:noProof/>
              </w:rPr>
              <w:tab/>
            </w:r>
            <w:r w:rsidR="002E757C" w:rsidRPr="00C7323D">
              <w:rPr>
                <w:rStyle w:val="Hyperlink"/>
                <w:noProof/>
                <w:lang w:val="sr-Cyrl-RS"/>
              </w:rPr>
              <w:t>Комисија за одобрење елемената ЕФУ</w:t>
            </w:r>
            <w:r w:rsidR="002E757C">
              <w:rPr>
                <w:noProof/>
                <w:webHidden/>
              </w:rPr>
              <w:tab/>
            </w:r>
            <w:r w:rsidR="002E757C">
              <w:rPr>
                <w:noProof/>
                <w:webHidden/>
              </w:rPr>
              <w:fldChar w:fldCharType="begin"/>
            </w:r>
            <w:r w:rsidR="002E757C">
              <w:rPr>
                <w:noProof/>
                <w:webHidden/>
              </w:rPr>
              <w:instrText xml:space="preserve"> PAGEREF _Toc170289357 \h </w:instrText>
            </w:r>
            <w:r w:rsidR="002E757C">
              <w:rPr>
                <w:noProof/>
                <w:webHidden/>
              </w:rPr>
            </w:r>
            <w:r w:rsidR="002E757C">
              <w:rPr>
                <w:noProof/>
                <w:webHidden/>
              </w:rPr>
              <w:fldChar w:fldCharType="separate"/>
            </w:r>
            <w:r w:rsidR="00B027D6">
              <w:rPr>
                <w:noProof/>
                <w:webHidden/>
              </w:rPr>
              <w:t>48</w:t>
            </w:r>
            <w:r w:rsidR="002E757C">
              <w:rPr>
                <w:noProof/>
                <w:webHidden/>
              </w:rPr>
              <w:fldChar w:fldCharType="end"/>
            </w:r>
          </w:hyperlink>
        </w:p>
        <w:p w14:paraId="45BF5707" w14:textId="60C2C14B" w:rsidR="37909DC0" w:rsidRDefault="37909DC0" w:rsidP="00E334A4">
          <w:pPr>
            <w:pStyle w:val="TOC1"/>
            <w:rPr>
              <w:rStyle w:val="Hyperlink"/>
            </w:rPr>
          </w:pPr>
          <w:r>
            <w:fldChar w:fldCharType="end"/>
          </w:r>
        </w:p>
      </w:sdtContent>
    </w:sdt>
    <w:p w14:paraId="47E88338" w14:textId="77777777" w:rsidR="00661E66" w:rsidRPr="009D704C" w:rsidRDefault="00661E66" w:rsidP="00661E66">
      <w:pPr>
        <w:jc w:val="both"/>
        <w:rPr>
          <w:color w:val="000000" w:themeColor="text1"/>
        </w:rPr>
      </w:pPr>
    </w:p>
    <w:p w14:paraId="3DFEE7FD" w14:textId="77777777" w:rsidR="00661E66" w:rsidRPr="009D704C" w:rsidRDefault="00661E66" w:rsidP="00661E66">
      <w:pPr>
        <w:pStyle w:val="Heading1"/>
        <w:jc w:val="both"/>
        <w:rPr>
          <w:color w:val="000000" w:themeColor="text1"/>
        </w:rPr>
      </w:pPr>
      <w:bookmarkStart w:id="1" w:name="_Toc1648524929"/>
      <w:bookmarkStart w:id="2" w:name="_Toc170289313"/>
      <w:r w:rsidRPr="009D704C">
        <w:rPr>
          <w:color w:val="000000" w:themeColor="text1"/>
          <w:lang w:val="sr-Cyrl-RS"/>
        </w:rPr>
        <w:t>Увод</w:t>
      </w:r>
      <w:bookmarkEnd w:id="1"/>
      <w:bookmarkEnd w:id="2"/>
    </w:p>
    <w:p w14:paraId="1DF2067C" w14:textId="6D2223F2" w:rsidR="3E013FE7" w:rsidRDefault="3E013FE7" w:rsidP="00FD2792">
      <w:pPr>
        <w:jc w:val="both"/>
      </w:pPr>
      <w:r>
        <w:t>Обавеза доношења Техничког водича проп</w:t>
      </w:r>
      <w:r w:rsidR="2E7DDD82">
        <w:t>исан</w:t>
      </w:r>
      <w:r w:rsidR="0DD0501B">
        <w:t>а</w:t>
      </w:r>
      <w:r w:rsidR="069CCF21">
        <w:t xml:space="preserve"> </w:t>
      </w:r>
      <w:r>
        <w:t xml:space="preserve">је </w:t>
      </w:r>
      <w:r w:rsidR="7615D186">
        <w:t xml:space="preserve">чланом 10. </w:t>
      </w:r>
      <w:r>
        <w:t>Закон</w:t>
      </w:r>
      <w:r w:rsidR="1219FFD0">
        <w:t>а</w:t>
      </w:r>
      <w:r w:rsidR="069CCF21">
        <w:t xml:space="preserve"> </w:t>
      </w:r>
      <w:r>
        <w:t>и фи</w:t>
      </w:r>
      <w:r w:rsidR="07505A82">
        <w:t>скал</w:t>
      </w:r>
      <w:r>
        <w:t>из</w:t>
      </w:r>
      <w:r w:rsidR="2326CAEE">
        <w:t>а</w:t>
      </w:r>
      <w:r>
        <w:t xml:space="preserve">цији </w:t>
      </w:r>
      <w:r w:rsidR="69E5403E">
        <w:t>(„Службени гласник Републике Српске</w:t>
      </w:r>
      <w:r w:rsidR="33751DBC">
        <w:t>”</w:t>
      </w:r>
      <w:r w:rsidR="69E5403E">
        <w:t>, бр. 15/22)</w:t>
      </w:r>
      <w:r w:rsidR="069CCF21">
        <w:t xml:space="preserve"> </w:t>
      </w:r>
      <w:r>
        <w:t>и подзакон</w:t>
      </w:r>
      <w:r w:rsidR="49D33B79">
        <w:t>с</w:t>
      </w:r>
      <w:r>
        <w:t>ким актима:</w:t>
      </w:r>
    </w:p>
    <w:p w14:paraId="7F890359" w14:textId="4D28A728" w:rsidR="3A9D1AFA" w:rsidRDefault="3A9D1AFA" w:rsidP="00D9510E">
      <w:pPr>
        <w:spacing w:after="0"/>
        <w:jc w:val="both"/>
      </w:pPr>
      <w:r>
        <w:t>-</w:t>
      </w:r>
      <w:r w:rsidR="00FD2792">
        <w:rPr>
          <w:lang w:val="sr-Cyrl-RS"/>
        </w:rPr>
        <w:t xml:space="preserve"> </w:t>
      </w:r>
      <w:r w:rsidR="110AB7DA">
        <w:t>Правилник</w:t>
      </w:r>
      <w:r w:rsidR="41B97C79">
        <w:t>ом</w:t>
      </w:r>
      <w:r w:rsidR="110AB7DA">
        <w:t xml:space="preserve"> о достављању података и генерисању ознаке пословног простора и мјеста промета („Службени гласник Републике Српске</w:t>
      </w:r>
      <w:r w:rsidR="023E6B71">
        <w:t>”</w:t>
      </w:r>
      <w:r w:rsidR="110AB7DA">
        <w:t>, бр. 48/22)</w:t>
      </w:r>
      <w:r w:rsidR="069CCF21">
        <w:t xml:space="preserve"> </w:t>
      </w:r>
    </w:p>
    <w:p w14:paraId="144061C8" w14:textId="72C24D5D" w:rsidR="03075F8F" w:rsidRDefault="03075F8F" w:rsidP="00D9510E">
      <w:pPr>
        <w:spacing w:after="0"/>
        <w:jc w:val="both"/>
      </w:pPr>
      <w:r>
        <w:t>-</w:t>
      </w:r>
      <w:r w:rsidR="00FD2792">
        <w:rPr>
          <w:lang w:val="sr-Cyrl-RS"/>
        </w:rPr>
        <w:t xml:space="preserve"> </w:t>
      </w:r>
      <w:r w:rsidR="110AB7DA">
        <w:t>Правилник</w:t>
      </w:r>
      <w:r w:rsidR="3D05754C">
        <w:t>ом</w:t>
      </w:r>
      <w:r w:rsidR="110AB7DA">
        <w:t xml:space="preserve"> о одобравању, употреби и регистру елемената електронских фискалних уређаја („Службени гласник Републике Српске</w:t>
      </w:r>
      <w:r w:rsidR="7D675C54">
        <w:t>”</w:t>
      </w:r>
      <w:r w:rsidR="110AB7DA">
        <w:t>, бр. 48/22)</w:t>
      </w:r>
      <w:r w:rsidR="069CCF21">
        <w:t xml:space="preserve"> </w:t>
      </w:r>
    </w:p>
    <w:p w14:paraId="7C1988FF" w14:textId="4D586DDB" w:rsidR="4CF4168A" w:rsidRDefault="4CF4168A" w:rsidP="00D9510E">
      <w:pPr>
        <w:spacing w:after="0"/>
        <w:jc w:val="both"/>
      </w:pPr>
      <w:r>
        <w:t>-</w:t>
      </w:r>
      <w:r w:rsidR="00FD2792">
        <w:rPr>
          <w:lang w:val="sr-Cyrl-RS"/>
        </w:rPr>
        <w:t xml:space="preserve"> </w:t>
      </w:r>
      <w:r w:rsidR="110AB7DA">
        <w:t>Правилник</w:t>
      </w:r>
      <w:r w:rsidR="6AD0D7CF">
        <w:t xml:space="preserve">ом </w:t>
      </w:r>
      <w:r w:rsidR="110AB7DA">
        <w:t>о фискалном рачуну („Службени гласник Републике Српске</w:t>
      </w:r>
      <w:r w:rsidR="13F57B37">
        <w:t>”</w:t>
      </w:r>
      <w:r w:rsidR="110AB7DA">
        <w:t>, бр. 48/22)</w:t>
      </w:r>
      <w:r w:rsidR="069CCF21">
        <w:t xml:space="preserve"> </w:t>
      </w:r>
    </w:p>
    <w:p w14:paraId="07D8ED42" w14:textId="4A4FC00B" w:rsidR="7CEB3094" w:rsidRDefault="00FD2792" w:rsidP="00D9510E">
      <w:pPr>
        <w:spacing w:after="0"/>
        <w:jc w:val="both"/>
      </w:pPr>
      <w:r>
        <w:t xml:space="preserve">- </w:t>
      </w:r>
      <w:r w:rsidR="110AB7DA">
        <w:t>Правилник</w:t>
      </w:r>
      <w:r w:rsidR="09A0C448">
        <w:t xml:space="preserve">ом </w:t>
      </w:r>
      <w:r w:rsidR="110AB7DA">
        <w:t>о одобравању оператера фискалног система („Службени гласник Републике Српске</w:t>
      </w:r>
      <w:r w:rsidR="3F576932">
        <w:t>”</w:t>
      </w:r>
      <w:r w:rsidR="110AB7DA">
        <w:t>, бр. 72/23</w:t>
      </w:r>
      <w:r>
        <w:rPr>
          <w:lang w:val="sr-Cyrl-RS"/>
        </w:rPr>
        <w:t>)</w:t>
      </w:r>
      <w:r w:rsidR="3B307E83">
        <w:t xml:space="preserve">. </w:t>
      </w:r>
    </w:p>
    <w:p w14:paraId="50E793A6" w14:textId="77777777" w:rsidR="00D9510E" w:rsidRDefault="00D9510E" w:rsidP="00D9510E">
      <w:pPr>
        <w:spacing w:after="0"/>
        <w:jc w:val="both"/>
      </w:pPr>
    </w:p>
    <w:p w14:paraId="1AE241E8" w14:textId="1F88746F" w:rsidR="04DCA15E" w:rsidRDefault="04DCA15E" w:rsidP="00FD2792">
      <w:pPr>
        <w:jc w:val="both"/>
      </w:pPr>
      <w:r>
        <w:t>И</w:t>
      </w:r>
      <w:r w:rsidR="069CCF21">
        <w:t xml:space="preserve"> </w:t>
      </w:r>
      <w:r w:rsidR="3B307E83">
        <w:t>тачкама</w:t>
      </w:r>
    </w:p>
    <w:p w14:paraId="3A68F3F9" w14:textId="77777777" w:rsidR="00FD2792" w:rsidRDefault="3B307E83" w:rsidP="00D9510E">
      <w:pPr>
        <w:spacing w:after="0"/>
        <w:jc w:val="both"/>
        <w:rPr>
          <w:lang w:val="sr-Cyrl-RS"/>
        </w:rPr>
      </w:pPr>
      <w:r>
        <w:t xml:space="preserve"> </w:t>
      </w:r>
      <w:r w:rsidR="00FD2792">
        <w:tab/>
      </w:r>
      <w:r>
        <w:t xml:space="preserve">15 </w:t>
      </w:r>
      <w:r w:rsidR="0C9A3365">
        <w:t>- Портал за добављаче ЕСИР-а и оператере фискалних система</w:t>
      </w:r>
      <w:r w:rsidR="00FD2792">
        <w:rPr>
          <w:lang w:val="sr-Cyrl-RS"/>
        </w:rPr>
        <w:t xml:space="preserve"> и</w:t>
      </w:r>
    </w:p>
    <w:p w14:paraId="178DBA04" w14:textId="03AC2F55" w:rsidR="0C9A3365" w:rsidRDefault="00FD2792" w:rsidP="00D9510E">
      <w:pPr>
        <w:spacing w:after="0"/>
        <w:jc w:val="both"/>
      </w:pPr>
      <w:r>
        <w:rPr>
          <w:lang w:val="sr-Cyrl-RS"/>
        </w:rPr>
        <w:t xml:space="preserve">              </w:t>
      </w:r>
      <w:r w:rsidR="3B307E83">
        <w:t xml:space="preserve">24 </w:t>
      </w:r>
      <w:r w:rsidR="1E4DBC2E">
        <w:t>- Специфи</w:t>
      </w:r>
      <w:r w:rsidR="00D9510E">
        <w:t xml:space="preserve">кација комуникационог протокола, </w:t>
      </w:r>
      <w:r w:rsidR="3B307E83">
        <w:t>Тендерске докум</w:t>
      </w:r>
      <w:r w:rsidR="7012FFCC">
        <w:t>е</w:t>
      </w:r>
      <w:r w:rsidR="3B307E83">
        <w:t>нтације</w:t>
      </w:r>
      <w:r w:rsidR="00D9510E">
        <w:t xml:space="preserve"> (</w:t>
      </w:r>
      <w:r w:rsidR="00D9510E">
        <w:rPr>
          <w:lang w:val="sr-Cyrl-RS"/>
        </w:rPr>
        <w:t>ТД)</w:t>
      </w:r>
      <w:r w:rsidR="3B307E83">
        <w:t xml:space="preserve"> </w:t>
      </w:r>
    </w:p>
    <w:p w14:paraId="135FF92F" w14:textId="77777777" w:rsidR="00D9510E" w:rsidRDefault="00D9510E" w:rsidP="00D9510E">
      <w:pPr>
        <w:spacing w:after="0"/>
        <w:jc w:val="both"/>
      </w:pPr>
    </w:p>
    <w:p w14:paraId="458461D4" w14:textId="05DA1A74" w:rsidR="3B307E83" w:rsidRDefault="3B307E83" w:rsidP="00FD2792">
      <w:pPr>
        <w:spacing w:after="0"/>
        <w:jc w:val="both"/>
      </w:pPr>
      <w:r>
        <w:t xml:space="preserve"> </w:t>
      </w:r>
      <w:r w:rsidR="3CBCEA17">
        <w:t>У скл</w:t>
      </w:r>
      <w:r w:rsidR="00D9510E">
        <w:t xml:space="preserve">аду са наведеним прописима и ТД, </w:t>
      </w:r>
      <w:r w:rsidR="3CBCEA17">
        <w:t>Технички</w:t>
      </w:r>
      <w:r w:rsidR="6A51295C">
        <w:t xml:space="preserve">м </w:t>
      </w:r>
      <w:r w:rsidR="3CBCEA17">
        <w:t>водичем се</w:t>
      </w:r>
      <w:r w:rsidR="069CCF21">
        <w:t xml:space="preserve"> </w:t>
      </w:r>
      <w:r w:rsidR="3CBCEA17">
        <w:t>дефиниш</w:t>
      </w:r>
      <w:r w:rsidR="7318D809">
        <w:t>у</w:t>
      </w:r>
      <w:r w:rsidR="3CBCEA17">
        <w:t>:</w:t>
      </w:r>
    </w:p>
    <w:p w14:paraId="5BEC2E80" w14:textId="501F9419" w:rsidR="00ED5CD1" w:rsidRPr="00991700" w:rsidRDefault="00AF09CA" w:rsidP="00E40901">
      <w:pPr>
        <w:pStyle w:val="ListParagraph"/>
        <w:numPr>
          <w:ilvl w:val="0"/>
          <w:numId w:val="19"/>
        </w:numPr>
        <w:jc w:val="both"/>
        <w:rPr>
          <w:lang w:val="ru-RU"/>
        </w:rPr>
      </w:pPr>
      <w:r>
        <w:rPr>
          <w:lang w:val="sr-Cyrl-RS"/>
        </w:rPr>
        <w:t>У</w:t>
      </w:r>
      <w:r w:rsidR="01C865AD" w:rsidRPr="00991700">
        <w:rPr>
          <w:lang w:val="ru-RU"/>
        </w:rPr>
        <w:t>слов</w:t>
      </w:r>
      <w:r w:rsidR="00ED5CD1" w:rsidRPr="00ED5CD1">
        <w:rPr>
          <w:lang w:val="sr-Cyrl-RS"/>
        </w:rPr>
        <w:t>и</w:t>
      </w:r>
      <w:r w:rsidR="01C865AD" w:rsidRPr="00991700">
        <w:rPr>
          <w:lang w:val="ru-RU"/>
        </w:rPr>
        <w:t xml:space="preserve"> из члана 10. став 3. Закона, а у сврху добијања одобрења Пореске управе за стављање ЕСИР-а у промет;</w:t>
      </w:r>
    </w:p>
    <w:p w14:paraId="5757DB46" w14:textId="0699D463" w:rsidR="00ED5CD1" w:rsidRPr="0093077D" w:rsidRDefault="00AF09CA" w:rsidP="00E40901">
      <w:pPr>
        <w:pStyle w:val="ListParagraph"/>
        <w:numPr>
          <w:ilvl w:val="0"/>
          <w:numId w:val="19"/>
        </w:numPr>
        <w:jc w:val="both"/>
        <w:rPr>
          <w:lang w:val="ru-RU"/>
        </w:rPr>
      </w:pPr>
      <w:r>
        <w:rPr>
          <w:lang w:val="sr-Cyrl-RS"/>
        </w:rPr>
        <w:t>Т</w:t>
      </w:r>
      <w:r w:rsidR="5B387403" w:rsidRPr="0093077D">
        <w:rPr>
          <w:lang w:val="ru-RU"/>
        </w:rPr>
        <w:t>ехничка документација коју су добављачи односно оп</w:t>
      </w:r>
      <w:r w:rsidR="72C93569" w:rsidRPr="0093077D">
        <w:rPr>
          <w:lang w:val="ru-RU"/>
        </w:rPr>
        <w:t>е</w:t>
      </w:r>
      <w:r w:rsidR="5B387403" w:rsidRPr="0093077D">
        <w:rPr>
          <w:lang w:val="ru-RU"/>
        </w:rPr>
        <w:t>р</w:t>
      </w:r>
      <w:r w:rsidR="4A7D3C98" w:rsidRPr="0093077D">
        <w:rPr>
          <w:lang w:val="ru-RU"/>
        </w:rPr>
        <w:t>а</w:t>
      </w:r>
      <w:r w:rsidR="5B387403" w:rsidRPr="0093077D">
        <w:rPr>
          <w:lang w:val="ru-RU"/>
        </w:rPr>
        <w:t>т</w:t>
      </w:r>
      <w:r w:rsidR="27575968" w:rsidRPr="0093077D">
        <w:rPr>
          <w:lang w:val="ru-RU"/>
        </w:rPr>
        <w:t>ер</w:t>
      </w:r>
      <w:r w:rsidR="5B387403" w:rsidRPr="0093077D">
        <w:rPr>
          <w:lang w:val="ru-RU"/>
        </w:rPr>
        <w:t>и дужни доставити приликом подношења захтејва за издавање од</w:t>
      </w:r>
      <w:r w:rsidR="6BC7C747" w:rsidRPr="0093077D">
        <w:rPr>
          <w:lang w:val="ru-RU"/>
        </w:rPr>
        <w:t>о</w:t>
      </w:r>
      <w:r w:rsidR="5B387403" w:rsidRPr="0093077D">
        <w:rPr>
          <w:lang w:val="ru-RU"/>
        </w:rPr>
        <w:t>брења за рад ЕСИР/ЕСИ</w:t>
      </w:r>
      <w:r w:rsidR="4816B089" w:rsidRPr="0093077D">
        <w:rPr>
          <w:lang w:val="ru-RU"/>
        </w:rPr>
        <w:t>Р-Л ПФР /Л ПФР</w:t>
      </w:r>
      <w:r w:rsidR="521BA802" w:rsidRPr="0093077D">
        <w:rPr>
          <w:lang w:val="ru-RU"/>
        </w:rPr>
        <w:t>;</w:t>
      </w:r>
    </w:p>
    <w:p w14:paraId="0F8BC4E8" w14:textId="5481EF45" w:rsidR="00AF09CA" w:rsidRDefault="521BA802" w:rsidP="00FD2792">
      <w:pPr>
        <w:pStyle w:val="ListParagraph"/>
        <w:jc w:val="both"/>
        <w:rPr>
          <w:lang w:val="ru-RU"/>
        </w:rPr>
      </w:pPr>
      <w:r w:rsidRPr="00991700">
        <w:rPr>
          <w:lang w:val="ru-RU"/>
        </w:rPr>
        <w:t>укидање одобрења за рад ЕФУ у случају неодговарајућег рада или употребе елемената електронског фискалног уређаја који нису у складу са одговарајућим Техничким водичем,</w:t>
      </w:r>
    </w:p>
    <w:p w14:paraId="6361C0C4" w14:textId="6E0E5CE5" w:rsidR="00AF09CA" w:rsidRPr="0093077D" w:rsidRDefault="00C56E0B" w:rsidP="00E40901">
      <w:pPr>
        <w:pStyle w:val="ListParagraph"/>
        <w:numPr>
          <w:ilvl w:val="0"/>
          <w:numId w:val="19"/>
        </w:numPr>
        <w:jc w:val="both"/>
        <w:rPr>
          <w:lang w:val="ru-RU"/>
        </w:rPr>
      </w:pPr>
      <w:r w:rsidRPr="00AF09CA">
        <w:rPr>
          <w:lang w:val="sr-Cyrl-RS"/>
        </w:rPr>
        <w:t>О</w:t>
      </w:r>
      <w:r w:rsidR="5BAE6D0B" w:rsidRPr="0093077D">
        <w:rPr>
          <w:lang w:val="ru-RU"/>
        </w:rPr>
        <w:t>бавез</w:t>
      </w:r>
      <w:r w:rsidR="00AF09CA">
        <w:rPr>
          <w:lang w:val="ru-RU"/>
        </w:rPr>
        <w:t>а</w:t>
      </w:r>
      <w:r w:rsidR="5BAE6D0B" w:rsidRPr="0093077D">
        <w:rPr>
          <w:lang w:val="ru-RU"/>
        </w:rPr>
        <w:t xml:space="preserve"> Пореске уп</w:t>
      </w:r>
      <w:r w:rsidR="0E0A5797" w:rsidRPr="0093077D">
        <w:rPr>
          <w:lang w:val="ru-RU"/>
        </w:rPr>
        <w:t>р</w:t>
      </w:r>
      <w:r w:rsidR="53C760D6" w:rsidRPr="0093077D">
        <w:rPr>
          <w:lang w:val="ru-RU"/>
        </w:rPr>
        <w:t>а</w:t>
      </w:r>
      <w:r w:rsidR="5BAE6D0B" w:rsidRPr="0093077D">
        <w:rPr>
          <w:lang w:val="ru-RU"/>
        </w:rPr>
        <w:t>ве да путем средстава јавног информисања</w:t>
      </w:r>
      <w:r w:rsidR="069CCF21" w:rsidRPr="750622CE">
        <w:rPr>
          <w:lang w:val="ru-RU"/>
        </w:rPr>
        <w:t xml:space="preserve"> </w:t>
      </w:r>
      <w:r w:rsidR="24D6F338" w:rsidRPr="0093077D">
        <w:rPr>
          <w:lang w:val="ru-RU"/>
        </w:rPr>
        <w:t>обавијести учеснике у фискализацији о насталим промјенама</w:t>
      </w:r>
      <w:r w:rsidR="5BAE6D0B" w:rsidRPr="0093077D">
        <w:rPr>
          <w:lang w:val="ru-RU"/>
        </w:rPr>
        <w:t xml:space="preserve"> у техничком водичу;</w:t>
      </w:r>
    </w:p>
    <w:p w14:paraId="7C678E44" w14:textId="74C6FBFE" w:rsidR="00AF09CA" w:rsidRPr="0093077D" w:rsidRDefault="4EB789E8" w:rsidP="00E40901">
      <w:pPr>
        <w:pStyle w:val="ListParagraph"/>
        <w:numPr>
          <w:ilvl w:val="0"/>
          <w:numId w:val="19"/>
        </w:numPr>
        <w:jc w:val="both"/>
        <w:rPr>
          <w:lang w:val="ru-RU"/>
        </w:rPr>
      </w:pPr>
      <w:r w:rsidRPr="0093077D">
        <w:rPr>
          <w:lang w:val="ru-RU"/>
        </w:rPr>
        <w:t>Обавез</w:t>
      </w:r>
      <w:r w:rsidR="00AF09CA" w:rsidRPr="0093077D">
        <w:rPr>
          <w:lang w:val="ru-RU"/>
        </w:rPr>
        <w:t>а</w:t>
      </w:r>
      <w:r w:rsidRPr="0093077D">
        <w:rPr>
          <w:lang w:val="ru-RU"/>
        </w:rPr>
        <w:t xml:space="preserve"> Пореске управе да обезбиједи и одржава тестно окружење, као и алате неопходне да би се извршило квалитативно и функционално испитивање елемената електронског фискалног уређаја</w:t>
      </w:r>
      <w:r w:rsidR="00F05675">
        <w:rPr>
          <w:lang w:val="ru-RU"/>
        </w:rPr>
        <w:t>;</w:t>
      </w:r>
    </w:p>
    <w:p w14:paraId="42D1EAEC" w14:textId="380EB933" w:rsidR="00AF09CA" w:rsidRPr="0093077D" w:rsidRDefault="00AF09CA" w:rsidP="00E40901">
      <w:pPr>
        <w:pStyle w:val="ListParagraph"/>
        <w:numPr>
          <w:ilvl w:val="0"/>
          <w:numId w:val="19"/>
        </w:numPr>
        <w:jc w:val="both"/>
        <w:rPr>
          <w:lang w:val="ru-RU"/>
        </w:rPr>
      </w:pPr>
      <w:r w:rsidRPr="0093077D">
        <w:rPr>
          <w:lang w:val="ru-RU"/>
        </w:rPr>
        <w:t>З</w:t>
      </w:r>
      <w:r w:rsidR="3CBCEA17" w:rsidRPr="0093077D">
        <w:rPr>
          <w:lang w:val="ru-RU"/>
        </w:rPr>
        <w:t>начајне грешке у раду</w:t>
      </w:r>
      <w:r w:rsidR="069CCF21" w:rsidRPr="750622CE">
        <w:rPr>
          <w:lang w:val="ru-RU"/>
        </w:rPr>
        <w:t xml:space="preserve"> </w:t>
      </w:r>
      <w:r w:rsidR="3CBCEA17" w:rsidRPr="0093077D">
        <w:rPr>
          <w:lang w:val="ru-RU"/>
        </w:rPr>
        <w:t>електронких фиск</w:t>
      </w:r>
      <w:r w:rsidR="19A569C0" w:rsidRPr="0093077D">
        <w:rPr>
          <w:lang w:val="ru-RU"/>
        </w:rPr>
        <w:t>ал</w:t>
      </w:r>
      <w:r w:rsidR="3CBCEA17" w:rsidRPr="0093077D">
        <w:rPr>
          <w:lang w:val="ru-RU"/>
        </w:rPr>
        <w:t>них уређаја (ЕФУ)</w:t>
      </w:r>
      <w:r w:rsidR="00F05675">
        <w:rPr>
          <w:lang w:val="ru-RU"/>
        </w:rPr>
        <w:t>;</w:t>
      </w:r>
    </w:p>
    <w:p w14:paraId="1A3CA40A" w14:textId="27E3A4AF" w:rsidR="00513C87" w:rsidRPr="0093077D" w:rsidRDefault="4C0665CF" w:rsidP="00E40901">
      <w:pPr>
        <w:pStyle w:val="ListParagraph"/>
        <w:numPr>
          <w:ilvl w:val="0"/>
          <w:numId w:val="19"/>
        </w:numPr>
        <w:jc w:val="both"/>
        <w:rPr>
          <w:lang w:val="ru-RU"/>
        </w:rPr>
      </w:pPr>
      <w:r w:rsidRPr="0093077D">
        <w:rPr>
          <w:lang w:val="ru-RU"/>
        </w:rPr>
        <w:t>Процедур</w:t>
      </w:r>
      <w:r w:rsidR="00AF09CA" w:rsidRPr="0093077D">
        <w:rPr>
          <w:lang w:val="ru-RU"/>
        </w:rPr>
        <w:t>а</w:t>
      </w:r>
      <w:r w:rsidRPr="0093077D">
        <w:rPr>
          <w:lang w:val="ru-RU"/>
        </w:rPr>
        <w:t xml:space="preserve"> доставе</w:t>
      </w:r>
      <w:r w:rsidR="069CCF21" w:rsidRPr="750622CE">
        <w:rPr>
          <w:lang w:val="ru-RU"/>
        </w:rPr>
        <w:t xml:space="preserve"> </w:t>
      </w:r>
      <w:r w:rsidRPr="0093077D">
        <w:rPr>
          <w:lang w:val="ru-RU"/>
        </w:rPr>
        <w:t>фискалних података преко Портала ПУРС</w:t>
      </w:r>
      <w:r w:rsidR="00F05675">
        <w:rPr>
          <w:lang w:val="ru-RU"/>
        </w:rPr>
        <w:t>;</w:t>
      </w:r>
    </w:p>
    <w:p w14:paraId="17C626BE" w14:textId="326B70AD" w:rsidR="00513C87" w:rsidRPr="0093077D" w:rsidRDefault="4C0665CF" w:rsidP="00E40901">
      <w:pPr>
        <w:pStyle w:val="ListParagraph"/>
        <w:numPr>
          <w:ilvl w:val="0"/>
          <w:numId w:val="19"/>
        </w:numPr>
        <w:jc w:val="both"/>
        <w:rPr>
          <w:lang w:val="ru-RU"/>
        </w:rPr>
      </w:pPr>
      <w:r w:rsidRPr="64ABF3A5">
        <w:rPr>
          <w:lang w:val="ru-RU"/>
        </w:rPr>
        <w:t>Форматирање фискланих податак који</w:t>
      </w:r>
      <w:r w:rsidR="3F345230" w:rsidRPr="64ABF3A5">
        <w:rPr>
          <w:lang w:val="ru-RU"/>
        </w:rPr>
        <w:t xml:space="preserve"> </w:t>
      </w:r>
      <w:r w:rsidRPr="64ABF3A5">
        <w:rPr>
          <w:lang w:val="ru-RU"/>
        </w:rPr>
        <w:t>се</w:t>
      </w:r>
      <w:r w:rsidR="64938216" w:rsidRPr="64ABF3A5">
        <w:rPr>
          <w:lang w:val="ru-RU"/>
        </w:rPr>
        <w:t xml:space="preserve"> </w:t>
      </w:r>
      <w:r w:rsidRPr="64ABF3A5">
        <w:rPr>
          <w:lang w:val="ru-RU"/>
        </w:rPr>
        <w:t>достављају Поре</w:t>
      </w:r>
      <w:r w:rsidR="24A49D5B" w:rsidRPr="64ABF3A5">
        <w:rPr>
          <w:lang w:val="ru-RU"/>
        </w:rPr>
        <w:t>с</w:t>
      </w:r>
      <w:r w:rsidRPr="64ABF3A5">
        <w:rPr>
          <w:lang w:val="ru-RU"/>
        </w:rPr>
        <w:t>кој управи</w:t>
      </w:r>
      <w:r w:rsidR="00513C87" w:rsidRPr="64ABF3A5">
        <w:rPr>
          <w:lang w:val="ru-RU"/>
        </w:rPr>
        <w:t>;</w:t>
      </w:r>
    </w:p>
    <w:p w14:paraId="51FF16F3" w14:textId="10FDE6B9" w:rsidR="00513C87" w:rsidRPr="0093077D" w:rsidRDefault="00513C87" w:rsidP="00E40901">
      <w:pPr>
        <w:pStyle w:val="ListParagraph"/>
        <w:numPr>
          <w:ilvl w:val="0"/>
          <w:numId w:val="19"/>
        </w:numPr>
        <w:jc w:val="both"/>
      </w:pPr>
      <w:r>
        <w:rPr>
          <w:lang w:val="sr-Cyrl-RS"/>
        </w:rPr>
        <w:t>Б</w:t>
      </w:r>
      <w:r w:rsidR="4C0665CF">
        <w:t>езбједносни механизам</w:t>
      </w:r>
      <w:r>
        <w:rPr>
          <w:lang w:val="sr-Cyrl-RS"/>
        </w:rPr>
        <w:t>и;</w:t>
      </w:r>
      <w:r w:rsidR="4C0665CF">
        <w:t xml:space="preserve"> </w:t>
      </w:r>
    </w:p>
    <w:p w14:paraId="26021AD8" w14:textId="7E41B51B" w:rsidR="003241A6" w:rsidRPr="0093077D" w:rsidRDefault="7FD75E6E" w:rsidP="00E40901">
      <w:pPr>
        <w:pStyle w:val="ListParagraph"/>
        <w:numPr>
          <w:ilvl w:val="0"/>
          <w:numId w:val="19"/>
        </w:numPr>
        <w:jc w:val="both"/>
      </w:pPr>
      <w:r>
        <w:t>По</w:t>
      </w:r>
      <w:r w:rsidR="003241A6">
        <w:rPr>
          <w:lang w:val="sr-Cyrl-RS"/>
        </w:rPr>
        <w:t>р</w:t>
      </w:r>
      <w:r w:rsidR="00513C87" w:rsidRPr="00513C87">
        <w:rPr>
          <w:lang w:val="sr-Cyrl-RS"/>
        </w:rPr>
        <w:t>т</w:t>
      </w:r>
      <w:r>
        <w:t>ал за добављаче</w:t>
      </w:r>
      <w:r w:rsidR="00513C87">
        <w:rPr>
          <w:lang w:val="sr-Cyrl-RS"/>
        </w:rPr>
        <w:t>;</w:t>
      </w:r>
      <w:r w:rsidR="069CCF21">
        <w:t xml:space="preserve"> </w:t>
      </w:r>
    </w:p>
    <w:p w14:paraId="17106C2F" w14:textId="5D12965D" w:rsidR="7FD75E6E" w:rsidRPr="00FD2792" w:rsidRDefault="003241A6" w:rsidP="00E40901">
      <w:pPr>
        <w:pStyle w:val="ListParagraph"/>
        <w:numPr>
          <w:ilvl w:val="0"/>
          <w:numId w:val="19"/>
        </w:numPr>
        <w:jc w:val="both"/>
      </w:pPr>
      <w:r w:rsidRPr="64ABF3A5">
        <w:rPr>
          <w:lang w:val="sr-Cyrl-RS"/>
        </w:rPr>
        <w:t>С</w:t>
      </w:r>
      <w:r w:rsidR="7FD75E6E">
        <w:t>пецификациј</w:t>
      </w:r>
      <w:r w:rsidRPr="64ABF3A5">
        <w:rPr>
          <w:lang w:val="sr-Cyrl-RS"/>
        </w:rPr>
        <w:t>а</w:t>
      </w:r>
      <w:r w:rsidR="7FD75E6E">
        <w:t xml:space="preserve"> комун</w:t>
      </w:r>
      <w:r w:rsidR="185F6932">
        <w:t>и</w:t>
      </w:r>
      <w:r w:rsidR="7FD75E6E">
        <w:t>кационог протокола</w:t>
      </w:r>
      <w:r w:rsidRPr="64ABF3A5">
        <w:rPr>
          <w:lang w:val="sr-Cyrl-RS"/>
        </w:rPr>
        <w:t>.</w:t>
      </w:r>
    </w:p>
    <w:p w14:paraId="2D1F59D5" w14:textId="724CC112" w:rsidR="00FD2792" w:rsidRDefault="00FD2792" w:rsidP="00FD2792">
      <w:pPr>
        <w:pStyle w:val="ListParagraph"/>
        <w:jc w:val="both"/>
      </w:pPr>
    </w:p>
    <w:p w14:paraId="0597B585" w14:textId="6340EE1B" w:rsidR="00D9510E" w:rsidRDefault="00D9510E" w:rsidP="00FD2792">
      <w:pPr>
        <w:pStyle w:val="ListParagraph"/>
        <w:jc w:val="both"/>
      </w:pPr>
    </w:p>
    <w:p w14:paraId="4CFB793E" w14:textId="521AD075" w:rsidR="00D9510E" w:rsidRDefault="00D9510E" w:rsidP="00FD2792">
      <w:pPr>
        <w:pStyle w:val="ListParagraph"/>
        <w:jc w:val="both"/>
      </w:pPr>
    </w:p>
    <w:p w14:paraId="69BBFB8F" w14:textId="2AF4E8BE" w:rsidR="00D9510E" w:rsidRDefault="00D9510E" w:rsidP="00FD2792">
      <w:pPr>
        <w:pStyle w:val="ListParagraph"/>
        <w:jc w:val="both"/>
      </w:pPr>
    </w:p>
    <w:p w14:paraId="10918343" w14:textId="4967E400" w:rsidR="00D9510E" w:rsidRDefault="00D9510E" w:rsidP="00FD2792">
      <w:pPr>
        <w:pStyle w:val="ListParagraph"/>
        <w:jc w:val="both"/>
      </w:pPr>
    </w:p>
    <w:p w14:paraId="31A29F61" w14:textId="7837AC2A" w:rsidR="00D9510E" w:rsidRDefault="00D9510E" w:rsidP="00FD2792">
      <w:pPr>
        <w:pStyle w:val="ListParagraph"/>
        <w:jc w:val="both"/>
      </w:pPr>
    </w:p>
    <w:p w14:paraId="0AD4B362" w14:textId="3B259F9A" w:rsidR="00D9510E" w:rsidRDefault="00D9510E" w:rsidP="00FD2792">
      <w:pPr>
        <w:pStyle w:val="ListParagraph"/>
        <w:jc w:val="both"/>
      </w:pPr>
    </w:p>
    <w:p w14:paraId="2D689CEE" w14:textId="1DEDA156" w:rsidR="00D9510E" w:rsidRDefault="00D9510E" w:rsidP="00FD2792">
      <w:pPr>
        <w:pStyle w:val="ListParagraph"/>
        <w:jc w:val="both"/>
      </w:pPr>
    </w:p>
    <w:p w14:paraId="405319DD" w14:textId="77777777" w:rsidR="00D9510E" w:rsidRPr="0093077D" w:rsidRDefault="00D9510E" w:rsidP="00FD2792">
      <w:pPr>
        <w:pStyle w:val="ListParagraph"/>
        <w:jc w:val="both"/>
      </w:pPr>
    </w:p>
    <w:p w14:paraId="4843C06A" w14:textId="0326F1A3" w:rsidR="00661E66" w:rsidRPr="00FD2792" w:rsidRDefault="00661E66" w:rsidP="00A80A6D">
      <w:pPr>
        <w:pStyle w:val="Heading2"/>
        <w:ind w:left="851"/>
        <w:jc w:val="both"/>
        <w:rPr>
          <w:color w:val="000000" w:themeColor="text1"/>
          <w:lang w:val="sr-Cyrl-RS"/>
        </w:rPr>
      </w:pPr>
      <w:bookmarkStart w:id="3" w:name="_Toc1694413252"/>
      <w:bookmarkStart w:id="4" w:name="_Toc170289314"/>
      <w:r w:rsidRPr="664C013F">
        <w:rPr>
          <w:color w:val="000000" w:themeColor="text1"/>
          <w:lang w:val="sr-Cyrl-RS"/>
        </w:rPr>
        <w:t>Р</w:t>
      </w:r>
      <w:r w:rsidR="2B46B332" w:rsidRPr="664C013F">
        <w:rPr>
          <w:color w:val="000000" w:themeColor="text1"/>
          <w:lang w:val="sr-Cyrl-RS"/>
        </w:rPr>
        <w:t>ј</w:t>
      </w:r>
      <w:r w:rsidRPr="664C013F">
        <w:rPr>
          <w:color w:val="000000" w:themeColor="text1"/>
          <w:lang w:val="sr-Cyrl-RS"/>
        </w:rPr>
        <w:t>ечник</w:t>
      </w:r>
      <w:r w:rsidRPr="009D704C">
        <w:rPr>
          <w:color w:val="000000" w:themeColor="text1"/>
          <w:lang w:val="sr-Cyrl-RS"/>
        </w:rPr>
        <w:t xml:space="preserve"> </w:t>
      </w:r>
      <w:r w:rsidR="2BD3BD00" w:rsidRPr="37909DC0">
        <w:rPr>
          <w:color w:val="000000" w:themeColor="text1"/>
          <w:lang w:val="sr-Cyrl-RS"/>
        </w:rPr>
        <w:t>п</w:t>
      </w:r>
      <w:r w:rsidRPr="009D704C">
        <w:rPr>
          <w:color w:val="000000" w:themeColor="text1"/>
          <w:lang w:val="sr-Cyrl-RS"/>
        </w:rPr>
        <w:t>ојмова</w:t>
      </w:r>
      <w:bookmarkEnd w:id="3"/>
      <w:bookmarkEnd w:id="4"/>
    </w:p>
    <w:p w14:paraId="380B6F09" w14:textId="1680B00C" w:rsidR="00661E66" w:rsidRPr="009D704C" w:rsidRDefault="00661E66" w:rsidP="00E40901">
      <w:pPr>
        <w:pStyle w:val="ListParagraph"/>
        <w:numPr>
          <w:ilvl w:val="0"/>
          <w:numId w:val="1"/>
        </w:numPr>
        <w:jc w:val="both"/>
        <w:rPr>
          <w:color w:val="000000" w:themeColor="text1"/>
          <w:lang w:val="sr-Cyrl-RS"/>
        </w:rPr>
      </w:pPr>
      <w:r w:rsidRPr="64ABF3A5">
        <w:rPr>
          <w:b/>
          <w:bCs/>
          <w:color w:val="000000" w:themeColor="text1"/>
          <w:lang w:val="sr-Cyrl-RS"/>
        </w:rPr>
        <w:t>Фискализација</w:t>
      </w:r>
      <w:r w:rsidRPr="64ABF3A5">
        <w:rPr>
          <w:color w:val="000000" w:themeColor="text1"/>
          <w:lang w:val="sr-Cyrl-RS"/>
        </w:rPr>
        <w:t xml:space="preserve"> је скуп м</w:t>
      </w:r>
      <w:r w:rsidR="2F3E188C" w:rsidRPr="64ABF3A5">
        <w:rPr>
          <w:color w:val="000000" w:themeColor="text1"/>
          <w:lang w:val="sr-Cyrl-RS"/>
        </w:rPr>
        <w:t>ј</w:t>
      </w:r>
      <w:r w:rsidRPr="64ABF3A5">
        <w:rPr>
          <w:color w:val="000000" w:themeColor="text1"/>
          <w:lang w:val="sr-Cyrl-RS"/>
        </w:rPr>
        <w:t xml:space="preserve">ера и поступака које спроводе обвезници фискализације </w:t>
      </w:r>
      <w:r w:rsidR="4E46BE84" w:rsidRPr="64ABF3A5">
        <w:rPr>
          <w:color w:val="000000" w:themeColor="text1"/>
          <w:lang w:val="sr-Cyrl-RS"/>
        </w:rPr>
        <w:t>и Пореска управа</w:t>
      </w:r>
      <w:r w:rsidR="7A866D91" w:rsidRPr="64ABF3A5">
        <w:rPr>
          <w:color w:val="000000" w:themeColor="text1"/>
          <w:lang w:val="sr-Cyrl-RS"/>
        </w:rPr>
        <w:t xml:space="preserve"> Републике Српске да би се омогућила ефикасна контрола оств</w:t>
      </w:r>
      <w:r w:rsidR="73774589" w:rsidRPr="64ABF3A5">
        <w:rPr>
          <w:color w:val="000000" w:themeColor="text1"/>
          <w:lang w:val="sr-Cyrl-RS"/>
        </w:rPr>
        <w:t>а</w:t>
      </w:r>
      <w:r w:rsidR="7A866D91" w:rsidRPr="64ABF3A5">
        <w:rPr>
          <w:color w:val="000000" w:themeColor="text1"/>
          <w:lang w:val="sr-Cyrl-RS"/>
        </w:rPr>
        <w:t xml:space="preserve">реног промета робе односно услуга посредством </w:t>
      </w:r>
      <w:r w:rsidR="2A0F90AB" w:rsidRPr="64ABF3A5">
        <w:rPr>
          <w:color w:val="000000" w:themeColor="text1"/>
          <w:lang w:val="sr-Cyrl-RS"/>
        </w:rPr>
        <w:t>електронских фискалних уређаја</w:t>
      </w:r>
      <w:r w:rsidR="4E46BE84" w:rsidRPr="64ABF3A5">
        <w:rPr>
          <w:color w:val="000000" w:themeColor="text1"/>
          <w:lang w:val="sr-Cyrl-RS"/>
        </w:rPr>
        <w:t xml:space="preserve"> </w:t>
      </w:r>
      <w:r w:rsidRPr="64ABF3A5">
        <w:rPr>
          <w:b/>
          <w:bCs/>
          <w:color w:val="000000" w:themeColor="text1"/>
          <w:lang w:val="sr-Cyrl-RS"/>
        </w:rPr>
        <w:t>ЕФУ</w:t>
      </w:r>
      <w:r w:rsidRPr="64ABF3A5">
        <w:rPr>
          <w:color w:val="000000" w:themeColor="text1"/>
          <w:lang w:val="sr-Cyrl-RS"/>
        </w:rPr>
        <w:t xml:space="preserve"> - електронски фискални уређај је хардверско и/или софтверско р</w:t>
      </w:r>
      <w:r w:rsidR="456903F3" w:rsidRPr="64ABF3A5">
        <w:rPr>
          <w:color w:val="000000" w:themeColor="text1"/>
          <w:lang w:val="sr-Cyrl-RS"/>
        </w:rPr>
        <w:t>ј</w:t>
      </w:r>
      <w:r w:rsidRPr="64ABF3A5">
        <w:rPr>
          <w:color w:val="000000" w:themeColor="text1"/>
          <w:lang w:val="sr-Cyrl-RS"/>
        </w:rPr>
        <w:t xml:space="preserve">ешење, које користи обвезник фискализације ради издавања фискалног рачуна и преноса података о фискалним рачунима у Систем за управљање фискализацијом Пореске управе, а који се састоји од једног процесора фискалних рачуна и једног или више електронских система за издавање рачуна, одобрених од стране Пореске управе, као и </w:t>
      </w:r>
      <w:r w:rsidRPr="750622CE">
        <w:rPr>
          <w:color w:val="000000" w:themeColor="text1"/>
          <w:lang w:val="sr-Cyrl-RS"/>
        </w:rPr>
        <w:t>безб</w:t>
      </w:r>
      <w:r w:rsidR="53B50210" w:rsidRPr="750622CE">
        <w:rPr>
          <w:color w:val="000000" w:themeColor="text1"/>
          <w:lang w:val="sr-Cyrl-RS"/>
        </w:rPr>
        <w:t>ј</w:t>
      </w:r>
      <w:r w:rsidRPr="750622CE">
        <w:rPr>
          <w:color w:val="000000" w:themeColor="text1"/>
          <w:lang w:val="sr-Cyrl-RS"/>
        </w:rPr>
        <w:t>едносног</w:t>
      </w:r>
      <w:r w:rsidRPr="64ABF3A5">
        <w:rPr>
          <w:color w:val="000000" w:themeColor="text1"/>
          <w:lang w:val="sr-Cyrl-RS"/>
        </w:rPr>
        <w:t xml:space="preserve"> елемента издатог од стране Пореске управе;</w:t>
      </w:r>
    </w:p>
    <w:p w14:paraId="29AF709B" w14:textId="2B906747" w:rsidR="00661E66" w:rsidRDefault="00661E66" w:rsidP="00E40901">
      <w:pPr>
        <w:pStyle w:val="ListParagraph"/>
        <w:numPr>
          <w:ilvl w:val="0"/>
          <w:numId w:val="1"/>
        </w:numPr>
        <w:jc w:val="both"/>
        <w:rPr>
          <w:color w:val="000000" w:themeColor="text1"/>
          <w:lang w:val="sr-Cyrl-RS"/>
        </w:rPr>
      </w:pPr>
      <w:r w:rsidRPr="64ABF3A5">
        <w:rPr>
          <w:b/>
          <w:bCs/>
          <w:color w:val="000000" w:themeColor="text1"/>
          <w:lang w:val="sr-Cyrl-RS"/>
        </w:rPr>
        <w:t>СУФ</w:t>
      </w:r>
      <w:r w:rsidRPr="64ABF3A5">
        <w:rPr>
          <w:color w:val="000000" w:themeColor="text1"/>
          <w:lang w:val="sr-Cyrl-RS"/>
        </w:rPr>
        <w:t xml:space="preserve"> - </w:t>
      </w:r>
      <w:r w:rsidR="79EB0FA3" w:rsidRPr="64ABF3A5">
        <w:rPr>
          <w:color w:val="000000" w:themeColor="text1"/>
          <w:lang w:val="sr-Cyrl-RS"/>
        </w:rPr>
        <w:t>с</w:t>
      </w:r>
      <w:r w:rsidRPr="64ABF3A5">
        <w:rPr>
          <w:color w:val="000000" w:themeColor="text1"/>
          <w:lang w:val="sr-Cyrl-RS"/>
        </w:rPr>
        <w:t>истем за управљање фискализацијом је софтверска апликација Пореске управе која преузима све податке из процесора фискалних рачуна, а овлашћеним корисницима дозвољава преглед одређених података, управља процесором фискалних рачуна сваког обвезника фискализације од његовог иницирања до гашења и креира анализе и извештаје;</w:t>
      </w:r>
    </w:p>
    <w:p w14:paraId="7A239FFE" w14:textId="7556AB8B" w:rsidR="000C4F26" w:rsidRPr="00B87214" w:rsidRDefault="00900285" w:rsidP="00E40901">
      <w:pPr>
        <w:pStyle w:val="ListParagraph"/>
        <w:numPr>
          <w:ilvl w:val="0"/>
          <w:numId w:val="1"/>
        </w:numPr>
        <w:jc w:val="both"/>
        <w:rPr>
          <w:color w:val="000000" w:themeColor="text1"/>
          <w:lang w:val="sr-Cyrl-RS"/>
        </w:rPr>
      </w:pPr>
      <w:r w:rsidRPr="64ABF3A5">
        <w:rPr>
          <w:b/>
          <w:bCs/>
          <w:color w:val="000000" w:themeColor="text1"/>
          <w:lang w:val="sr-Cyrl-RS"/>
        </w:rPr>
        <w:t>ОФС</w:t>
      </w:r>
      <w:r w:rsidRPr="64ABF3A5">
        <w:rPr>
          <w:color w:val="000000" w:themeColor="text1"/>
          <w:lang w:val="sr-Cyrl-RS"/>
        </w:rPr>
        <w:t xml:space="preserve"> </w:t>
      </w:r>
      <w:r w:rsidR="003D414A" w:rsidRPr="64ABF3A5">
        <w:rPr>
          <w:color w:val="000000" w:themeColor="text1"/>
          <w:lang w:val="sr-Cyrl-RS"/>
        </w:rPr>
        <w:t>–</w:t>
      </w:r>
      <w:r w:rsidRPr="64ABF3A5">
        <w:rPr>
          <w:color w:val="000000" w:themeColor="text1"/>
          <w:lang w:val="sr-Cyrl-RS"/>
        </w:rPr>
        <w:t xml:space="preserve"> </w:t>
      </w:r>
      <w:r w:rsidR="003D414A" w:rsidRPr="64ABF3A5">
        <w:rPr>
          <w:color w:val="000000" w:themeColor="text1"/>
          <w:lang w:val="sr-Cyrl-RS"/>
        </w:rPr>
        <w:t>Оператер фискалин</w:t>
      </w:r>
      <w:r w:rsidR="00646063" w:rsidRPr="64ABF3A5">
        <w:rPr>
          <w:color w:val="000000" w:themeColor="text1"/>
          <w:lang w:val="sr-Cyrl-RS"/>
        </w:rPr>
        <w:t xml:space="preserve">ог система </w:t>
      </w:r>
      <w:r w:rsidRPr="64ABF3A5">
        <w:rPr>
          <w:rFonts w:eastAsia="Calibri"/>
          <w:lang w:val="sr-Cyrl-BA"/>
        </w:rPr>
        <w:t>је једно или више привредних друштава који обвезнику фискализације омогућава функционисање у систему фискализације у складу са Законом о фискализацији</w:t>
      </w:r>
      <w:r w:rsidR="00DB3196" w:rsidRPr="64ABF3A5">
        <w:rPr>
          <w:rFonts w:eastAsia="Calibri"/>
          <w:lang w:val="sr-Cyrl-BA"/>
        </w:rPr>
        <w:t xml:space="preserve"> и једини може да се пријави за одобрење Л-ПФР р</w:t>
      </w:r>
      <w:r w:rsidR="0B3777B4" w:rsidRPr="64ABF3A5">
        <w:rPr>
          <w:rFonts w:eastAsia="Calibri"/>
          <w:lang w:val="sr-Cyrl-BA"/>
        </w:rPr>
        <w:t>ј</w:t>
      </w:r>
      <w:r w:rsidR="00DB3196" w:rsidRPr="64ABF3A5">
        <w:rPr>
          <w:rFonts w:eastAsia="Calibri"/>
          <w:lang w:val="sr-Cyrl-BA"/>
        </w:rPr>
        <w:t>ешења.</w:t>
      </w:r>
    </w:p>
    <w:p w14:paraId="4A7FB6F6" w14:textId="3A23F22B" w:rsidR="00661E66" w:rsidRPr="009D704C" w:rsidRDefault="00661E66" w:rsidP="00E40901">
      <w:pPr>
        <w:pStyle w:val="ListParagraph"/>
        <w:numPr>
          <w:ilvl w:val="0"/>
          <w:numId w:val="1"/>
        </w:numPr>
        <w:jc w:val="both"/>
        <w:rPr>
          <w:color w:val="000000" w:themeColor="text1"/>
          <w:lang w:val="sr-Cyrl-RS"/>
        </w:rPr>
      </w:pPr>
      <w:r w:rsidRPr="64ABF3A5">
        <w:rPr>
          <w:b/>
          <w:bCs/>
          <w:color w:val="000000" w:themeColor="text1"/>
          <w:lang w:val="sr-Cyrl-RS"/>
        </w:rPr>
        <w:t xml:space="preserve">ПФР </w:t>
      </w:r>
      <w:r w:rsidRPr="64ABF3A5">
        <w:rPr>
          <w:color w:val="000000" w:themeColor="text1"/>
          <w:lang w:val="sr-Cyrl-RS"/>
        </w:rPr>
        <w:t>- процесор фискалних рачуна је хардверски или софтверски елемент, чија је употреба одобрена од стране Пореске управе, који разм</w:t>
      </w:r>
      <w:r w:rsidR="676D8F17" w:rsidRPr="64ABF3A5">
        <w:rPr>
          <w:color w:val="000000" w:themeColor="text1"/>
          <w:lang w:val="sr-Cyrl-RS"/>
        </w:rPr>
        <w:t>ј</w:t>
      </w:r>
      <w:r w:rsidRPr="64ABF3A5">
        <w:rPr>
          <w:color w:val="000000" w:themeColor="text1"/>
          <w:lang w:val="sr-Cyrl-RS"/>
        </w:rPr>
        <w:t>ењује податке са електронским системом за издавање рачуна и безб</w:t>
      </w:r>
      <w:r w:rsidR="68B2A58F" w:rsidRPr="64ABF3A5">
        <w:rPr>
          <w:color w:val="000000" w:themeColor="text1"/>
          <w:lang w:val="sr-Cyrl-RS"/>
        </w:rPr>
        <w:t>ј</w:t>
      </w:r>
      <w:r w:rsidRPr="64ABF3A5">
        <w:rPr>
          <w:color w:val="000000" w:themeColor="text1"/>
          <w:lang w:val="sr-Cyrl-RS"/>
        </w:rPr>
        <w:t xml:space="preserve">едносним елементом, анализира податке о прометима, форматира податке као фискални рачун, ствара електронски потпис, </w:t>
      </w:r>
      <w:r w:rsidRPr="750622CE">
        <w:rPr>
          <w:color w:val="000000" w:themeColor="text1"/>
          <w:lang w:val="sr-Cyrl-RS"/>
        </w:rPr>
        <w:t>прос</w:t>
      </w:r>
      <w:r w:rsidR="7680EA49" w:rsidRPr="750622CE">
        <w:rPr>
          <w:color w:val="000000" w:themeColor="text1"/>
          <w:lang w:val="sr-Cyrl-RS"/>
        </w:rPr>
        <w:t>љ</w:t>
      </w:r>
      <w:r w:rsidRPr="750622CE">
        <w:rPr>
          <w:color w:val="000000" w:themeColor="text1"/>
          <w:lang w:val="sr-Cyrl-RS"/>
        </w:rPr>
        <w:t>еђује</w:t>
      </w:r>
      <w:r w:rsidRPr="64ABF3A5">
        <w:rPr>
          <w:color w:val="000000" w:themeColor="text1"/>
          <w:lang w:val="sr-Cyrl-RS"/>
        </w:rPr>
        <w:t xml:space="preserve"> фискални рачун електронском систему за издавање рачуна, чува податке о прометима и преноси фискалне податке у Систем за управљање фискализацијом Пореске управе;</w:t>
      </w:r>
    </w:p>
    <w:p w14:paraId="209ACE3D" w14:textId="77777777" w:rsidR="00661E66" w:rsidRPr="009D704C" w:rsidRDefault="00661E66" w:rsidP="00E40901">
      <w:pPr>
        <w:pStyle w:val="ListParagraph"/>
        <w:numPr>
          <w:ilvl w:val="0"/>
          <w:numId w:val="1"/>
        </w:numPr>
        <w:jc w:val="both"/>
        <w:rPr>
          <w:color w:val="000000" w:themeColor="text1"/>
          <w:lang w:val="sr-Cyrl-RS"/>
        </w:rPr>
      </w:pPr>
      <w:r w:rsidRPr="009D704C">
        <w:rPr>
          <w:b/>
          <w:bCs/>
          <w:color w:val="000000" w:themeColor="text1"/>
          <w:lang w:val="sr-Cyrl-RS"/>
        </w:rPr>
        <w:t>ЕСИР</w:t>
      </w:r>
      <w:r w:rsidRPr="009D704C">
        <w:rPr>
          <w:color w:val="000000" w:themeColor="text1"/>
          <w:lang w:val="sr-Cyrl-RS"/>
        </w:rPr>
        <w:t xml:space="preserve"> - електронски систем за издавање рачуна је хардверски или софтверски елемент, чија је употреба одобрена од стране Пореске управе, у који обвезник фискализације уноси податке о промету и из којег се издаје фискални рачун;</w:t>
      </w:r>
    </w:p>
    <w:p w14:paraId="6DE6CFF3" w14:textId="74CD15A8" w:rsidR="00661E66" w:rsidRPr="009D704C" w:rsidRDefault="00661E66" w:rsidP="00E40901">
      <w:pPr>
        <w:pStyle w:val="ListParagraph"/>
        <w:numPr>
          <w:ilvl w:val="0"/>
          <w:numId w:val="1"/>
        </w:numPr>
        <w:jc w:val="both"/>
        <w:rPr>
          <w:color w:val="000000" w:themeColor="text1"/>
          <w:lang w:val="sr-Cyrl-RS"/>
        </w:rPr>
      </w:pPr>
      <w:r w:rsidRPr="64ABF3A5">
        <w:rPr>
          <w:b/>
          <w:bCs/>
          <w:color w:val="000000" w:themeColor="text1"/>
          <w:lang w:val="sr-Cyrl-RS"/>
        </w:rPr>
        <w:t>БЕ</w:t>
      </w:r>
      <w:r w:rsidRPr="64ABF3A5">
        <w:rPr>
          <w:color w:val="000000" w:themeColor="text1"/>
          <w:lang w:val="sr-Cyrl-RS"/>
        </w:rPr>
        <w:t xml:space="preserve"> - безб</w:t>
      </w:r>
      <w:r w:rsidR="4FBEC127" w:rsidRPr="64ABF3A5">
        <w:rPr>
          <w:color w:val="000000" w:themeColor="text1"/>
          <w:lang w:val="sr-Cyrl-RS"/>
        </w:rPr>
        <w:t>ј</w:t>
      </w:r>
      <w:r w:rsidRPr="64ABF3A5">
        <w:rPr>
          <w:color w:val="000000" w:themeColor="text1"/>
          <w:lang w:val="sr-Cyrl-RS"/>
        </w:rPr>
        <w:t>едносни елемент је хардверски или софтверски елемент који садржи електронски сертификат обвезника фискализације кога користи процесор фискалних рачуна за потписивање рачуна и Пореска управа како би се спр</w:t>
      </w:r>
      <w:r w:rsidR="7BB4154E" w:rsidRPr="64ABF3A5">
        <w:rPr>
          <w:color w:val="000000" w:themeColor="text1"/>
          <w:lang w:val="sr-Cyrl-RS"/>
        </w:rPr>
        <w:t>иј</w:t>
      </w:r>
      <w:r w:rsidRPr="64ABF3A5">
        <w:rPr>
          <w:color w:val="000000" w:themeColor="text1"/>
          <w:lang w:val="sr-Cyrl-RS"/>
        </w:rPr>
        <w:t>ечило неовлашћено коришћење фискалних података који се преносе у Систем за</w:t>
      </w:r>
      <w:r w:rsidRPr="64ABF3A5">
        <w:rPr>
          <w:color w:val="000000" w:themeColor="text1"/>
          <w:lang w:val="ru-RU"/>
        </w:rPr>
        <w:t xml:space="preserve"> </w:t>
      </w:r>
      <w:r w:rsidRPr="64ABF3A5">
        <w:rPr>
          <w:color w:val="000000" w:themeColor="text1"/>
          <w:lang w:val="sr-Cyrl-RS"/>
        </w:rPr>
        <w:t>управљање фискализацијом Пореске управе, као и за очување интегритета података;</w:t>
      </w:r>
    </w:p>
    <w:p w14:paraId="4AC49CA8" w14:textId="77777777" w:rsidR="00661E66" w:rsidRPr="009D704C" w:rsidRDefault="00661E66" w:rsidP="00E40901">
      <w:pPr>
        <w:pStyle w:val="ListParagraph"/>
        <w:numPr>
          <w:ilvl w:val="0"/>
          <w:numId w:val="1"/>
        </w:numPr>
        <w:jc w:val="both"/>
        <w:rPr>
          <w:color w:val="000000" w:themeColor="text1"/>
          <w:lang w:val="sr-Cyrl-RS"/>
        </w:rPr>
      </w:pPr>
      <w:r w:rsidRPr="009D704C">
        <w:rPr>
          <w:b/>
          <w:bCs/>
          <w:color w:val="000000" w:themeColor="text1"/>
          <w:lang w:val="sr-Cyrl-RS"/>
        </w:rPr>
        <w:t>Електронски потпис</w:t>
      </w:r>
      <w:r w:rsidRPr="009D704C">
        <w:rPr>
          <w:color w:val="000000" w:themeColor="text1"/>
          <w:lang w:val="sr-Cyrl-RS"/>
        </w:rPr>
        <w:t xml:space="preserve"> је шифровани дигитални код који идентификује обвезника фискализације и потврђује интегритет процесора фискалних рачуна приликом преноса података у Систем за управљање фискализацијом Пореске управе;</w:t>
      </w:r>
    </w:p>
    <w:p w14:paraId="73BAAAC6" w14:textId="0AC9F131" w:rsidR="00661E66" w:rsidRPr="009D704C" w:rsidRDefault="00661E66" w:rsidP="00E40901">
      <w:pPr>
        <w:pStyle w:val="ListParagraph"/>
        <w:numPr>
          <w:ilvl w:val="0"/>
          <w:numId w:val="1"/>
        </w:numPr>
        <w:jc w:val="both"/>
        <w:rPr>
          <w:color w:val="000000" w:themeColor="text1"/>
          <w:lang w:val="sr-Cyrl-RS"/>
        </w:rPr>
      </w:pPr>
      <w:r w:rsidRPr="64ABF3A5">
        <w:rPr>
          <w:b/>
          <w:bCs/>
          <w:color w:val="000000" w:themeColor="text1"/>
          <w:lang w:val="sr-Cyrl-RS"/>
        </w:rPr>
        <w:t>Добављач</w:t>
      </w:r>
      <w:r w:rsidR="53CF2CF2" w:rsidRPr="64ABF3A5">
        <w:rPr>
          <w:color w:val="000000" w:themeColor="text1"/>
          <w:lang w:val="sr-Cyrl-RS"/>
        </w:rPr>
        <w:t xml:space="preserve"> Добављач електронског система за издавање рачуна (ЕСИР) је привредно друштво или предузетник, који обвезнику фискализације испоручује хардверско или софтверско рјешење потребно за рад електронског фискалног уређаја одобреног од Пореске управе</w:t>
      </w:r>
      <w:r w:rsidRPr="64ABF3A5">
        <w:rPr>
          <w:color w:val="000000" w:themeColor="text1"/>
          <w:lang w:val="sr-Cyrl-RS"/>
        </w:rPr>
        <w:t>;</w:t>
      </w:r>
    </w:p>
    <w:p w14:paraId="4889BA34" w14:textId="003697C2" w:rsidR="00661E66" w:rsidRDefault="00661E66" w:rsidP="00E40901">
      <w:pPr>
        <w:pStyle w:val="ListParagraph"/>
        <w:numPr>
          <w:ilvl w:val="0"/>
          <w:numId w:val="1"/>
        </w:numPr>
        <w:jc w:val="both"/>
        <w:rPr>
          <w:color w:val="000000" w:themeColor="text1"/>
          <w:lang w:val="sr-Cyrl-RS"/>
        </w:rPr>
      </w:pPr>
      <w:r w:rsidRPr="64ABF3A5">
        <w:rPr>
          <w:b/>
          <w:bCs/>
          <w:color w:val="000000" w:themeColor="text1"/>
          <w:lang w:val="sr-Cyrl-RS"/>
        </w:rPr>
        <w:t>Пословни простор и пословне просторије</w:t>
      </w:r>
      <w:r w:rsidRPr="64ABF3A5">
        <w:rPr>
          <w:color w:val="000000" w:themeColor="text1"/>
          <w:lang w:val="sr-Cyrl-RS"/>
        </w:rPr>
        <w:t xml:space="preserve"> су затворени или отворени простор, сваки самонаплатни уређај – аутомат, али и свако покретно м</w:t>
      </w:r>
      <w:r w:rsidR="3A58FA80" w:rsidRPr="64ABF3A5">
        <w:rPr>
          <w:color w:val="000000" w:themeColor="text1"/>
          <w:lang w:val="sr-Cyrl-RS"/>
        </w:rPr>
        <w:t>ј</w:t>
      </w:r>
      <w:r w:rsidRPr="64ABF3A5">
        <w:rPr>
          <w:color w:val="000000" w:themeColor="text1"/>
          <w:lang w:val="sr-Cyrl-RS"/>
        </w:rPr>
        <w:t>есто (возило, пловни објекат и сл.) које служи за обављање д</w:t>
      </w:r>
      <w:r w:rsidR="20871AEC" w:rsidRPr="64ABF3A5">
        <w:rPr>
          <w:color w:val="000000" w:themeColor="text1"/>
          <w:lang w:val="sr-Cyrl-RS"/>
        </w:rPr>
        <w:t>ј</w:t>
      </w:r>
      <w:r w:rsidRPr="64ABF3A5">
        <w:rPr>
          <w:color w:val="000000" w:themeColor="text1"/>
          <w:lang w:val="sr-Cyrl-RS"/>
        </w:rPr>
        <w:t>елатности (укључујући и д</w:t>
      </w:r>
      <w:r w:rsidR="422DB05D" w:rsidRPr="64ABF3A5">
        <w:rPr>
          <w:color w:val="000000" w:themeColor="text1"/>
          <w:lang w:val="sr-Cyrl-RS"/>
        </w:rPr>
        <w:t>и</w:t>
      </w:r>
      <w:r w:rsidRPr="64ABF3A5">
        <w:rPr>
          <w:color w:val="000000" w:themeColor="text1"/>
          <w:lang w:val="sr-Cyrl-RS"/>
        </w:rPr>
        <w:t>о или више д</w:t>
      </w:r>
      <w:r w:rsidR="018613C4" w:rsidRPr="64ABF3A5">
        <w:rPr>
          <w:color w:val="000000" w:themeColor="text1"/>
          <w:lang w:val="sr-Cyrl-RS"/>
        </w:rPr>
        <w:t>иј</w:t>
      </w:r>
      <w:r w:rsidRPr="64ABF3A5">
        <w:rPr>
          <w:color w:val="000000" w:themeColor="text1"/>
          <w:lang w:val="sr-Cyrl-RS"/>
        </w:rPr>
        <w:t>елова једног пословног простора и/или пословних просторија), као и простор који обвезник фискализације, ради обавља</w:t>
      </w:r>
      <w:r w:rsidR="70D735F0" w:rsidRPr="64ABF3A5">
        <w:rPr>
          <w:color w:val="000000" w:themeColor="text1"/>
          <w:lang w:val="sr-Cyrl-RS"/>
        </w:rPr>
        <w:t>ња д</w:t>
      </w:r>
      <w:r w:rsidR="57721DD3" w:rsidRPr="64ABF3A5">
        <w:rPr>
          <w:color w:val="000000" w:themeColor="text1"/>
          <w:lang w:val="sr-Cyrl-RS"/>
        </w:rPr>
        <w:t>ј</w:t>
      </w:r>
      <w:r w:rsidR="70D735F0" w:rsidRPr="64ABF3A5">
        <w:rPr>
          <w:color w:val="000000" w:themeColor="text1"/>
          <w:lang w:val="sr-Cyrl-RS"/>
        </w:rPr>
        <w:t>елатности, користи само повремено или привремено;</w:t>
      </w:r>
      <w:r w:rsidR="069CCF21" w:rsidRPr="750622CE">
        <w:rPr>
          <w:color w:val="000000" w:themeColor="text1"/>
          <w:lang w:val="sr-Cyrl-RS"/>
        </w:rPr>
        <w:t xml:space="preserve"> </w:t>
      </w:r>
    </w:p>
    <w:p w14:paraId="187716FD" w14:textId="1C1FD8C3" w:rsidR="354FC891" w:rsidRDefault="354FC891" w:rsidP="00E40901">
      <w:pPr>
        <w:pStyle w:val="ListParagraph"/>
        <w:numPr>
          <w:ilvl w:val="0"/>
          <w:numId w:val="1"/>
        </w:numPr>
        <w:jc w:val="both"/>
        <w:rPr>
          <w:color w:val="000000" w:themeColor="text1"/>
          <w:lang w:val="sr-Cyrl-RS"/>
        </w:rPr>
      </w:pPr>
      <w:r w:rsidRPr="0093077D">
        <w:rPr>
          <w:b/>
          <w:color w:val="000000" w:themeColor="text1"/>
          <w:lang w:val="sr-Cyrl-RS"/>
        </w:rPr>
        <w:t>Mјесто промета</w:t>
      </w:r>
      <w:r w:rsidRPr="664C013F">
        <w:rPr>
          <w:color w:val="000000" w:themeColor="text1"/>
          <w:lang w:val="sr-Cyrl-RS"/>
        </w:rPr>
        <w:t xml:space="preserve"> је једна или више локација унутар пословног простора на којем порески обвезник врши наплату робе или услуге коју пружа </w:t>
      </w:r>
    </w:p>
    <w:p w14:paraId="4BD9570B" w14:textId="561A374E" w:rsidR="00661E66" w:rsidRPr="00FD2792" w:rsidRDefault="00661E66" w:rsidP="00E40901">
      <w:pPr>
        <w:pStyle w:val="ListParagraph"/>
        <w:numPr>
          <w:ilvl w:val="0"/>
          <w:numId w:val="1"/>
        </w:numPr>
        <w:jc w:val="both"/>
        <w:rPr>
          <w:color w:val="000000" w:themeColor="text1"/>
          <w:lang w:val="sr-Cyrl-RS"/>
        </w:rPr>
      </w:pPr>
      <w:r w:rsidRPr="009D704C">
        <w:rPr>
          <w:b/>
          <w:bCs/>
          <w:color w:val="000000" w:themeColor="text1"/>
          <w:lang w:val="sr-Cyrl-RS"/>
        </w:rPr>
        <w:t>Плаћање</w:t>
      </w:r>
      <w:r w:rsidR="745949D1" w:rsidRPr="664C013F">
        <w:rPr>
          <w:color w:val="000000" w:themeColor="text1"/>
          <w:lang w:val="sr-Cyrl-RS"/>
        </w:rPr>
        <w:t xml:space="preserve"> је готовинско и безготовинско измиривање обавеза за извршени промет робе или услуга, односно авансно измиривање обавеза за будући промет роба или услуга</w:t>
      </w:r>
      <w:r w:rsidRPr="664C013F">
        <w:rPr>
          <w:color w:val="000000" w:themeColor="text1"/>
          <w:lang w:val="sr-Cyrl-RS"/>
        </w:rPr>
        <w:t>.</w:t>
      </w:r>
    </w:p>
    <w:p w14:paraId="6BED1F2E" w14:textId="73BFABC9" w:rsidR="00661E66" w:rsidRPr="009D704C" w:rsidRDefault="00661E66" w:rsidP="00661E66">
      <w:pPr>
        <w:pStyle w:val="Heading1"/>
        <w:jc w:val="both"/>
        <w:rPr>
          <w:color w:val="000000" w:themeColor="text1"/>
          <w:lang w:val="sr-Cyrl-RS"/>
        </w:rPr>
      </w:pPr>
      <w:bookmarkStart w:id="5" w:name="_Toc655698387"/>
      <w:bookmarkStart w:id="6" w:name="_Toc170289315"/>
      <w:r w:rsidRPr="664C013F">
        <w:rPr>
          <w:color w:val="000000" w:themeColor="text1"/>
          <w:lang w:val="sr-Cyrl-RS"/>
        </w:rPr>
        <w:t>Изм</w:t>
      </w:r>
      <w:r w:rsidR="22FE207A" w:rsidRPr="664C013F">
        <w:rPr>
          <w:color w:val="000000" w:themeColor="text1"/>
          <w:lang w:val="sr-Cyrl-RS"/>
        </w:rPr>
        <w:t>ј</w:t>
      </w:r>
      <w:r w:rsidRPr="664C013F">
        <w:rPr>
          <w:color w:val="000000" w:themeColor="text1"/>
          <w:lang w:val="sr-Cyrl-RS"/>
        </w:rPr>
        <w:t xml:space="preserve">ене </w:t>
      </w:r>
      <w:r w:rsidR="637B56C3" w:rsidRPr="664C013F">
        <w:rPr>
          <w:color w:val="000000" w:themeColor="text1"/>
          <w:lang w:val="sr-Cyrl-RS"/>
        </w:rPr>
        <w:t>Техничког водича</w:t>
      </w:r>
      <w:bookmarkEnd w:id="5"/>
      <w:bookmarkEnd w:id="6"/>
    </w:p>
    <w:p w14:paraId="02D20DEB" w14:textId="3AF9C06B" w:rsidR="00661E66" w:rsidRPr="009D704C" w:rsidRDefault="00661E66" w:rsidP="00661E66">
      <w:pPr>
        <w:jc w:val="both"/>
        <w:rPr>
          <w:color w:val="000000" w:themeColor="text1"/>
          <w:lang w:val="sr-Cyrl-RS"/>
        </w:rPr>
      </w:pPr>
      <w:r w:rsidRPr="0EF9E605">
        <w:rPr>
          <w:color w:val="000000" w:themeColor="text1"/>
          <w:lang w:val="sr-Cyrl-RS"/>
        </w:rPr>
        <w:t xml:space="preserve">Пореска управа је дужна да, </w:t>
      </w:r>
      <w:r w:rsidRPr="0EF9E605">
        <w:rPr>
          <w:color w:val="000000" w:themeColor="text1"/>
        </w:rPr>
        <w:t>на порталу Пореске управе</w:t>
      </w:r>
      <w:r w:rsidR="1E9682EA" w:rsidRPr="0EF9E605">
        <w:rPr>
          <w:color w:val="000000" w:themeColor="text1"/>
        </w:rPr>
        <w:t xml:space="preserve"> за добављаче</w:t>
      </w:r>
      <w:r w:rsidRPr="0EF9E605">
        <w:rPr>
          <w:color w:val="000000" w:themeColor="text1"/>
          <w:lang w:val="sr-Cyrl-RS"/>
        </w:rPr>
        <w:t>,</w:t>
      </w:r>
      <w:r w:rsidR="069CCF21" w:rsidRPr="750622CE">
        <w:rPr>
          <w:color w:val="000000" w:themeColor="text1"/>
        </w:rPr>
        <w:t xml:space="preserve"> </w:t>
      </w:r>
      <w:r w:rsidRPr="0EF9E605">
        <w:rPr>
          <w:color w:val="000000" w:themeColor="text1"/>
        </w:rPr>
        <w:t>објави и ажурира</w:t>
      </w:r>
      <w:r w:rsidR="069CCF21" w:rsidRPr="750622CE">
        <w:rPr>
          <w:color w:val="000000" w:themeColor="text1"/>
          <w:vertAlign w:val="superscript"/>
        </w:rPr>
        <w:t xml:space="preserve"> </w:t>
      </w:r>
      <w:r w:rsidR="1A42B2B3" w:rsidRPr="0EF9E605">
        <w:rPr>
          <w:color w:val="000000" w:themeColor="text1"/>
          <w:lang w:val="sr-Cyrl-RS"/>
        </w:rPr>
        <w:t>Технички водич</w:t>
      </w:r>
      <w:r w:rsidRPr="0EF9E605">
        <w:rPr>
          <w:color w:val="000000" w:themeColor="text1"/>
          <w:lang w:val="sr-Cyrl-RS"/>
        </w:rPr>
        <w:t>.</w:t>
      </w:r>
    </w:p>
    <w:p w14:paraId="4F6C9A8E" w14:textId="1A57ADE1" w:rsidR="00661E66" w:rsidRPr="009D704C" w:rsidRDefault="00661E66" w:rsidP="00661E66">
      <w:pPr>
        <w:jc w:val="both"/>
        <w:rPr>
          <w:color w:val="000000" w:themeColor="text1"/>
        </w:rPr>
      </w:pPr>
      <w:r w:rsidRPr="0EF9E605">
        <w:rPr>
          <w:color w:val="000000" w:themeColor="text1"/>
        </w:rPr>
        <w:t xml:space="preserve">Пореска управа може, у случају неодговарајућег рада или употребе елемента електронског фискалног уређаја, који нису у складу са </w:t>
      </w:r>
      <w:r w:rsidRPr="750622CE">
        <w:rPr>
          <w:color w:val="000000" w:themeColor="text1"/>
          <w:lang w:val="sr-Cyrl-RS"/>
        </w:rPr>
        <w:t>прим</w:t>
      </w:r>
      <w:r w:rsidR="4FC41E4C" w:rsidRPr="750622CE">
        <w:rPr>
          <w:color w:val="000000" w:themeColor="text1"/>
          <w:lang w:val="sr-Cyrl-RS"/>
        </w:rPr>
        <w:t>ј</w:t>
      </w:r>
      <w:r w:rsidRPr="750622CE">
        <w:rPr>
          <w:color w:val="000000" w:themeColor="text1"/>
          <w:lang w:val="sr-Cyrl-RS"/>
        </w:rPr>
        <w:t>е</w:t>
      </w:r>
      <w:r w:rsidR="6A42B47E" w:rsidRPr="750622CE">
        <w:rPr>
          <w:color w:val="000000" w:themeColor="text1"/>
          <w:lang w:val="sr-Cyrl-RS"/>
        </w:rPr>
        <w:t>њ</w:t>
      </w:r>
      <w:r w:rsidRPr="750622CE">
        <w:rPr>
          <w:color w:val="000000" w:themeColor="text1"/>
          <w:lang w:val="sr-Cyrl-RS"/>
        </w:rPr>
        <w:t>ивим</w:t>
      </w:r>
      <w:r w:rsidRPr="0EF9E605">
        <w:rPr>
          <w:color w:val="000000" w:themeColor="text1"/>
        </w:rPr>
        <w:t xml:space="preserve"> Техничким водичем, у случају пром</w:t>
      </w:r>
      <w:r w:rsidR="1BADE4E9" w:rsidRPr="0EF9E605">
        <w:rPr>
          <w:color w:val="000000" w:themeColor="text1"/>
        </w:rPr>
        <w:t>ј</w:t>
      </w:r>
      <w:r w:rsidRPr="0EF9E605">
        <w:rPr>
          <w:color w:val="000000" w:themeColor="text1"/>
        </w:rPr>
        <w:t>ена у Техничком водичу, р</w:t>
      </w:r>
      <w:r w:rsidR="14FE0BAA" w:rsidRPr="0EF9E605">
        <w:rPr>
          <w:color w:val="000000" w:themeColor="text1"/>
        </w:rPr>
        <w:t>ј</w:t>
      </w:r>
      <w:r w:rsidRPr="0EF9E605">
        <w:rPr>
          <w:color w:val="000000" w:themeColor="text1"/>
        </w:rPr>
        <w:t>ешењем укинути одобрење за употребу елемента или елемената електронског фискалног уређаја, које садржи рок у којем је неопходно обуставити испоруку и употребу елемента или елемената електронског фискалног уређаја.</w:t>
      </w:r>
    </w:p>
    <w:p w14:paraId="14721D8C" w14:textId="3EB2CAFB" w:rsidR="00661E66" w:rsidRPr="009D704C" w:rsidRDefault="00661E66" w:rsidP="00661E66">
      <w:pPr>
        <w:jc w:val="both"/>
        <w:rPr>
          <w:color w:val="000000" w:themeColor="text1"/>
          <w:lang w:val="sr-Cyrl-RS"/>
        </w:rPr>
      </w:pPr>
      <w:r w:rsidRPr="0EF9E605">
        <w:rPr>
          <w:color w:val="000000" w:themeColor="text1"/>
        </w:rPr>
        <w:t>Р</w:t>
      </w:r>
      <w:r w:rsidR="3D339C09" w:rsidRPr="0EF9E605">
        <w:rPr>
          <w:color w:val="000000" w:themeColor="text1"/>
        </w:rPr>
        <w:t>ј</w:t>
      </w:r>
      <w:r w:rsidRPr="0EF9E605">
        <w:rPr>
          <w:color w:val="000000" w:themeColor="text1"/>
        </w:rPr>
        <w:t xml:space="preserve">ешење </w:t>
      </w:r>
      <w:r w:rsidRPr="0EF9E605">
        <w:rPr>
          <w:color w:val="000000" w:themeColor="text1"/>
          <w:lang w:val="sr-Cyrl-RS"/>
        </w:rPr>
        <w:t xml:space="preserve">којим се </w:t>
      </w:r>
      <w:r w:rsidRPr="0EF9E605">
        <w:rPr>
          <w:color w:val="000000" w:themeColor="text1"/>
        </w:rPr>
        <w:t>уки</w:t>
      </w:r>
      <w:r w:rsidRPr="0EF9E605">
        <w:rPr>
          <w:color w:val="000000" w:themeColor="text1"/>
          <w:lang w:val="sr-Cyrl-RS"/>
        </w:rPr>
        <w:t>да</w:t>
      </w:r>
      <w:r w:rsidRPr="0EF9E605">
        <w:rPr>
          <w:color w:val="000000" w:themeColor="text1"/>
        </w:rPr>
        <w:t xml:space="preserve"> одобрење за употребу елемента или елемената електронског фискалног уређаја се доставља у електронском облику добављачу</w:t>
      </w:r>
      <w:r w:rsidRPr="0EF9E605">
        <w:rPr>
          <w:color w:val="000000" w:themeColor="text1"/>
          <w:lang w:val="sr-Cyrl-RS"/>
        </w:rPr>
        <w:t>.</w:t>
      </w:r>
    </w:p>
    <w:p w14:paraId="78E433CF" w14:textId="77777777" w:rsidR="00661E66" w:rsidRPr="009D704C" w:rsidRDefault="00661E66" w:rsidP="00661E66">
      <w:pPr>
        <w:jc w:val="both"/>
        <w:rPr>
          <w:color w:val="000000" w:themeColor="text1"/>
          <w:lang w:val="sr-Cyrl-RS"/>
        </w:rPr>
      </w:pPr>
    </w:p>
    <w:p w14:paraId="65A495FE" w14:textId="30B63E85" w:rsidR="00661E66" w:rsidRPr="009D704C" w:rsidRDefault="461B0EC1" w:rsidP="00661E66">
      <w:pPr>
        <w:pStyle w:val="Heading1"/>
        <w:jc w:val="both"/>
        <w:rPr>
          <w:color w:val="000000" w:themeColor="text1"/>
          <w:lang w:val="sr-Cyrl-RS"/>
        </w:rPr>
      </w:pPr>
      <w:bookmarkStart w:id="7" w:name="_Toc1631845816"/>
      <w:bookmarkStart w:id="8" w:name="_Toc170289316"/>
      <w:r w:rsidRPr="664C013F">
        <w:rPr>
          <w:color w:val="000000" w:themeColor="text1"/>
          <w:lang w:val="sr-Cyrl-RS"/>
        </w:rPr>
        <w:t xml:space="preserve">Обавезе </w:t>
      </w:r>
      <w:r w:rsidR="00661E66" w:rsidRPr="009D704C">
        <w:rPr>
          <w:color w:val="000000" w:themeColor="text1"/>
          <w:lang w:val="sr-Cyrl-RS"/>
        </w:rPr>
        <w:t xml:space="preserve">Пореске </w:t>
      </w:r>
      <w:r w:rsidR="0B262F99" w:rsidRPr="37909DC0">
        <w:rPr>
          <w:color w:val="000000" w:themeColor="text1"/>
          <w:lang w:val="sr-Cyrl-RS"/>
        </w:rPr>
        <w:t>у</w:t>
      </w:r>
      <w:r w:rsidR="00661E66" w:rsidRPr="009D704C">
        <w:rPr>
          <w:color w:val="000000" w:themeColor="text1"/>
          <w:lang w:val="sr-Cyrl-RS"/>
        </w:rPr>
        <w:t>праве</w:t>
      </w:r>
      <w:bookmarkEnd w:id="7"/>
      <w:bookmarkEnd w:id="8"/>
    </w:p>
    <w:p w14:paraId="761B0C9C" w14:textId="2F6D6586" w:rsidR="00661E66" w:rsidRPr="009D704C" w:rsidRDefault="00232A87" w:rsidP="00661E66">
      <w:pPr>
        <w:jc w:val="both"/>
        <w:rPr>
          <w:color w:val="000000" w:themeColor="text1"/>
          <w:lang w:val="sr-Cyrl-RS"/>
        </w:rPr>
      </w:pPr>
      <w:r w:rsidRPr="0EF9E605">
        <w:rPr>
          <w:rStyle w:val="normaltextrun"/>
          <w:rFonts w:eastAsiaTheme="majorEastAsia"/>
          <w:color w:val="000000" w:themeColor="text1"/>
          <w:lang w:val="ru-RU"/>
        </w:rPr>
        <w:t>Правилник</w:t>
      </w:r>
      <w:r w:rsidR="4038AA7F" w:rsidRPr="0EF9E605">
        <w:rPr>
          <w:rStyle w:val="normaltextrun"/>
          <w:rFonts w:eastAsiaTheme="majorEastAsia"/>
          <w:color w:val="000000" w:themeColor="text1"/>
          <w:lang w:val="ru-RU"/>
        </w:rPr>
        <w:t>ом</w:t>
      </w:r>
      <w:r w:rsidR="069CCF21" w:rsidRPr="750622CE">
        <w:rPr>
          <w:rStyle w:val="normaltextrun"/>
          <w:rFonts w:eastAsiaTheme="majorEastAsia"/>
          <w:color w:val="000000" w:themeColor="text1"/>
          <w:lang w:val="ru-RU"/>
        </w:rPr>
        <w:t xml:space="preserve"> </w:t>
      </w:r>
      <w:r w:rsidRPr="0EF9E605">
        <w:rPr>
          <w:rStyle w:val="normaltextrun"/>
          <w:rFonts w:eastAsiaTheme="majorEastAsia"/>
          <w:color w:val="000000" w:themeColor="text1"/>
          <w:lang w:val="ru-RU"/>
        </w:rPr>
        <w:t>о одобравању, употреби и регистру елемената електронских фискалних уређаја</w:t>
      </w:r>
      <w:r w:rsidR="2333207C" w:rsidRPr="0EF9E605">
        <w:rPr>
          <w:rStyle w:val="normaltextrun"/>
          <w:rFonts w:eastAsiaTheme="majorEastAsia"/>
          <w:color w:val="000000" w:themeColor="text1"/>
          <w:lang w:val="ru-RU"/>
        </w:rPr>
        <w:t xml:space="preserve"> </w:t>
      </w:r>
      <w:r w:rsidR="1D50BC3A" w:rsidRPr="0EF9E605">
        <w:rPr>
          <w:color w:val="000000" w:themeColor="text1"/>
          <w:lang w:val="sr-Cyrl-RS"/>
        </w:rPr>
        <w:t>регулисан је поступак одобравања елемената ЕФУ.</w:t>
      </w:r>
      <w:r w:rsidR="069CCF21" w:rsidRPr="750622CE">
        <w:rPr>
          <w:color w:val="000000" w:themeColor="text1"/>
          <w:lang w:val="sr-Cyrl-RS"/>
        </w:rPr>
        <w:t xml:space="preserve"> </w:t>
      </w:r>
    </w:p>
    <w:p w14:paraId="0C461EF7" w14:textId="00E789D2" w:rsidR="00661E66" w:rsidRPr="009D704C" w:rsidRDefault="00661E66" w:rsidP="00661E66">
      <w:pPr>
        <w:jc w:val="both"/>
        <w:rPr>
          <w:color w:val="000000" w:themeColor="text1"/>
          <w:lang w:val="sr-Cyrl-RS"/>
        </w:rPr>
      </w:pPr>
      <w:r w:rsidRPr="3731F02F">
        <w:rPr>
          <w:color w:val="000000" w:themeColor="text1"/>
          <w:lang w:val="sr-Cyrl-RS"/>
        </w:rPr>
        <w:t>Добављач електронског фискалног уређаја, који жели да обвезнику фискализације испоручи хардверско и/или софтверско р</w:t>
      </w:r>
      <w:r w:rsidR="3EBB3B65" w:rsidRPr="3731F02F">
        <w:rPr>
          <w:color w:val="000000" w:themeColor="text1"/>
          <w:lang w:val="sr-Cyrl-RS"/>
        </w:rPr>
        <w:t>ј</w:t>
      </w:r>
      <w:r w:rsidRPr="3731F02F">
        <w:rPr>
          <w:color w:val="000000" w:themeColor="text1"/>
          <w:lang w:val="sr-Cyrl-RS"/>
        </w:rPr>
        <w:t>ешење потребно за рад електронског фискалног уређаја, дужан је да пр</w:t>
      </w:r>
      <w:r w:rsidR="54286801" w:rsidRPr="3731F02F">
        <w:rPr>
          <w:color w:val="000000" w:themeColor="text1"/>
          <w:lang w:val="sr-Cyrl-RS"/>
        </w:rPr>
        <w:t>ије</w:t>
      </w:r>
      <w:r w:rsidRPr="3731F02F">
        <w:rPr>
          <w:color w:val="000000" w:themeColor="text1"/>
          <w:lang w:val="sr-Cyrl-RS"/>
        </w:rPr>
        <w:t xml:space="preserve"> испоруке једног или више елемената електронског фискалног уређаја Пореској управи електронским путем поднесе захт</w:t>
      </w:r>
      <w:r w:rsidR="357381FA" w:rsidRPr="3731F02F">
        <w:rPr>
          <w:color w:val="000000" w:themeColor="text1"/>
          <w:lang w:val="sr-Cyrl-RS"/>
        </w:rPr>
        <w:t>ј</w:t>
      </w:r>
      <w:r w:rsidRPr="3731F02F">
        <w:rPr>
          <w:color w:val="000000" w:themeColor="text1"/>
          <w:lang w:val="sr-Cyrl-RS"/>
        </w:rPr>
        <w:t>ев за добијање одобрења за употребу елемента електронског фискалног уређаја, и то за сваки елемент одвојено. На основу подн</w:t>
      </w:r>
      <w:r w:rsidR="1055A464" w:rsidRPr="750622CE">
        <w:rPr>
          <w:color w:val="000000" w:themeColor="text1"/>
          <w:lang w:val="sr-Cyrl-RS"/>
        </w:rPr>
        <w:t>есеног</w:t>
      </w:r>
      <w:r w:rsidRPr="3731F02F">
        <w:rPr>
          <w:color w:val="000000" w:themeColor="text1"/>
          <w:lang w:val="sr-Cyrl-RS"/>
        </w:rPr>
        <w:t xml:space="preserve"> захт</w:t>
      </w:r>
      <w:r w:rsidR="381616E2" w:rsidRPr="3731F02F">
        <w:rPr>
          <w:color w:val="000000" w:themeColor="text1"/>
          <w:lang w:val="sr-Cyrl-RS"/>
        </w:rPr>
        <w:t>ј</w:t>
      </w:r>
      <w:r w:rsidRPr="3731F02F">
        <w:rPr>
          <w:color w:val="000000" w:themeColor="text1"/>
          <w:lang w:val="sr-Cyrl-RS"/>
        </w:rPr>
        <w:t>ева, Пореска управа врши пров</w:t>
      </w:r>
      <w:r w:rsidR="3812E89B" w:rsidRPr="3731F02F">
        <w:rPr>
          <w:color w:val="000000" w:themeColor="text1"/>
          <w:lang w:val="sr-Cyrl-RS"/>
        </w:rPr>
        <w:t>ј</w:t>
      </w:r>
      <w:r w:rsidRPr="3731F02F">
        <w:rPr>
          <w:color w:val="000000" w:themeColor="text1"/>
          <w:lang w:val="sr-Cyrl-RS"/>
        </w:rPr>
        <w:t>еру усклађености елемента или елемената електронског фискалног уређаја са захт</w:t>
      </w:r>
      <w:r w:rsidR="7DAA72DE" w:rsidRPr="3731F02F">
        <w:rPr>
          <w:color w:val="000000" w:themeColor="text1"/>
          <w:lang w:val="sr-Cyrl-RS"/>
        </w:rPr>
        <w:t>ј</w:t>
      </w:r>
      <w:r w:rsidRPr="3731F02F">
        <w:rPr>
          <w:color w:val="000000" w:themeColor="text1"/>
          <w:lang w:val="sr-Cyrl-RS"/>
        </w:rPr>
        <w:t>евима из Техничког водича, који је објављен на порталу Пореске управе и у случају када утврди да су услови из Техничког водича испуњени, одобрава употребу елемената</w:t>
      </w:r>
      <w:r w:rsidR="002E757C">
        <w:rPr>
          <w:color w:val="000000" w:themeColor="text1"/>
          <w:lang w:val="sr-Cyrl-RS"/>
        </w:rPr>
        <w:t xml:space="preserve"> електронског фискалног уређаја</w:t>
      </w:r>
      <w:r w:rsidRPr="3731F02F">
        <w:rPr>
          <w:color w:val="000000" w:themeColor="text1"/>
          <w:lang w:val="sr-Cyrl-RS"/>
        </w:rPr>
        <w:t xml:space="preserve"> и генерише идентификациони број (у даљем тексту: ИБ</w:t>
      </w:r>
      <w:r w:rsidR="0032621E" w:rsidRPr="3731F02F">
        <w:rPr>
          <w:color w:val="000000" w:themeColor="text1"/>
          <w:lang w:val="sr-Cyrl-RS"/>
        </w:rPr>
        <w:t>Е</w:t>
      </w:r>
      <w:r w:rsidRPr="3731F02F">
        <w:rPr>
          <w:color w:val="000000" w:themeColor="text1"/>
          <w:lang w:val="sr-Cyrl-RS"/>
        </w:rPr>
        <w:t xml:space="preserve"> елемената електронског фискалног уређаја</w:t>
      </w:r>
      <w:r w:rsidR="00F9290B" w:rsidRPr="3731F02F">
        <w:rPr>
          <w:color w:val="000000" w:themeColor="text1"/>
          <w:lang w:val="ru-RU"/>
        </w:rPr>
        <w:t>)</w:t>
      </w:r>
      <w:r w:rsidRPr="3731F02F">
        <w:rPr>
          <w:color w:val="000000" w:themeColor="text1"/>
          <w:lang w:val="sr-Cyrl-RS"/>
        </w:rPr>
        <w:t xml:space="preserve">. </w:t>
      </w:r>
      <w:r w:rsidRPr="0EF9E605">
        <w:rPr>
          <w:color w:val="000000" w:themeColor="text1"/>
          <w:lang w:val="sr-Cyrl-RS"/>
        </w:rPr>
        <w:t>Приликом генерисања ИБ</w:t>
      </w:r>
      <w:r w:rsidR="0032621E" w:rsidRPr="0EF9E605">
        <w:rPr>
          <w:color w:val="000000" w:themeColor="text1"/>
          <w:lang w:val="sr-Cyrl-RS"/>
        </w:rPr>
        <w:t>Е</w:t>
      </w:r>
      <w:r w:rsidRPr="0EF9E605">
        <w:rPr>
          <w:color w:val="000000" w:themeColor="text1"/>
          <w:lang w:val="sr-Cyrl-RS"/>
        </w:rPr>
        <w:t xml:space="preserve"> води се рачуна да дод</w:t>
      </w:r>
      <w:r w:rsidR="504EC776" w:rsidRPr="0EF9E605">
        <w:rPr>
          <w:color w:val="000000" w:themeColor="text1"/>
          <w:lang w:val="sr-Cyrl-RS"/>
        </w:rPr>
        <w:t>ј</w:t>
      </w:r>
      <w:r w:rsidRPr="0EF9E605">
        <w:rPr>
          <w:color w:val="000000" w:themeColor="text1"/>
          <w:lang w:val="sr-Cyrl-RS"/>
        </w:rPr>
        <w:t>ељени ИБ</w:t>
      </w:r>
      <w:r w:rsidR="0032621E" w:rsidRPr="0EF9E605">
        <w:rPr>
          <w:color w:val="000000" w:themeColor="text1"/>
          <w:lang w:val="sr-Cyrl-RS"/>
        </w:rPr>
        <w:t>Е</w:t>
      </w:r>
      <w:r w:rsidRPr="0EF9E605">
        <w:rPr>
          <w:color w:val="000000" w:themeColor="text1"/>
          <w:lang w:val="sr-Cyrl-RS"/>
        </w:rPr>
        <w:t xml:space="preserve"> буде јединствен за сваки елемент електронског фискалног уређаја, по добављачу, типу и моделу елемента електронског фискалног уређаја. </w:t>
      </w:r>
    </w:p>
    <w:p w14:paraId="791EB388" w14:textId="2E7704CF" w:rsidR="00661E66" w:rsidRPr="009D704C" w:rsidRDefault="00661E66" w:rsidP="00661E66">
      <w:pPr>
        <w:jc w:val="both"/>
        <w:rPr>
          <w:color w:val="000000" w:themeColor="text1"/>
          <w:lang w:val="sr-Cyrl-RS"/>
        </w:rPr>
      </w:pPr>
      <w:r w:rsidRPr="0EF9E605">
        <w:rPr>
          <w:color w:val="000000" w:themeColor="text1"/>
          <w:lang w:val="sr-Cyrl-RS"/>
        </w:rPr>
        <w:t>Пр</w:t>
      </w:r>
      <w:r w:rsidR="640B6B09" w:rsidRPr="0EF9E605">
        <w:rPr>
          <w:color w:val="000000" w:themeColor="text1"/>
          <w:lang w:val="sr-Cyrl-RS"/>
        </w:rPr>
        <w:t>иј</w:t>
      </w:r>
      <w:r w:rsidRPr="0EF9E605">
        <w:rPr>
          <w:color w:val="000000" w:themeColor="text1"/>
          <w:lang w:val="sr-Cyrl-RS"/>
        </w:rPr>
        <w:t>е подношења захт</w:t>
      </w:r>
      <w:r w:rsidR="06A7DA02" w:rsidRPr="0EF9E605">
        <w:rPr>
          <w:color w:val="000000" w:themeColor="text1"/>
          <w:lang w:val="sr-Cyrl-RS"/>
        </w:rPr>
        <w:t>ј</w:t>
      </w:r>
      <w:r w:rsidRPr="0EF9E605">
        <w:rPr>
          <w:color w:val="000000" w:themeColor="text1"/>
          <w:lang w:val="sr-Cyrl-RS"/>
        </w:rPr>
        <w:t xml:space="preserve">ева, добављач подноси неопходну техничку документацију предвиђену овим </w:t>
      </w:r>
      <w:r w:rsidR="35D0090C" w:rsidRPr="0EF9E605">
        <w:rPr>
          <w:color w:val="000000" w:themeColor="text1"/>
          <w:lang w:val="sr-Cyrl-RS"/>
        </w:rPr>
        <w:t>Техничким водичем</w:t>
      </w:r>
      <w:r w:rsidRPr="0EF9E605">
        <w:rPr>
          <w:color w:val="000000" w:themeColor="text1"/>
          <w:lang w:val="sr-Cyrl-RS"/>
        </w:rPr>
        <w:t xml:space="preserve">. Пореска управа ће чувати и руковати информацијама и документацијом добијеном од стране добављача поштујући при том одредбе Закона о пореском поступку </w:t>
      </w:r>
      <w:r w:rsidR="1138C2C5" w:rsidRPr="0EF9E605">
        <w:rPr>
          <w:color w:val="000000" w:themeColor="text1"/>
          <w:lang w:val="sr-Cyrl-RS"/>
        </w:rPr>
        <w:t xml:space="preserve">Републике Српске </w:t>
      </w:r>
      <w:r w:rsidRPr="0EF9E605">
        <w:rPr>
          <w:color w:val="000000" w:themeColor="text1"/>
          <w:lang w:val="sr-Cyrl-RS"/>
        </w:rPr>
        <w:t xml:space="preserve">које се односе на тајност података, као и одредбе закона којима се уређује тајност података и закона којим се уређује заштита података о личности. </w:t>
      </w:r>
    </w:p>
    <w:p w14:paraId="29DA70E4" w14:textId="51F19EA4" w:rsidR="00661E66" w:rsidRPr="009D704C" w:rsidRDefault="00661E66" w:rsidP="00661E66">
      <w:pPr>
        <w:jc w:val="both"/>
        <w:rPr>
          <w:color w:val="000000" w:themeColor="text1"/>
          <w:lang w:val="sr-Cyrl-RS"/>
        </w:rPr>
      </w:pPr>
      <w:r w:rsidRPr="0EF9E605">
        <w:rPr>
          <w:color w:val="000000" w:themeColor="text1"/>
          <w:lang w:val="sr-Cyrl-RS"/>
        </w:rPr>
        <w:t>Пореска управа, након извршене пров</w:t>
      </w:r>
      <w:r w:rsidR="7D69C5E5" w:rsidRPr="0EF9E605">
        <w:rPr>
          <w:color w:val="000000" w:themeColor="text1"/>
          <w:lang w:val="sr-Cyrl-RS"/>
        </w:rPr>
        <w:t>ј</w:t>
      </w:r>
      <w:r w:rsidRPr="0EF9E605">
        <w:rPr>
          <w:color w:val="000000" w:themeColor="text1"/>
          <w:lang w:val="sr-Cyrl-RS"/>
        </w:rPr>
        <w:t>ере испуњености услова из Техничког водича, р</w:t>
      </w:r>
      <w:r w:rsidR="559C8728" w:rsidRPr="0EF9E605">
        <w:rPr>
          <w:color w:val="000000" w:themeColor="text1"/>
          <w:lang w:val="sr-Cyrl-RS"/>
        </w:rPr>
        <w:t>ј</w:t>
      </w:r>
      <w:r w:rsidRPr="0EF9E605">
        <w:rPr>
          <w:color w:val="000000" w:themeColor="text1"/>
          <w:lang w:val="sr-Cyrl-RS"/>
        </w:rPr>
        <w:t>ешењем одлучује о захт</w:t>
      </w:r>
      <w:r w:rsidR="1FA7888B" w:rsidRPr="0EF9E605">
        <w:rPr>
          <w:color w:val="000000" w:themeColor="text1"/>
          <w:lang w:val="sr-Cyrl-RS"/>
        </w:rPr>
        <w:t>ј</w:t>
      </w:r>
      <w:r w:rsidRPr="0EF9E605">
        <w:rPr>
          <w:color w:val="000000" w:themeColor="text1"/>
          <w:lang w:val="sr-Cyrl-RS"/>
        </w:rPr>
        <w:t>еву у року од 15 дана од дана подношења захт</w:t>
      </w:r>
      <w:r w:rsidR="58F83702" w:rsidRPr="0EF9E605">
        <w:rPr>
          <w:color w:val="000000" w:themeColor="text1"/>
          <w:lang w:val="sr-Cyrl-RS"/>
        </w:rPr>
        <w:t>ј</w:t>
      </w:r>
      <w:r w:rsidRPr="0EF9E605">
        <w:rPr>
          <w:color w:val="000000" w:themeColor="text1"/>
          <w:lang w:val="sr-Cyrl-RS"/>
        </w:rPr>
        <w:t>ева и доставља р</w:t>
      </w:r>
      <w:r w:rsidR="2956842B" w:rsidRPr="0EF9E605">
        <w:rPr>
          <w:color w:val="000000" w:themeColor="text1"/>
          <w:lang w:val="sr-Cyrl-RS"/>
        </w:rPr>
        <w:t>ј</w:t>
      </w:r>
      <w:r w:rsidRPr="0EF9E605">
        <w:rPr>
          <w:color w:val="000000" w:themeColor="text1"/>
          <w:lang w:val="sr-Cyrl-RS"/>
        </w:rPr>
        <w:t>ешење подносиоцу захт</w:t>
      </w:r>
      <w:r w:rsidR="1DD596E7" w:rsidRPr="0EF9E605">
        <w:rPr>
          <w:color w:val="000000" w:themeColor="text1"/>
          <w:lang w:val="sr-Cyrl-RS"/>
        </w:rPr>
        <w:t>ј</w:t>
      </w:r>
      <w:r w:rsidRPr="0EF9E605">
        <w:rPr>
          <w:color w:val="000000" w:themeColor="text1"/>
          <w:lang w:val="sr-Cyrl-RS"/>
        </w:rPr>
        <w:t>ева, које садржи ИБ</w:t>
      </w:r>
      <w:r w:rsidR="0038413C" w:rsidRPr="0EF9E605">
        <w:rPr>
          <w:color w:val="000000" w:themeColor="text1"/>
          <w:lang w:val="en-US"/>
        </w:rPr>
        <w:t>E</w:t>
      </w:r>
      <w:r w:rsidRPr="0EF9E605">
        <w:rPr>
          <w:color w:val="000000" w:themeColor="text1"/>
          <w:lang w:val="sr-Cyrl-RS"/>
        </w:rPr>
        <w:t xml:space="preserve"> елемента електронског фискалног уређаја и изв</w:t>
      </w:r>
      <w:r w:rsidR="5D7662DD" w:rsidRPr="0EF9E605">
        <w:rPr>
          <w:color w:val="000000" w:themeColor="text1"/>
          <w:lang w:val="sr-Cyrl-RS"/>
        </w:rPr>
        <w:t>ј</w:t>
      </w:r>
      <w:r w:rsidRPr="0EF9E605">
        <w:rPr>
          <w:color w:val="000000" w:themeColor="text1"/>
          <w:lang w:val="sr-Cyrl-RS"/>
        </w:rPr>
        <w:t xml:space="preserve">ештај о поступку одобравања, састављен у складу са </w:t>
      </w:r>
      <w:r w:rsidR="2FEDA4CA" w:rsidRPr="0EF9E605">
        <w:rPr>
          <w:color w:val="000000" w:themeColor="text1"/>
          <w:lang w:val="sr-Cyrl-RS"/>
        </w:rPr>
        <w:t>важећим</w:t>
      </w:r>
      <w:r w:rsidR="069CCF21" w:rsidRPr="750622CE">
        <w:rPr>
          <w:color w:val="000000" w:themeColor="text1"/>
          <w:lang w:val="sr-Cyrl-RS"/>
        </w:rPr>
        <w:t xml:space="preserve"> </w:t>
      </w:r>
      <w:r w:rsidRPr="0EF9E605">
        <w:rPr>
          <w:color w:val="000000" w:themeColor="text1"/>
          <w:lang w:val="sr-Cyrl-RS"/>
        </w:rPr>
        <w:t xml:space="preserve">Техничким водичем. </w:t>
      </w:r>
    </w:p>
    <w:p w14:paraId="3C299C17" w14:textId="54DD5ED9" w:rsidR="00661E66" w:rsidRPr="009D704C" w:rsidRDefault="00661E66" w:rsidP="00661E66">
      <w:pPr>
        <w:jc w:val="both"/>
        <w:rPr>
          <w:color w:val="000000" w:themeColor="text1"/>
          <w:lang w:val="sr-Cyrl-RS"/>
        </w:rPr>
      </w:pPr>
      <w:r w:rsidRPr="23F03C17">
        <w:rPr>
          <w:color w:val="000000" w:themeColor="text1"/>
          <w:lang w:val="sr-Cyrl-RS"/>
        </w:rPr>
        <w:t>Захт</w:t>
      </w:r>
      <w:r w:rsidR="3D7A69F3" w:rsidRPr="23F03C17">
        <w:rPr>
          <w:color w:val="000000" w:themeColor="text1"/>
          <w:lang w:val="sr-Cyrl-RS"/>
        </w:rPr>
        <w:t>ј</w:t>
      </w:r>
      <w:r w:rsidRPr="23F03C17">
        <w:rPr>
          <w:color w:val="000000" w:themeColor="text1"/>
          <w:lang w:val="sr-Cyrl-RS"/>
        </w:rPr>
        <w:t>ев из пре</w:t>
      </w:r>
      <w:r w:rsidR="669F080A" w:rsidRPr="23F03C17">
        <w:rPr>
          <w:color w:val="000000" w:themeColor="text1"/>
          <w:lang w:val="sr-Cyrl-RS"/>
        </w:rPr>
        <w:t>т</w:t>
      </w:r>
      <w:r w:rsidRPr="23F03C17">
        <w:rPr>
          <w:color w:val="000000" w:themeColor="text1"/>
          <w:lang w:val="sr-Cyrl-RS"/>
        </w:rPr>
        <w:t xml:space="preserve">ходног става </w:t>
      </w:r>
      <w:r w:rsidR="00101192">
        <w:rPr>
          <w:color w:val="000000" w:themeColor="text1"/>
          <w:lang w:val="sr-Cyrl-RS"/>
        </w:rPr>
        <w:t>подноси се</w:t>
      </w:r>
      <w:r w:rsidRPr="23F03C17">
        <w:rPr>
          <w:color w:val="000000" w:themeColor="text1"/>
          <w:lang w:val="sr-Cyrl-RS"/>
        </w:rPr>
        <w:t xml:space="preserve"> након усп</w:t>
      </w:r>
      <w:r w:rsidR="4D60CA72" w:rsidRPr="23F03C17">
        <w:rPr>
          <w:color w:val="000000" w:themeColor="text1"/>
          <w:lang w:val="sr-Cyrl-RS"/>
        </w:rPr>
        <w:t>ј</w:t>
      </w:r>
      <w:r w:rsidRPr="23F03C17">
        <w:rPr>
          <w:color w:val="000000" w:themeColor="text1"/>
          <w:lang w:val="sr-Cyrl-RS"/>
        </w:rPr>
        <w:t>ешног Техничког</w:t>
      </w:r>
      <w:r w:rsidR="00B438BB">
        <w:rPr>
          <w:color w:val="000000" w:themeColor="text1"/>
          <w:lang w:val="sr-Cyrl-RS"/>
        </w:rPr>
        <w:t xml:space="preserve"> и Административног</w:t>
      </w:r>
      <w:r w:rsidRPr="23F03C17">
        <w:rPr>
          <w:color w:val="000000" w:themeColor="text1"/>
          <w:lang w:val="sr-Cyrl-RS"/>
        </w:rPr>
        <w:t xml:space="preserve"> прегледа, тј</w:t>
      </w:r>
      <w:r w:rsidR="4EFA8995" w:rsidRPr="750622CE">
        <w:rPr>
          <w:color w:val="000000" w:themeColor="text1"/>
          <w:lang w:val="sr-Cyrl-RS"/>
        </w:rPr>
        <w:t>.</w:t>
      </w:r>
      <w:r w:rsidRPr="23F03C17">
        <w:rPr>
          <w:color w:val="000000" w:themeColor="text1"/>
          <w:lang w:val="sr-Cyrl-RS"/>
        </w:rPr>
        <w:t xml:space="preserve"> евалуације да производ за који се тражи одобравање заиста испуњава неопходне услове из Техничког водича</w:t>
      </w:r>
      <w:r w:rsidR="069CCF21" w:rsidRPr="750622CE">
        <w:rPr>
          <w:color w:val="000000" w:themeColor="text1"/>
          <w:lang w:val="sr-Cyrl-RS"/>
        </w:rPr>
        <w:t xml:space="preserve"> </w:t>
      </w:r>
      <w:r w:rsidR="2E8A4D5B" w:rsidRPr="23F03C17">
        <w:rPr>
          <w:color w:val="000000" w:themeColor="text1"/>
          <w:lang w:val="sr-Cyrl-RS"/>
        </w:rPr>
        <w:t xml:space="preserve">након тестирања </w:t>
      </w:r>
      <w:r w:rsidR="58C165AB" w:rsidRPr="23F03C17">
        <w:rPr>
          <w:color w:val="000000" w:themeColor="text1"/>
          <w:lang w:val="sr-Cyrl-RS"/>
        </w:rPr>
        <w:t xml:space="preserve">извршеног на </w:t>
      </w:r>
      <w:r w:rsidR="3F62CE15" w:rsidRPr="23F03C17">
        <w:rPr>
          <w:color w:val="000000" w:themeColor="text1"/>
          <w:lang w:val="sr-Cyrl-RS"/>
        </w:rPr>
        <w:t>одгов</w:t>
      </w:r>
      <w:r w:rsidR="3E3A02AE" w:rsidRPr="23F03C17">
        <w:rPr>
          <w:color w:val="000000" w:themeColor="text1"/>
          <w:lang w:val="sr-Cyrl-RS"/>
        </w:rPr>
        <w:t>а</w:t>
      </w:r>
      <w:r w:rsidR="3F62CE15" w:rsidRPr="23F03C17">
        <w:rPr>
          <w:color w:val="000000" w:themeColor="text1"/>
          <w:lang w:val="sr-Cyrl-RS"/>
        </w:rPr>
        <w:t>рајуће</w:t>
      </w:r>
      <w:r w:rsidR="180BA92F" w:rsidRPr="23F03C17">
        <w:rPr>
          <w:color w:val="000000" w:themeColor="text1"/>
          <w:lang w:val="sr-Cyrl-RS"/>
        </w:rPr>
        <w:t>м</w:t>
      </w:r>
      <w:r w:rsidR="3F62CE15" w:rsidRPr="23F03C17">
        <w:rPr>
          <w:color w:val="000000" w:themeColor="text1"/>
          <w:lang w:val="sr-Cyrl-RS"/>
        </w:rPr>
        <w:t xml:space="preserve"> окружењу у оквиру портала за добављаче</w:t>
      </w:r>
      <w:r w:rsidRPr="23F03C17">
        <w:rPr>
          <w:color w:val="000000" w:themeColor="text1"/>
          <w:lang w:val="sr-Cyrl-RS"/>
        </w:rPr>
        <w:t>.</w:t>
      </w:r>
    </w:p>
    <w:p w14:paraId="23560037" w14:textId="2070AD44" w:rsidR="00661E66" w:rsidRPr="009D704C" w:rsidRDefault="00661E66" w:rsidP="00661E66">
      <w:pPr>
        <w:pStyle w:val="CommentText"/>
        <w:jc w:val="both"/>
        <w:rPr>
          <w:color w:val="000000" w:themeColor="text1"/>
          <w:sz w:val="22"/>
          <w:szCs w:val="22"/>
          <w:lang w:val="ru-RU"/>
        </w:rPr>
      </w:pPr>
      <w:r w:rsidRPr="0EF9E605">
        <w:rPr>
          <w:color w:val="000000" w:themeColor="text1"/>
          <w:sz w:val="22"/>
          <w:szCs w:val="22"/>
          <w:lang w:val="sr-Cyrl-RS"/>
        </w:rPr>
        <w:t xml:space="preserve">Пореска управа ажурира и </w:t>
      </w:r>
      <w:r w:rsidRPr="0EF9E605">
        <w:rPr>
          <w:color w:val="000000" w:themeColor="text1"/>
          <w:sz w:val="22"/>
          <w:szCs w:val="22"/>
          <w:lang w:val="sr-Latn-RS"/>
        </w:rPr>
        <w:t>јавно објав</w:t>
      </w:r>
      <w:r w:rsidRPr="0EF9E605">
        <w:rPr>
          <w:color w:val="000000" w:themeColor="text1"/>
          <w:sz w:val="22"/>
          <w:szCs w:val="22"/>
          <w:lang w:val="sr-Cyrl-RS"/>
        </w:rPr>
        <w:t>љује Техничко упутство. Такође, Пореска управа ће обав</w:t>
      </w:r>
      <w:r w:rsidR="62B85E66" w:rsidRPr="0EF9E605">
        <w:rPr>
          <w:color w:val="000000" w:themeColor="text1"/>
          <w:sz w:val="22"/>
          <w:szCs w:val="22"/>
          <w:lang w:val="sr-Cyrl-RS"/>
        </w:rPr>
        <w:t>ј</w:t>
      </w:r>
      <w:r w:rsidRPr="0EF9E605">
        <w:rPr>
          <w:color w:val="000000" w:themeColor="text1"/>
          <w:sz w:val="22"/>
          <w:szCs w:val="22"/>
          <w:lang w:val="sr-Cyrl-RS"/>
        </w:rPr>
        <w:t xml:space="preserve">ештавати носиоца одобрења електронским путем </w:t>
      </w:r>
      <w:r w:rsidR="54F1E75A" w:rsidRPr="0EF9E605">
        <w:rPr>
          <w:color w:val="000000" w:themeColor="text1"/>
          <w:sz w:val="22"/>
          <w:szCs w:val="22"/>
          <w:lang w:val="sr-Cyrl-RS"/>
        </w:rPr>
        <w:t>и п</w:t>
      </w:r>
      <w:r w:rsidR="1E723F93" w:rsidRPr="0EF9E605">
        <w:rPr>
          <w:color w:val="000000" w:themeColor="text1"/>
          <w:sz w:val="22"/>
          <w:szCs w:val="22"/>
          <w:lang w:val="sr-Cyrl-RS"/>
        </w:rPr>
        <w:t>утем сред</w:t>
      </w:r>
      <w:r w:rsidR="3EF1446D" w:rsidRPr="0EF9E605">
        <w:rPr>
          <w:color w:val="000000" w:themeColor="text1"/>
          <w:sz w:val="22"/>
          <w:szCs w:val="22"/>
          <w:lang w:val="sr-Cyrl-RS"/>
        </w:rPr>
        <w:t>ст</w:t>
      </w:r>
      <w:r w:rsidR="1E723F93" w:rsidRPr="0EF9E605">
        <w:rPr>
          <w:color w:val="000000" w:themeColor="text1"/>
          <w:sz w:val="22"/>
          <w:szCs w:val="22"/>
          <w:lang w:val="sr-Cyrl-RS"/>
        </w:rPr>
        <w:t>ав</w:t>
      </w:r>
      <w:r w:rsidR="0AD6FE14" w:rsidRPr="0EF9E605">
        <w:rPr>
          <w:color w:val="000000" w:themeColor="text1"/>
          <w:sz w:val="22"/>
          <w:szCs w:val="22"/>
          <w:lang w:val="sr-Cyrl-RS"/>
        </w:rPr>
        <w:t>а</w:t>
      </w:r>
      <w:r w:rsidR="1E723F93" w:rsidRPr="0EF9E605">
        <w:rPr>
          <w:color w:val="000000" w:themeColor="text1"/>
          <w:sz w:val="22"/>
          <w:szCs w:val="22"/>
          <w:lang w:val="sr-Cyrl-RS"/>
        </w:rPr>
        <w:t xml:space="preserve"> јавног </w:t>
      </w:r>
      <w:r w:rsidR="1E723F93" w:rsidRPr="750622CE">
        <w:rPr>
          <w:color w:val="000000" w:themeColor="text1"/>
          <w:sz w:val="22"/>
          <w:szCs w:val="22"/>
          <w:lang w:val="sr-Cyrl-RS"/>
        </w:rPr>
        <w:t>информисањ</w:t>
      </w:r>
      <w:r w:rsidR="1FCACDAF" w:rsidRPr="750622CE">
        <w:rPr>
          <w:color w:val="000000" w:themeColor="text1"/>
          <w:sz w:val="22"/>
          <w:szCs w:val="22"/>
          <w:lang w:val="sr-Cyrl-RS"/>
        </w:rPr>
        <w:t>а</w:t>
      </w:r>
      <w:r w:rsidRPr="0EF9E605">
        <w:rPr>
          <w:color w:val="000000" w:themeColor="text1"/>
          <w:sz w:val="22"/>
          <w:szCs w:val="22"/>
          <w:lang w:val="sr-Cyrl-RS"/>
        </w:rPr>
        <w:t xml:space="preserve"> о пром</w:t>
      </w:r>
      <w:r w:rsidR="6D2E2E17" w:rsidRPr="0EF9E605">
        <w:rPr>
          <w:color w:val="000000" w:themeColor="text1"/>
          <w:sz w:val="22"/>
          <w:szCs w:val="22"/>
          <w:lang w:val="sr-Cyrl-RS"/>
        </w:rPr>
        <w:t>ј</w:t>
      </w:r>
      <w:r w:rsidRPr="0EF9E605">
        <w:rPr>
          <w:color w:val="000000" w:themeColor="text1"/>
          <w:sz w:val="22"/>
          <w:szCs w:val="22"/>
          <w:lang w:val="sr-Cyrl-RS"/>
        </w:rPr>
        <w:t xml:space="preserve">енама које су настале </w:t>
      </w:r>
      <w:r w:rsidRPr="750622CE">
        <w:rPr>
          <w:color w:val="000000" w:themeColor="text1"/>
          <w:sz w:val="22"/>
          <w:szCs w:val="22"/>
          <w:lang w:val="sr-Cyrl-RS"/>
        </w:rPr>
        <w:t>ус</w:t>
      </w:r>
      <w:r w:rsidR="711D62D1" w:rsidRPr="750622CE">
        <w:rPr>
          <w:color w:val="000000" w:themeColor="text1"/>
          <w:sz w:val="22"/>
          <w:szCs w:val="22"/>
          <w:lang w:val="sr-Cyrl-RS"/>
        </w:rPr>
        <w:t>љ</w:t>
      </w:r>
      <w:r w:rsidRPr="750622CE">
        <w:rPr>
          <w:color w:val="000000" w:themeColor="text1"/>
          <w:sz w:val="22"/>
          <w:szCs w:val="22"/>
          <w:lang w:val="sr-Cyrl-RS"/>
        </w:rPr>
        <w:t>ед</w:t>
      </w:r>
      <w:r w:rsidRPr="0EF9E605">
        <w:rPr>
          <w:color w:val="000000" w:themeColor="text1"/>
          <w:sz w:val="22"/>
          <w:szCs w:val="22"/>
          <w:lang w:val="sr-Cyrl-RS"/>
        </w:rPr>
        <w:t xml:space="preserve"> ажурирања </w:t>
      </w:r>
      <w:r w:rsidR="34513BF5" w:rsidRPr="0EF9E605">
        <w:rPr>
          <w:color w:val="000000" w:themeColor="text1"/>
          <w:sz w:val="22"/>
          <w:szCs w:val="22"/>
          <w:lang w:val="sr-Cyrl-RS"/>
        </w:rPr>
        <w:t>Техничког водича</w:t>
      </w:r>
      <w:r w:rsidRPr="0EF9E605">
        <w:rPr>
          <w:color w:val="000000" w:themeColor="text1"/>
          <w:sz w:val="22"/>
          <w:szCs w:val="22"/>
          <w:lang w:val="sr-Cyrl-RS"/>
        </w:rPr>
        <w:t xml:space="preserve">, а тичу се већ одобрених функционалности. </w:t>
      </w:r>
      <w:r w:rsidRPr="0EF9E605">
        <w:rPr>
          <w:color w:val="000000" w:themeColor="text1"/>
          <w:sz w:val="22"/>
          <w:szCs w:val="22"/>
          <w:lang w:val="sr-Latn-RS"/>
        </w:rPr>
        <w:t xml:space="preserve">Пореска управа може, у случају неодговарајућег рада или употребе елемента електронског фискалног уређаја, који нису у складу са </w:t>
      </w:r>
      <w:r w:rsidRPr="750622CE">
        <w:rPr>
          <w:color w:val="000000" w:themeColor="text1"/>
          <w:sz w:val="22"/>
          <w:szCs w:val="22"/>
          <w:lang w:val="sr-Cyrl-RS"/>
        </w:rPr>
        <w:t>прим</w:t>
      </w:r>
      <w:r w:rsidR="4325C68B" w:rsidRPr="750622CE">
        <w:rPr>
          <w:color w:val="000000" w:themeColor="text1"/>
          <w:sz w:val="22"/>
          <w:szCs w:val="22"/>
          <w:lang w:val="sr-Cyrl-RS"/>
        </w:rPr>
        <w:t>ј</w:t>
      </w:r>
      <w:r w:rsidRPr="750622CE">
        <w:rPr>
          <w:color w:val="000000" w:themeColor="text1"/>
          <w:sz w:val="22"/>
          <w:szCs w:val="22"/>
          <w:lang w:val="sr-Cyrl-RS"/>
        </w:rPr>
        <w:t>е</w:t>
      </w:r>
      <w:r w:rsidR="3FDCDE13" w:rsidRPr="750622CE">
        <w:rPr>
          <w:color w:val="000000" w:themeColor="text1"/>
          <w:sz w:val="22"/>
          <w:szCs w:val="22"/>
          <w:lang w:val="sr-Cyrl-RS"/>
        </w:rPr>
        <w:t>њ</w:t>
      </w:r>
      <w:r w:rsidRPr="750622CE">
        <w:rPr>
          <w:color w:val="000000" w:themeColor="text1"/>
          <w:sz w:val="22"/>
          <w:szCs w:val="22"/>
          <w:lang w:val="sr-Cyrl-RS"/>
        </w:rPr>
        <w:t>ивим</w:t>
      </w:r>
      <w:r w:rsidRPr="0EF9E605">
        <w:rPr>
          <w:color w:val="000000" w:themeColor="text1"/>
          <w:sz w:val="22"/>
          <w:szCs w:val="22"/>
          <w:lang w:val="sr-Latn-RS"/>
        </w:rPr>
        <w:t xml:space="preserve"> Техничким водичем, у случају пром</w:t>
      </w:r>
      <w:r w:rsidR="0193C54E" w:rsidRPr="0EF9E605">
        <w:rPr>
          <w:color w:val="000000" w:themeColor="text1"/>
          <w:sz w:val="22"/>
          <w:szCs w:val="22"/>
          <w:lang w:val="sr-Latn-RS"/>
        </w:rPr>
        <w:t>ј</w:t>
      </w:r>
      <w:r w:rsidR="0A3E7923" w:rsidRPr="0EF9E605">
        <w:rPr>
          <w:color w:val="000000" w:themeColor="text1"/>
          <w:sz w:val="22"/>
          <w:szCs w:val="22"/>
          <w:lang w:val="sr-Latn-RS"/>
        </w:rPr>
        <w:t>е</w:t>
      </w:r>
      <w:r w:rsidRPr="0EF9E605">
        <w:rPr>
          <w:color w:val="000000" w:themeColor="text1"/>
          <w:sz w:val="22"/>
          <w:szCs w:val="22"/>
          <w:lang w:val="sr-Latn-RS"/>
        </w:rPr>
        <w:t>на у Техничком водичу, р</w:t>
      </w:r>
      <w:r w:rsidR="356548E0" w:rsidRPr="0EF9E605">
        <w:rPr>
          <w:color w:val="000000" w:themeColor="text1"/>
          <w:sz w:val="22"/>
          <w:szCs w:val="22"/>
          <w:lang w:val="sr-Latn-RS"/>
        </w:rPr>
        <w:t>ј</w:t>
      </w:r>
      <w:r w:rsidRPr="0EF9E605">
        <w:rPr>
          <w:color w:val="000000" w:themeColor="text1"/>
          <w:sz w:val="22"/>
          <w:szCs w:val="22"/>
          <w:lang w:val="sr-Latn-RS"/>
        </w:rPr>
        <w:t>ешењем укинути одобрење за употребу елемента или елемената електронског фискалног уређаја, које садржи рок у којем је неопходно обуставити испоруку и употребу елемента или елемената електронског фискалног уређаја.</w:t>
      </w:r>
    </w:p>
    <w:p w14:paraId="3552FA00" w14:textId="77777777" w:rsidR="00661E66" w:rsidRPr="009D704C" w:rsidRDefault="00661E66" w:rsidP="00661E66">
      <w:pPr>
        <w:jc w:val="both"/>
        <w:rPr>
          <w:color w:val="000000" w:themeColor="text1"/>
          <w:lang w:val="sr-Cyrl-RS"/>
        </w:rPr>
      </w:pPr>
      <w:r w:rsidRPr="009D704C">
        <w:rPr>
          <w:color w:val="000000" w:themeColor="text1"/>
          <w:lang w:val="sr-Cyrl-RS"/>
        </w:rPr>
        <w:t>За одобрене производе, Пореска управа ће чувати информације, документацију и узорке који су достављени у процесу одобравања најмање годину дана од престанка важења одобрења.</w:t>
      </w:r>
    </w:p>
    <w:p w14:paraId="4B4D986F" w14:textId="3273C342" w:rsidR="00661E66" w:rsidRPr="009D704C" w:rsidRDefault="00661E66" w:rsidP="00661E66">
      <w:pPr>
        <w:jc w:val="both"/>
        <w:rPr>
          <w:color w:val="000000" w:themeColor="text1"/>
          <w:lang w:val="sr-Cyrl-RS"/>
        </w:rPr>
      </w:pPr>
      <w:r w:rsidRPr="009D704C">
        <w:rPr>
          <w:color w:val="000000" w:themeColor="text1"/>
          <w:lang w:val="sr-Cyrl-RS"/>
        </w:rPr>
        <w:t>Пореска управа не сноси одговорност за директн</w:t>
      </w:r>
      <w:r w:rsidR="7F1D4047" w:rsidRPr="750622CE">
        <w:rPr>
          <w:color w:val="000000" w:themeColor="text1"/>
          <w:lang w:val="sr-Cyrl-RS"/>
        </w:rPr>
        <w:t>о</w:t>
      </w:r>
      <w:r w:rsidRPr="009D704C">
        <w:rPr>
          <w:color w:val="000000" w:themeColor="text1"/>
          <w:lang w:val="sr-Cyrl-RS"/>
        </w:rPr>
        <w:t xml:space="preserve"> или индиректно оштећење, губитак </w:t>
      </w:r>
      <w:r w:rsidRPr="664C013F">
        <w:rPr>
          <w:color w:val="000000" w:themeColor="text1"/>
          <w:lang w:val="sr-Cyrl-RS"/>
        </w:rPr>
        <w:t>вр</w:t>
      </w:r>
      <w:r w:rsidR="51B4C078" w:rsidRPr="664C013F">
        <w:rPr>
          <w:color w:val="000000" w:themeColor="text1"/>
          <w:lang w:val="sr-Cyrl-RS"/>
        </w:rPr>
        <w:t>иј</w:t>
      </w:r>
      <w:r w:rsidRPr="664C013F">
        <w:rPr>
          <w:color w:val="000000" w:themeColor="text1"/>
          <w:lang w:val="sr-Cyrl-RS"/>
        </w:rPr>
        <w:t>едности</w:t>
      </w:r>
      <w:r w:rsidRPr="009D704C">
        <w:rPr>
          <w:color w:val="000000" w:themeColor="text1"/>
          <w:lang w:val="sr-Cyrl-RS"/>
        </w:rPr>
        <w:t xml:space="preserve"> који се могу десити током одобравања и за вр</w:t>
      </w:r>
      <w:r w:rsidR="002E757C">
        <w:rPr>
          <w:color w:val="000000" w:themeColor="text1"/>
          <w:lang w:val="sr-Cyrl-RS"/>
        </w:rPr>
        <w:t>иј</w:t>
      </w:r>
      <w:r w:rsidRPr="009D704C">
        <w:rPr>
          <w:color w:val="000000" w:themeColor="text1"/>
          <w:lang w:val="sr-Cyrl-RS"/>
        </w:rPr>
        <w:t>еме чувања узорака.</w:t>
      </w:r>
    </w:p>
    <w:p w14:paraId="7ADDAA45" w14:textId="77777777" w:rsidR="00661E66" w:rsidRPr="009D704C" w:rsidRDefault="00661E66" w:rsidP="00661E66">
      <w:pPr>
        <w:pStyle w:val="Heading1"/>
        <w:jc w:val="both"/>
        <w:rPr>
          <w:color w:val="000000" w:themeColor="text1"/>
          <w:lang w:val="sr-Cyrl-RS"/>
        </w:rPr>
      </w:pPr>
      <w:bookmarkStart w:id="9" w:name="_Toc1035496820"/>
      <w:bookmarkStart w:id="10" w:name="_Toc170289317"/>
      <w:r w:rsidRPr="009D704C">
        <w:rPr>
          <w:color w:val="000000" w:themeColor="text1"/>
          <w:lang w:val="sr-Cyrl-RS"/>
        </w:rPr>
        <w:t>Регистрација за одобравање ЕФУ</w:t>
      </w:r>
      <w:bookmarkEnd w:id="9"/>
      <w:bookmarkEnd w:id="10"/>
    </w:p>
    <w:p w14:paraId="24DA1201" w14:textId="32EB6810" w:rsidR="00661E66" w:rsidRPr="009D704C" w:rsidRDefault="27FB5F4D" w:rsidP="00661E66">
      <w:pPr>
        <w:jc w:val="both"/>
        <w:rPr>
          <w:color w:val="000000" w:themeColor="text1"/>
          <w:lang w:val="sr-Cyrl-RS"/>
        </w:rPr>
      </w:pPr>
      <w:r w:rsidRPr="664C013F">
        <w:rPr>
          <w:color w:val="000000" w:themeColor="text1"/>
          <w:lang w:val="sr-Cyrl-RS"/>
        </w:rPr>
        <w:t>Регистрацијом</w:t>
      </w:r>
      <w:r w:rsidR="00661E66" w:rsidRPr="009D704C">
        <w:rPr>
          <w:color w:val="000000" w:themeColor="text1"/>
          <w:lang w:val="sr-Cyrl-RS"/>
        </w:rPr>
        <w:t xml:space="preserve"> на развојно окружење за добављаче на порталу Пореске управе (види </w:t>
      </w:r>
      <w:r w:rsidR="00661E66" w:rsidRPr="009D704C">
        <w:rPr>
          <w:i/>
          <w:iCs/>
          <w:color w:val="000000" w:themeColor="text1"/>
          <w:lang w:val="sr-Cyrl-RS"/>
        </w:rPr>
        <w:t xml:space="preserve">7.1.1 </w:t>
      </w:r>
      <w:r w:rsidR="0000559A">
        <w:rPr>
          <w:i/>
          <w:iCs/>
          <w:color w:val="000000" w:themeColor="text1"/>
          <w:lang w:val="sr-Cyrl-RS"/>
        </w:rPr>
        <w:t>Регистрација</w:t>
      </w:r>
      <w:r w:rsidR="00661E66" w:rsidRPr="009D704C">
        <w:rPr>
          <w:i/>
          <w:iCs/>
          <w:color w:val="000000" w:themeColor="text1"/>
          <w:lang w:val="sr-Cyrl-RS"/>
        </w:rPr>
        <w:t xml:space="preserve"> добављача на развојно окружење)</w:t>
      </w:r>
      <w:r w:rsidR="00661E66" w:rsidRPr="009D704C">
        <w:rPr>
          <w:color w:val="000000" w:themeColor="text1"/>
          <w:lang w:val="sr-Cyrl-RS"/>
        </w:rPr>
        <w:t xml:space="preserve">, добављач прихвата услове из овог </w:t>
      </w:r>
      <w:r w:rsidR="00962B65">
        <w:rPr>
          <w:color w:val="000000" w:themeColor="text1"/>
          <w:lang w:val="sr-Cyrl-RS"/>
        </w:rPr>
        <w:t>в</w:t>
      </w:r>
      <w:r w:rsidR="000D33A6">
        <w:rPr>
          <w:color w:val="000000" w:themeColor="text1"/>
          <w:lang w:val="sr-Cyrl-RS"/>
        </w:rPr>
        <w:t>одича</w:t>
      </w:r>
      <w:r w:rsidR="00661E66" w:rsidRPr="009D704C">
        <w:rPr>
          <w:color w:val="000000" w:themeColor="text1"/>
          <w:lang w:val="sr-Cyrl-RS"/>
        </w:rPr>
        <w:t>.</w:t>
      </w:r>
    </w:p>
    <w:p w14:paraId="5CF16A6E" w14:textId="44076C84" w:rsidR="00661E66" w:rsidRPr="009D704C" w:rsidRDefault="00661E66" w:rsidP="00661E66">
      <w:pPr>
        <w:jc w:val="both"/>
        <w:rPr>
          <w:color w:val="000000" w:themeColor="text1"/>
          <w:lang w:val="sr-Cyrl-RS"/>
        </w:rPr>
      </w:pPr>
      <w:r w:rsidRPr="0EF9E605">
        <w:rPr>
          <w:color w:val="000000" w:themeColor="text1"/>
          <w:lang w:val="sr-Cyrl-RS"/>
        </w:rPr>
        <w:t xml:space="preserve">Регистрација се сматра комплетном ако је </w:t>
      </w:r>
      <w:r w:rsidR="2CC5E585" w:rsidRPr="0EF9E605">
        <w:rPr>
          <w:color w:val="000000" w:themeColor="text1"/>
          <w:lang w:val="sr-Cyrl-RS"/>
        </w:rPr>
        <w:t>извршена</w:t>
      </w:r>
      <w:r w:rsidRPr="0EF9E605">
        <w:rPr>
          <w:color w:val="000000" w:themeColor="text1"/>
          <w:lang w:val="sr-Cyrl-RS"/>
        </w:rPr>
        <w:t xml:space="preserve"> на начин како је то дефинисано упутством за попуњавање регистрације</w:t>
      </w:r>
      <w:r w:rsidR="069CCF21" w:rsidRPr="750622CE">
        <w:rPr>
          <w:color w:val="000000" w:themeColor="text1"/>
          <w:lang w:val="sr-Cyrl-RS"/>
        </w:rPr>
        <w:t xml:space="preserve"> </w:t>
      </w:r>
      <w:r w:rsidRPr="0EF9E605">
        <w:rPr>
          <w:color w:val="000000" w:themeColor="text1"/>
          <w:lang w:val="sr-Cyrl-RS"/>
        </w:rPr>
        <w:t>на развојном окружењу за добављаче на порталу Пореске Управе. Регистрација садржи основне идентификационе податке о добављачу.</w:t>
      </w:r>
    </w:p>
    <w:p w14:paraId="348CF566" w14:textId="77777777" w:rsidR="00661E66" w:rsidRPr="009D704C" w:rsidRDefault="00661E66" w:rsidP="00661E66">
      <w:pPr>
        <w:jc w:val="both"/>
        <w:rPr>
          <w:color w:val="000000" w:themeColor="text1"/>
          <w:lang w:val="sr-Cyrl-RS"/>
        </w:rPr>
      </w:pPr>
    </w:p>
    <w:p w14:paraId="1EAF1210" w14:textId="4653483A" w:rsidR="00661E66" w:rsidRPr="009D704C" w:rsidRDefault="05C2AE2C" w:rsidP="00661E66">
      <w:pPr>
        <w:pStyle w:val="Heading1"/>
        <w:jc w:val="both"/>
        <w:rPr>
          <w:color w:val="000000" w:themeColor="text1"/>
          <w:lang w:val="sr-Cyrl-RS"/>
        </w:rPr>
      </w:pPr>
      <w:bookmarkStart w:id="11" w:name="_Toc1542587889"/>
      <w:bookmarkStart w:id="12" w:name="_Toc170289318"/>
      <w:r w:rsidRPr="664C013F">
        <w:rPr>
          <w:color w:val="000000" w:themeColor="text1"/>
          <w:lang w:val="sr-Cyrl-RS"/>
        </w:rPr>
        <w:t>Обавезе</w:t>
      </w:r>
      <w:r w:rsidR="069CCF21" w:rsidRPr="750622CE">
        <w:rPr>
          <w:color w:val="000000" w:themeColor="text1"/>
          <w:lang w:val="sr-Cyrl-RS"/>
        </w:rPr>
        <w:t xml:space="preserve"> </w:t>
      </w:r>
      <w:r w:rsidR="00661E66" w:rsidRPr="009D704C">
        <w:rPr>
          <w:color w:val="000000" w:themeColor="text1"/>
          <w:lang w:val="sr-Cyrl-RS"/>
        </w:rPr>
        <w:t xml:space="preserve">добављача као подносиоца </w:t>
      </w:r>
      <w:r w:rsidR="00661E66" w:rsidRPr="750622CE">
        <w:rPr>
          <w:color w:val="000000" w:themeColor="text1"/>
          <w:lang w:val="sr-Cyrl-RS"/>
        </w:rPr>
        <w:t>захт</w:t>
      </w:r>
      <w:r w:rsidR="0583D6AC" w:rsidRPr="750622CE">
        <w:rPr>
          <w:color w:val="000000" w:themeColor="text1"/>
          <w:lang w:val="sr-Cyrl-RS"/>
        </w:rPr>
        <w:t>ј</w:t>
      </w:r>
      <w:r w:rsidR="00661E66" w:rsidRPr="750622CE">
        <w:rPr>
          <w:color w:val="000000" w:themeColor="text1"/>
          <w:lang w:val="sr-Cyrl-RS"/>
        </w:rPr>
        <w:t>ева</w:t>
      </w:r>
      <w:bookmarkEnd w:id="11"/>
      <w:bookmarkEnd w:id="12"/>
    </w:p>
    <w:p w14:paraId="3D54B8A5" w14:textId="2F773351" w:rsidR="00661E66" w:rsidRPr="009D704C" w:rsidRDefault="00661E66" w:rsidP="00661E66">
      <w:pPr>
        <w:jc w:val="both"/>
        <w:rPr>
          <w:color w:val="000000" w:themeColor="text1"/>
          <w:lang w:val="sr-Cyrl-RS"/>
        </w:rPr>
      </w:pPr>
      <w:r w:rsidRPr="0EF9E605">
        <w:rPr>
          <w:color w:val="000000" w:themeColor="text1"/>
          <w:lang w:val="sr-Cyrl-RS"/>
        </w:rPr>
        <w:t>Добављач је у обавези да учествује у процесу одобравања, у смислу обезб</w:t>
      </w:r>
      <w:r w:rsidR="610BF291" w:rsidRPr="0EF9E605">
        <w:rPr>
          <w:color w:val="000000" w:themeColor="text1"/>
          <w:lang w:val="sr-Cyrl-RS"/>
        </w:rPr>
        <w:t>ј</w:t>
      </w:r>
      <w:r w:rsidRPr="0EF9E605">
        <w:rPr>
          <w:color w:val="000000" w:themeColor="text1"/>
          <w:lang w:val="sr-Cyrl-RS"/>
        </w:rPr>
        <w:t>еђивања допунских информација неопходних да би се процес одобрења обавио.</w:t>
      </w:r>
    </w:p>
    <w:p w14:paraId="763C5AB2" w14:textId="77777777" w:rsidR="00661E66" w:rsidRPr="009D704C" w:rsidRDefault="00661E66" w:rsidP="00661E66">
      <w:pPr>
        <w:jc w:val="both"/>
        <w:rPr>
          <w:color w:val="000000" w:themeColor="text1"/>
          <w:lang w:val="sr-Cyrl-RS"/>
        </w:rPr>
      </w:pPr>
      <w:r w:rsidRPr="009D704C">
        <w:rPr>
          <w:color w:val="000000" w:themeColor="text1"/>
          <w:lang w:val="sr-Cyrl-RS"/>
        </w:rPr>
        <w:t>Добављач је у обавези да све проблеме настале током прегледа отклони и омогући Пореској управи да обави преглед.</w:t>
      </w:r>
    </w:p>
    <w:p w14:paraId="047046D2" w14:textId="23AAAA01" w:rsidR="00661E66" w:rsidRPr="009D704C" w:rsidRDefault="00661E66" w:rsidP="00661E66">
      <w:pPr>
        <w:pStyle w:val="Heading1"/>
        <w:jc w:val="both"/>
        <w:rPr>
          <w:color w:val="000000" w:themeColor="text1"/>
          <w:lang w:val="sr-Cyrl-RS"/>
        </w:rPr>
      </w:pPr>
      <w:bookmarkStart w:id="13" w:name="_Toc235997336"/>
      <w:bookmarkStart w:id="14" w:name="_Toc170289319"/>
      <w:r w:rsidRPr="3731F02F">
        <w:rPr>
          <w:color w:val="000000" w:themeColor="text1"/>
          <w:lang w:val="sr-Cyrl-RS"/>
        </w:rPr>
        <w:t xml:space="preserve">Одговорност </w:t>
      </w:r>
      <w:r w:rsidR="2417BB00" w:rsidRPr="3731F02F">
        <w:rPr>
          <w:color w:val="000000" w:themeColor="text1"/>
          <w:lang w:val="sr-Cyrl-RS"/>
        </w:rPr>
        <w:t xml:space="preserve">и обавезе </w:t>
      </w:r>
      <w:r w:rsidRPr="3731F02F">
        <w:rPr>
          <w:color w:val="000000" w:themeColor="text1"/>
          <w:lang w:val="sr-Cyrl-RS"/>
        </w:rPr>
        <w:t>добављача</w:t>
      </w:r>
      <w:r w:rsidR="7D3F6445" w:rsidRPr="3731F02F">
        <w:rPr>
          <w:color w:val="000000" w:themeColor="text1"/>
          <w:lang w:val="sr-Cyrl-RS"/>
        </w:rPr>
        <w:t>/оператера</w:t>
      </w:r>
      <w:r w:rsidRPr="3731F02F">
        <w:rPr>
          <w:color w:val="000000" w:themeColor="text1"/>
          <w:lang w:val="sr-Cyrl-RS"/>
        </w:rPr>
        <w:t xml:space="preserve"> као носиоца одобрења</w:t>
      </w:r>
      <w:bookmarkEnd w:id="13"/>
      <w:bookmarkEnd w:id="14"/>
      <w:r w:rsidRPr="3731F02F">
        <w:rPr>
          <w:color w:val="000000" w:themeColor="text1"/>
          <w:lang w:val="sr-Cyrl-RS"/>
        </w:rPr>
        <w:t xml:space="preserve"> </w:t>
      </w:r>
    </w:p>
    <w:p w14:paraId="625985FB" w14:textId="346EE706" w:rsidR="00661E66" w:rsidRPr="009D704C" w:rsidRDefault="00661E66" w:rsidP="00661E66">
      <w:pPr>
        <w:jc w:val="both"/>
        <w:rPr>
          <w:color w:val="000000" w:themeColor="text1"/>
          <w:lang w:val="sr-Cyrl-RS"/>
        </w:rPr>
      </w:pPr>
      <w:r w:rsidRPr="009D704C">
        <w:rPr>
          <w:color w:val="000000" w:themeColor="text1"/>
          <w:lang w:val="sr-Cyrl-RS"/>
        </w:rPr>
        <w:t>Добављач</w:t>
      </w:r>
      <w:r w:rsidR="315DD306" w:rsidRPr="664C013F">
        <w:rPr>
          <w:color w:val="000000" w:themeColor="text1"/>
          <w:lang w:val="sr-Cyrl-RS"/>
        </w:rPr>
        <w:t>/Оператер</w:t>
      </w:r>
      <w:r w:rsidRPr="009D704C">
        <w:rPr>
          <w:color w:val="000000" w:themeColor="text1"/>
          <w:lang w:val="sr-Cyrl-RS"/>
        </w:rPr>
        <w:t xml:space="preserve">, чији је ЕСИР и/или Л-ПФР одобрен од стране Пореске управе дужан је да одржава производ у складу са прописима о фискализацији и овим </w:t>
      </w:r>
      <w:r w:rsidR="00A453F1">
        <w:rPr>
          <w:color w:val="000000" w:themeColor="text1"/>
          <w:lang w:val="sr-Cyrl-RS"/>
        </w:rPr>
        <w:t>водичем</w:t>
      </w:r>
      <w:r w:rsidRPr="009D704C">
        <w:rPr>
          <w:color w:val="000000" w:themeColor="text1"/>
          <w:lang w:val="sr-Cyrl-RS"/>
        </w:rPr>
        <w:t>.</w:t>
      </w:r>
    </w:p>
    <w:p w14:paraId="1F75E805" w14:textId="02A91604" w:rsidR="00661E66" w:rsidRPr="009D704C" w:rsidRDefault="00661E66" w:rsidP="00661E66">
      <w:pPr>
        <w:jc w:val="both"/>
        <w:rPr>
          <w:color w:val="000000" w:themeColor="text1"/>
          <w:lang w:val="sr-Cyrl-RS"/>
        </w:rPr>
      </w:pPr>
      <w:r w:rsidRPr="009D704C">
        <w:rPr>
          <w:color w:val="000000" w:themeColor="text1"/>
          <w:lang w:val="sr-Cyrl-RS"/>
        </w:rPr>
        <w:t xml:space="preserve">Пореска управа ће вршити </w:t>
      </w:r>
      <w:r w:rsidR="61D22323" w:rsidRPr="664C013F">
        <w:rPr>
          <w:color w:val="000000" w:themeColor="text1"/>
          <w:lang w:val="sr-Cyrl-RS"/>
        </w:rPr>
        <w:t xml:space="preserve">контролу </w:t>
      </w:r>
      <w:r w:rsidRPr="009D704C">
        <w:rPr>
          <w:color w:val="000000" w:themeColor="text1"/>
          <w:lang w:val="sr-Cyrl-RS"/>
        </w:rPr>
        <w:t xml:space="preserve">у просторијама обвезника фискализације да би утврдила </w:t>
      </w:r>
      <w:r w:rsidRPr="664C013F">
        <w:rPr>
          <w:color w:val="000000" w:themeColor="text1"/>
          <w:lang w:val="sr-Cyrl-RS"/>
        </w:rPr>
        <w:t>истов</w:t>
      </w:r>
      <w:r w:rsidR="6DF58135" w:rsidRPr="664C013F">
        <w:rPr>
          <w:color w:val="000000" w:themeColor="text1"/>
          <w:lang w:val="sr-Cyrl-RS"/>
        </w:rPr>
        <w:t>ј</w:t>
      </w:r>
      <w:r w:rsidRPr="664C013F">
        <w:rPr>
          <w:color w:val="000000" w:themeColor="text1"/>
          <w:lang w:val="sr-Cyrl-RS"/>
        </w:rPr>
        <w:t>етност</w:t>
      </w:r>
      <w:r w:rsidRPr="009D704C">
        <w:rPr>
          <w:color w:val="000000" w:themeColor="text1"/>
          <w:lang w:val="sr-Cyrl-RS"/>
        </w:rPr>
        <w:t xml:space="preserve"> елемента ЕФУ који обвезник фискализације користи у односу на елемент који је добио</w:t>
      </w:r>
      <w:r w:rsidR="069CCF21" w:rsidRPr="750622CE">
        <w:rPr>
          <w:color w:val="000000" w:themeColor="text1"/>
          <w:lang w:val="sr-Cyrl-RS"/>
        </w:rPr>
        <w:t xml:space="preserve"> </w:t>
      </w:r>
      <w:r w:rsidRPr="009D704C">
        <w:rPr>
          <w:color w:val="000000" w:themeColor="text1"/>
          <w:lang w:val="sr-Cyrl-RS"/>
        </w:rPr>
        <w:t>одобрење.</w:t>
      </w:r>
    </w:p>
    <w:p w14:paraId="0952C8A2" w14:textId="3E04F395" w:rsidR="00661E66" w:rsidRPr="009D704C" w:rsidRDefault="00661E66" w:rsidP="00661E66">
      <w:pPr>
        <w:jc w:val="both"/>
        <w:rPr>
          <w:color w:val="000000" w:themeColor="text1"/>
          <w:lang w:val="sr-Cyrl-RS"/>
        </w:rPr>
      </w:pPr>
      <w:r w:rsidRPr="009D704C">
        <w:rPr>
          <w:color w:val="000000" w:themeColor="text1"/>
          <w:lang w:val="sr-Cyrl-RS"/>
        </w:rPr>
        <w:t xml:space="preserve">Добављач ће </w:t>
      </w:r>
      <w:r w:rsidR="006C5E1D">
        <w:rPr>
          <w:color w:val="000000" w:themeColor="text1"/>
          <w:lang w:val="sr-Cyrl-RS"/>
        </w:rPr>
        <w:t xml:space="preserve">у најкраћем могућем року </w:t>
      </w:r>
      <w:r w:rsidRPr="009D704C">
        <w:rPr>
          <w:color w:val="000000" w:themeColor="text1"/>
          <w:lang w:val="sr-Cyrl-RS"/>
        </w:rPr>
        <w:t>исправити све уочене грешке које нису у сагласности са издатим одобрењем и спецификацијом производа представљеним у вр</w:t>
      </w:r>
      <w:r w:rsidR="006C5E1D">
        <w:rPr>
          <w:color w:val="000000" w:themeColor="text1"/>
          <w:lang w:val="sr-Cyrl-RS"/>
        </w:rPr>
        <w:t>иј</w:t>
      </w:r>
      <w:r w:rsidRPr="009D704C">
        <w:rPr>
          <w:color w:val="000000" w:themeColor="text1"/>
          <w:lang w:val="sr-Cyrl-RS"/>
        </w:rPr>
        <w:t>еме када је исти одобрен од стране Пореске управе.</w:t>
      </w:r>
    </w:p>
    <w:p w14:paraId="024A00C1" w14:textId="4EA88CFB" w:rsidR="389A34F7" w:rsidRDefault="389A34F7" w:rsidP="664C013F">
      <w:pPr>
        <w:jc w:val="both"/>
        <w:rPr>
          <w:color w:val="000000" w:themeColor="text1"/>
          <w:lang w:val="sr-Cyrl-RS"/>
        </w:rPr>
      </w:pPr>
      <w:r w:rsidRPr="664C013F">
        <w:rPr>
          <w:color w:val="000000" w:themeColor="text1"/>
          <w:lang w:val="sr-Cyrl-RS"/>
        </w:rPr>
        <w:t>О утврђеним неправилностим</w:t>
      </w:r>
      <w:r w:rsidR="0E4BA96D" w:rsidRPr="664C013F">
        <w:rPr>
          <w:color w:val="000000" w:themeColor="text1"/>
          <w:lang w:val="sr-Cyrl-RS"/>
        </w:rPr>
        <w:t>а</w:t>
      </w:r>
      <w:r w:rsidRPr="664C013F">
        <w:rPr>
          <w:color w:val="000000" w:themeColor="text1"/>
          <w:lang w:val="sr-Cyrl-RS"/>
        </w:rPr>
        <w:t xml:space="preserve"> у раду ЕФУ овлашћен</w:t>
      </w:r>
      <w:r w:rsidR="29CF6F3E" w:rsidRPr="664C013F">
        <w:rPr>
          <w:color w:val="000000" w:themeColor="text1"/>
          <w:lang w:val="sr-Cyrl-RS"/>
        </w:rPr>
        <w:t>а</w:t>
      </w:r>
      <w:r w:rsidRPr="664C013F">
        <w:rPr>
          <w:color w:val="000000" w:themeColor="text1"/>
          <w:lang w:val="sr-Cyrl-RS"/>
        </w:rPr>
        <w:t xml:space="preserve"> лица Пореске управе ће обавијестити</w:t>
      </w:r>
      <w:r w:rsidR="069CCF21" w:rsidRPr="750622CE">
        <w:rPr>
          <w:color w:val="000000" w:themeColor="text1"/>
          <w:lang w:val="sr-Cyrl-RS"/>
        </w:rPr>
        <w:t xml:space="preserve"> </w:t>
      </w:r>
      <w:r w:rsidRPr="664C013F">
        <w:rPr>
          <w:color w:val="000000" w:themeColor="text1"/>
          <w:lang w:val="sr-Cyrl-RS"/>
        </w:rPr>
        <w:t>Комисиј</w:t>
      </w:r>
      <w:r w:rsidR="518711EF" w:rsidRPr="664C013F">
        <w:rPr>
          <w:color w:val="000000" w:themeColor="text1"/>
          <w:lang w:val="sr-Cyrl-RS"/>
        </w:rPr>
        <w:t xml:space="preserve">у </w:t>
      </w:r>
      <w:r w:rsidRPr="664C013F">
        <w:rPr>
          <w:color w:val="000000" w:themeColor="text1"/>
          <w:lang w:val="sr-Cyrl-RS"/>
        </w:rPr>
        <w:t>за одобрење ЕФУ</w:t>
      </w:r>
      <w:r w:rsidR="069CCF21" w:rsidRPr="750622CE">
        <w:rPr>
          <w:color w:val="000000" w:themeColor="text1"/>
          <w:lang w:val="sr-Cyrl-RS"/>
        </w:rPr>
        <w:t xml:space="preserve"> </w:t>
      </w:r>
      <w:r w:rsidRPr="664C013F">
        <w:rPr>
          <w:color w:val="000000" w:themeColor="text1"/>
          <w:lang w:val="sr-Cyrl-RS"/>
        </w:rPr>
        <w:t>р</w:t>
      </w:r>
      <w:r w:rsidR="6263014C" w:rsidRPr="664C013F">
        <w:rPr>
          <w:color w:val="000000" w:themeColor="text1"/>
          <w:lang w:val="sr-Cyrl-RS"/>
        </w:rPr>
        <w:t xml:space="preserve">ади </w:t>
      </w:r>
      <w:r w:rsidRPr="664C013F">
        <w:rPr>
          <w:color w:val="000000" w:themeColor="text1"/>
          <w:lang w:val="sr-Cyrl-RS"/>
        </w:rPr>
        <w:t>пред</w:t>
      </w:r>
      <w:r w:rsidR="23346E50" w:rsidRPr="664C013F">
        <w:rPr>
          <w:color w:val="000000" w:themeColor="text1"/>
          <w:lang w:val="sr-Cyrl-RS"/>
        </w:rPr>
        <w:t>уз</w:t>
      </w:r>
      <w:r w:rsidRPr="664C013F">
        <w:rPr>
          <w:color w:val="000000" w:themeColor="text1"/>
          <w:lang w:val="sr-Cyrl-RS"/>
        </w:rPr>
        <w:t xml:space="preserve">имања </w:t>
      </w:r>
      <w:r w:rsidR="58468E78" w:rsidRPr="664C013F">
        <w:rPr>
          <w:color w:val="000000" w:themeColor="text1"/>
          <w:lang w:val="sr-Cyrl-RS"/>
        </w:rPr>
        <w:t>радњи на</w:t>
      </w:r>
      <w:r w:rsidR="069CCF21" w:rsidRPr="750622CE">
        <w:rPr>
          <w:color w:val="000000" w:themeColor="text1"/>
          <w:lang w:val="sr-Cyrl-RS"/>
        </w:rPr>
        <w:t xml:space="preserve"> </w:t>
      </w:r>
      <w:r w:rsidR="58468E78" w:rsidRPr="664C013F">
        <w:rPr>
          <w:color w:val="000000" w:themeColor="text1"/>
          <w:lang w:val="sr-Cyrl-RS"/>
        </w:rPr>
        <w:t>ук</w:t>
      </w:r>
      <w:r w:rsidR="121918D2" w:rsidRPr="664C013F">
        <w:rPr>
          <w:color w:val="000000" w:themeColor="text1"/>
          <w:lang w:val="sr-Cyrl-RS"/>
        </w:rPr>
        <w:t>и</w:t>
      </w:r>
      <w:r w:rsidR="58468E78" w:rsidRPr="664C013F">
        <w:rPr>
          <w:color w:val="000000" w:themeColor="text1"/>
          <w:lang w:val="sr-Cyrl-RS"/>
        </w:rPr>
        <w:t>дању од</w:t>
      </w:r>
      <w:r w:rsidR="252FD6FB" w:rsidRPr="664C013F">
        <w:rPr>
          <w:color w:val="000000" w:themeColor="text1"/>
          <w:lang w:val="sr-Cyrl-RS"/>
        </w:rPr>
        <w:t>о</w:t>
      </w:r>
      <w:r w:rsidR="58468E78" w:rsidRPr="664C013F">
        <w:rPr>
          <w:color w:val="000000" w:themeColor="text1"/>
          <w:lang w:val="sr-Cyrl-RS"/>
        </w:rPr>
        <w:t>брења и других радњи и м</w:t>
      </w:r>
      <w:r w:rsidR="61191113" w:rsidRPr="664C013F">
        <w:rPr>
          <w:color w:val="000000" w:themeColor="text1"/>
          <w:lang w:val="sr-Cyrl-RS"/>
        </w:rPr>
        <w:t>јера</w:t>
      </w:r>
      <w:r w:rsidR="198DBE66" w:rsidRPr="664C013F">
        <w:rPr>
          <w:color w:val="000000" w:themeColor="text1"/>
          <w:lang w:val="sr-Cyrl-RS"/>
        </w:rPr>
        <w:t xml:space="preserve"> у циљу усклађивања рада ЕФУ са издатим одобрењем за рад.</w:t>
      </w:r>
    </w:p>
    <w:p w14:paraId="71DE3BCA" w14:textId="20A1F4A3" w:rsidR="1D520A0E" w:rsidRDefault="1D520A0E" w:rsidP="664C013F">
      <w:pPr>
        <w:jc w:val="both"/>
        <w:rPr>
          <w:color w:val="000000" w:themeColor="text1"/>
          <w:lang w:val="sr-Cyrl-RS"/>
        </w:rPr>
      </w:pPr>
      <w:r w:rsidRPr="664C013F">
        <w:rPr>
          <w:color w:val="000000" w:themeColor="text1"/>
          <w:lang w:val="sr-Cyrl-RS"/>
        </w:rPr>
        <w:t>Пореска управа ће ЕФУ за који је</w:t>
      </w:r>
      <w:r w:rsidR="069CCF21" w:rsidRPr="750622CE">
        <w:rPr>
          <w:color w:val="000000" w:themeColor="text1"/>
          <w:lang w:val="sr-Cyrl-RS"/>
        </w:rPr>
        <w:t xml:space="preserve"> </w:t>
      </w:r>
      <w:r w:rsidRPr="664C013F">
        <w:rPr>
          <w:color w:val="000000" w:themeColor="text1"/>
          <w:lang w:val="sr-Cyrl-RS"/>
        </w:rPr>
        <w:t>укинуто одобрењ</w:t>
      </w:r>
      <w:r w:rsidR="61D95381" w:rsidRPr="664C013F">
        <w:rPr>
          <w:color w:val="000000" w:themeColor="text1"/>
          <w:lang w:val="sr-Cyrl-RS"/>
        </w:rPr>
        <w:t>е</w:t>
      </w:r>
      <w:r w:rsidRPr="664C013F">
        <w:rPr>
          <w:color w:val="000000" w:themeColor="text1"/>
          <w:lang w:val="sr-Cyrl-RS"/>
        </w:rPr>
        <w:t xml:space="preserve"> искључити из регистра </w:t>
      </w:r>
      <w:r w:rsidRPr="750622CE">
        <w:rPr>
          <w:color w:val="000000" w:themeColor="text1"/>
          <w:lang w:val="sr-Cyrl-RS"/>
        </w:rPr>
        <w:t>одобр</w:t>
      </w:r>
      <w:r w:rsidR="37DFC137" w:rsidRPr="750622CE">
        <w:rPr>
          <w:color w:val="000000" w:themeColor="text1"/>
          <w:lang w:val="sr-Cyrl-RS"/>
        </w:rPr>
        <w:t>е</w:t>
      </w:r>
      <w:r w:rsidRPr="750622CE">
        <w:rPr>
          <w:color w:val="000000" w:themeColor="text1"/>
          <w:lang w:val="sr-Cyrl-RS"/>
        </w:rPr>
        <w:t>них</w:t>
      </w:r>
      <w:r w:rsidRPr="664C013F">
        <w:rPr>
          <w:color w:val="000000" w:themeColor="text1"/>
          <w:lang w:val="sr-Cyrl-RS"/>
        </w:rPr>
        <w:t xml:space="preserve"> ЕФУ.</w:t>
      </w:r>
    </w:p>
    <w:p w14:paraId="47E7A6E6" w14:textId="23C1EAF3" w:rsidR="00661E66" w:rsidRDefault="00661E66" w:rsidP="00661E66">
      <w:pPr>
        <w:jc w:val="both"/>
        <w:rPr>
          <w:color w:val="000000" w:themeColor="text1"/>
          <w:lang w:val="sr-Cyrl-RS"/>
        </w:rPr>
      </w:pPr>
      <w:r w:rsidRPr="009D704C">
        <w:rPr>
          <w:color w:val="000000" w:themeColor="text1"/>
          <w:lang w:val="sr-Cyrl-RS"/>
        </w:rPr>
        <w:t xml:space="preserve">Добављач ће, у случају укидања одобрења у складу са Законом, одмах обуставити даљу продају тог модела тог производа за кога је претходно издато одобрење. Даље, носилац одобрења се обавезује да ће повући са тржишта све уређаје и софтверска </w:t>
      </w:r>
      <w:r w:rsidRPr="750622CE">
        <w:rPr>
          <w:color w:val="000000" w:themeColor="text1"/>
          <w:lang w:val="sr-Cyrl-RS"/>
        </w:rPr>
        <w:t>р</w:t>
      </w:r>
      <w:r w:rsidR="0E0C4AFE" w:rsidRPr="750622CE">
        <w:rPr>
          <w:color w:val="000000" w:themeColor="text1"/>
          <w:lang w:val="sr-Cyrl-RS"/>
        </w:rPr>
        <w:t>ј</w:t>
      </w:r>
      <w:r w:rsidRPr="750622CE">
        <w:rPr>
          <w:color w:val="000000" w:themeColor="text1"/>
          <w:lang w:val="sr-Cyrl-RS"/>
        </w:rPr>
        <w:t>ешења</w:t>
      </w:r>
      <w:r w:rsidRPr="009D704C">
        <w:rPr>
          <w:color w:val="000000" w:themeColor="text1"/>
          <w:lang w:val="sr-Cyrl-RS"/>
        </w:rPr>
        <w:t xml:space="preserve"> за које је одобрење укинуто.</w:t>
      </w:r>
    </w:p>
    <w:p w14:paraId="1CFA9A4D" w14:textId="77777777" w:rsidR="00661E66" w:rsidRPr="009D704C" w:rsidRDefault="00661E66" w:rsidP="00661E66">
      <w:pPr>
        <w:jc w:val="both"/>
        <w:rPr>
          <w:color w:val="000000" w:themeColor="text1"/>
          <w:lang w:val="sr-Cyrl-RS"/>
        </w:rPr>
      </w:pPr>
    </w:p>
    <w:p w14:paraId="54FE4028" w14:textId="77777777" w:rsidR="00661E66" w:rsidRPr="009D704C" w:rsidRDefault="00661E66" w:rsidP="00661E66">
      <w:pPr>
        <w:pStyle w:val="Heading1"/>
        <w:jc w:val="both"/>
        <w:rPr>
          <w:color w:val="000000" w:themeColor="text1"/>
          <w:lang w:val="sr-Cyrl-RS"/>
        </w:rPr>
      </w:pPr>
      <w:bookmarkStart w:id="15" w:name="_Toc662533276"/>
      <w:bookmarkStart w:id="16" w:name="_Toc170289320"/>
      <w:r w:rsidRPr="009D704C">
        <w:rPr>
          <w:color w:val="000000" w:themeColor="text1"/>
          <w:lang w:val="sr-Cyrl-RS"/>
        </w:rPr>
        <w:t>Процес одобравања</w:t>
      </w:r>
      <w:bookmarkEnd w:id="15"/>
      <w:bookmarkEnd w:id="16"/>
    </w:p>
    <w:p w14:paraId="38F0239C" w14:textId="0032D7F4" w:rsidR="00661E66" w:rsidRPr="009D704C" w:rsidRDefault="00661E66" w:rsidP="00661E66">
      <w:pPr>
        <w:jc w:val="both"/>
        <w:rPr>
          <w:color w:val="000000" w:themeColor="text1"/>
          <w:shd w:val="clear" w:color="auto" w:fill="FFFFFF"/>
          <w:lang w:val="sr-Cyrl-RS"/>
        </w:rPr>
      </w:pPr>
      <w:r w:rsidRPr="009D704C">
        <w:rPr>
          <w:color w:val="000000" w:themeColor="text1"/>
          <w:shd w:val="clear" w:color="auto" w:fill="FFFFFF"/>
          <w:lang w:val="sr-Cyrl-RS"/>
        </w:rPr>
        <w:t>Сваки ЕСИР и/или Л-ПФР мора да прође кроз процес одобравања који спроводи Пореска управа.</w:t>
      </w:r>
      <w:r w:rsidR="069CCF21" w:rsidRPr="009D704C">
        <w:rPr>
          <w:color w:val="000000" w:themeColor="text1"/>
          <w:shd w:val="clear" w:color="auto" w:fill="FFFFFF"/>
          <w:lang w:val="sr-Cyrl-RS"/>
        </w:rPr>
        <w:t xml:space="preserve"> </w:t>
      </w:r>
    </w:p>
    <w:p w14:paraId="6F92F2C8" w14:textId="3DBE6CE8" w:rsidR="00661E66" w:rsidRPr="009D704C" w:rsidRDefault="00661E66" w:rsidP="00661E66">
      <w:pPr>
        <w:jc w:val="both"/>
        <w:rPr>
          <w:color w:val="000000" w:themeColor="text1"/>
          <w:shd w:val="clear" w:color="auto" w:fill="FFFFFF"/>
          <w:lang w:val="sr-Cyrl-RS"/>
        </w:rPr>
      </w:pPr>
      <w:r w:rsidRPr="009D704C">
        <w:rPr>
          <w:color w:val="000000" w:themeColor="text1"/>
          <w:shd w:val="clear" w:color="auto" w:fill="FFFFFF"/>
          <w:lang w:val="sr-Cyrl-RS"/>
        </w:rPr>
        <w:t>Обвезник фискализације мора да користи само онај модел ЕСИР-а и Л-ПФР-а који је Пореска управа одобрила. Процес одобравања започиње регистрацијом добављача</w:t>
      </w:r>
      <w:r w:rsidR="411462A0" w:rsidRPr="009D704C">
        <w:rPr>
          <w:color w:val="000000" w:themeColor="text1"/>
          <w:shd w:val="clear" w:color="auto" w:fill="FFFFFF"/>
          <w:lang w:val="sr-Cyrl-RS"/>
        </w:rPr>
        <w:t>/оператера</w:t>
      </w:r>
      <w:r w:rsidRPr="009D704C">
        <w:rPr>
          <w:color w:val="000000" w:themeColor="text1"/>
          <w:shd w:val="clear" w:color="auto" w:fill="FFFFFF"/>
          <w:lang w:val="sr-Cyrl-RS"/>
        </w:rPr>
        <w:t xml:space="preserve"> у развојном окружењу за добављаче, на порталу Пореске управе.</w:t>
      </w:r>
    </w:p>
    <w:p w14:paraId="7378DE0F" w14:textId="3A54ED8E" w:rsidR="00661E66" w:rsidRPr="009D704C" w:rsidRDefault="00661E66" w:rsidP="00661E66">
      <w:pPr>
        <w:jc w:val="both"/>
        <w:rPr>
          <w:color w:val="000000" w:themeColor="text1"/>
          <w:shd w:val="clear" w:color="auto" w:fill="FFFFFF"/>
          <w:lang w:val="sr-Cyrl-RS"/>
        </w:rPr>
      </w:pPr>
      <w:r w:rsidRPr="009D704C">
        <w:rPr>
          <w:color w:val="000000" w:themeColor="text1"/>
          <w:shd w:val="clear" w:color="auto" w:fill="FFFFFF"/>
          <w:lang w:val="sr-Cyrl-RS"/>
        </w:rPr>
        <w:t>Након усп</w:t>
      </w:r>
      <w:r w:rsidR="07D4DFED" w:rsidRPr="009D704C">
        <w:rPr>
          <w:color w:val="000000" w:themeColor="text1"/>
          <w:shd w:val="clear" w:color="auto" w:fill="FFFFFF"/>
          <w:lang w:val="sr-Cyrl-RS"/>
        </w:rPr>
        <w:t>ј</w:t>
      </w:r>
      <w:r w:rsidRPr="009D704C">
        <w:rPr>
          <w:color w:val="000000" w:themeColor="text1"/>
          <w:shd w:val="clear" w:color="auto" w:fill="FFFFFF"/>
          <w:lang w:val="sr-Cyrl-RS"/>
        </w:rPr>
        <w:t>ешне</w:t>
      </w:r>
      <w:r w:rsidR="069CCF21" w:rsidRPr="009D704C">
        <w:rPr>
          <w:color w:val="000000" w:themeColor="text1"/>
          <w:shd w:val="clear" w:color="auto" w:fill="FFFFFF"/>
          <w:lang w:val="sr-Cyrl-RS"/>
        </w:rPr>
        <w:t xml:space="preserve"> </w:t>
      </w:r>
      <w:r w:rsidRPr="009D704C">
        <w:rPr>
          <w:color w:val="000000" w:themeColor="text1"/>
          <w:shd w:val="clear" w:color="auto" w:fill="FFFFFF"/>
          <w:lang w:val="sr-Cyrl-RS"/>
        </w:rPr>
        <w:t>регистрације добављача на развојно окружење за добављаче, на порталу Пореске управе, и након што је развио свој</w:t>
      </w:r>
      <w:r w:rsidR="069CCF21" w:rsidRPr="009D704C">
        <w:rPr>
          <w:color w:val="000000" w:themeColor="text1"/>
          <w:shd w:val="clear" w:color="auto" w:fill="FFFFFF"/>
          <w:lang w:val="sr-Cyrl-RS"/>
        </w:rPr>
        <w:t xml:space="preserve"> </w:t>
      </w:r>
      <w:r w:rsidRPr="009D704C">
        <w:rPr>
          <w:color w:val="000000" w:themeColor="text1"/>
          <w:shd w:val="clear" w:color="auto" w:fill="FFFFFF"/>
          <w:lang w:val="sr-Cyrl-RS"/>
        </w:rPr>
        <w:t>ЕСИР и/или Л-ПФР производ, добављач подноси пријаву за технички преглед. Пријава се подноси електронским путем</w:t>
      </w:r>
      <w:r w:rsidR="069CCF21" w:rsidRPr="009D704C">
        <w:rPr>
          <w:color w:val="000000" w:themeColor="text1"/>
          <w:shd w:val="clear" w:color="auto" w:fill="FFFFFF"/>
          <w:lang w:val="sr-Cyrl-RS"/>
        </w:rPr>
        <w:t xml:space="preserve"> </w:t>
      </w:r>
      <w:r w:rsidRPr="009D704C">
        <w:rPr>
          <w:color w:val="000000" w:themeColor="text1"/>
          <w:shd w:val="clear" w:color="auto" w:fill="FFFFFF"/>
          <w:lang w:val="sr-Cyrl-RS"/>
        </w:rPr>
        <w:t>и садржи пратећу документацију која је неопходна да би се извршио технички преглед. Сва неопходна документа морају бити на српском језику.</w:t>
      </w:r>
    </w:p>
    <w:p w14:paraId="7EEBEBF1" w14:textId="77777777" w:rsidR="00661E66" w:rsidRPr="009D704C" w:rsidRDefault="00661E66" w:rsidP="00661E66">
      <w:pPr>
        <w:jc w:val="both"/>
        <w:rPr>
          <w:color w:val="000000" w:themeColor="text1"/>
          <w:shd w:val="clear" w:color="auto" w:fill="FFFFFF"/>
          <w:lang w:val="sr-Cyrl-RS"/>
        </w:rPr>
      </w:pPr>
      <w:r w:rsidRPr="009D704C">
        <w:rPr>
          <w:color w:val="000000" w:themeColor="text1"/>
          <w:shd w:val="clear" w:color="auto" w:fill="FFFFFF"/>
          <w:lang w:val="sr-Cyrl-RS"/>
        </w:rPr>
        <w:t>По пријему пријаве за технички преглед, Пореска управа предузима кораке који би утврдили да ли ЕСИР и/или Л-ПФР испуњавају услове за одобрење. При томе, поступа се према Техничком водичу.</w:t>
      </w:r>
    </w:p>
    <w:p w14:paraId="3BC77E8D" w14:textId="0E764A0E" w:rsidR="00661E66" w:rsidRPr="009D704C" w:rsidRDefault="00661E66" w:rsidP="00661E66">
      <w:pPr>
        <w:jc w:val="both"/>
        <w:rPr>
          <w:color w:val="000000" w:themeColor="text1"/>
          <w:shd w:val="clear" w:color="auto" w:fill="FFFFFF"/>
          <w:lang w:val="sr-Cyrl-RS"/>
        </w:rPr>
      </w:pPr>
      <w:r w:rsidRPr="009D704C">
        <w:rPr>
          <w:color w:val="000000" w:themeColor="text1"/>
          <w:shd w:val="clear" w:color="auto" w:fill="FFFFFF"/>
          <w:lang w:val="sr-Cyrl-RS"/>
        </w:rPr>
        <w:t>Током процеса прегледа, добављач ЕСИР-а и/или Л-ПФР-а мора Пореској управи омогућити приступ информацијама и опреми ако је неопходно, као и пружити било какву другу врсту помоћи коју Пореска управа захт</w:t>
      </w:r>
      <w:r w:rsidR="16D7D2F5" w:rsidRPr="009D704C">
        <w:rPr>
          <w:color w:val="000000" w:themeColor="text1"/>
          <w:shd w:val="clear" w:color="auto" w:fill="FFFFFF"/>
          <w:lang w:val="sr-Cyrl-RS"/>
        </w:rPr>
        <w:t>ј</w:t>
      </w:r>
      <w:r w:rsidRPr="009D704C">
        <w:rPr>
          <w:color w:val="000000" w:themeColor="text1"/>
          <w:shd w:val="clear" w:color="auto" w:fill="FFFFFF"/>
          <w:lang w:val="sr-Cyrl-RS"/>
        </w:rPr>
        <w:t xml:space="preserve">ева за спровођење поступка. </w:t>
      </w:r>
    </w:p>
    <w:p w14:paraId="6F4EC6C1" w14:textId="59949ED4" w:rsidR="00661E66" w:rsidRPr="009D704C" w:rsidRDefault="00661E66" w:rsidP="00661E66">
      <w:pPr>
        <w:jc w:val="both"/>
        <w:rPr>
          <w:color w:val="000000" w:themeColor="text1"/>
          <w:shd w:val="clear" w:color="auto" w:fill="FFFFFF"/>
          <w:lang w:val="sr-Cyrl-RS"/>
        </w:rPr>
      </w:pPr>
      <w:r w:rsidRPr="009D704C">
        <w:rPr>
          <w:color w:val="000000" w:themeColor="text1"/>
          <w:shd w:val="clear" w:color="auto" w:fill="FFFFFF"/>
          <w:lang w:val="sr-Cyrl-RS"/>
        </w:rPr>
        <w:t>Технички</w:t>
      </w:r>
      <w:r w:rsidR="00342A33" w:rsidRPr="750622CE">
        <w:rPr>
          <w:color w:val="000000" w:themeColor="text1"/>
          <w:lang w:val="sr-Cyrl-RS"/>
        </w:rPr>
        <w:t xml:space="preserve"> и административни</w:t>
      </w:r>
      <w:r w:rsidRPr="009D704C">
        <w:rPr>
          <w:color w:val="000000" w:themeColor="text1"/>
          <w:shd w:val="clear" w:color="auto" w:fill="FFFFFF"/>
          <w:lang w:val="sr-Cyrl-RS"/>
        </w:rPr>
        <w:t xml:space="preserve"> преглед обавља </w:t>
      </w:r>
      <w:r w:rsidR="6FD918A1" w:rsidRPr="009D704C">
        <w:rPr>
          <w:color w:val="000000" w:themeColor="text1"/>
          <w:shd w:val="clear" w:color="auto" w:fill="FFFFFF"/>
          <w:lang w:val="sr-Cyrl-RS"/>
        </w:rPr>
        <w:t>Комисија</w:t>
      </w:r>
      <w:r w:rsidR="069CCF21" w:rsidRPr="009D704C">
        <w:rPr>
          <w:color w:val="000000" w:themeColor="text1"/>
          <w:shd w:val="clear" w:color="auto" w:fill="FFFFFF"/>
          <w:lang w:val="sr-Cyrl-RS"/>
        </w:rPr>
        <w:t xml:space="preserve"> </w:t>
      </w:r>
      <w:r w:rsidRPr="009D704C">
        <w:rPr>
          <w:color w:val="000000" w:themeColor="text1"/>
          <w:shd w:val="clear" w:color="auto" w:fill="FFFFFF"/>
          <w:lang w:val="sr-Cyrl-RS"/>
        </w:rPr>
        <w:t>Пореске управе. Након спроведеног техничког</w:t>
      </w:r>
      <w:r w:rsidR="00A85624" w:rsidRPr="750622CE">
        <w:rPr>
          <w:color w:val="000000" w:themeColor="text1"/>
          <w:lang w:val="sr-Cyrl-RS"/>
        </w:rPr>
        <w:t xml:space="preserve"> и административног</w:t>
      </w:r>
      <w:r w:rsidRPr="009D704C">
        <w:rPr>
          <w:color w:val="000000" w:themeColor="text1"/>
          <w:shd w:val="clear" w:color="auto" w:fill="FFFFFF"/>
          <w:lang w:val="sr-Cyrl-RS"/>
        </w:rPr>
        <w:t xml:space="preserve"> прегледа, добављач добија обав</w:t>
      </w:r>
      <w:r w:rsidR="289727E4" w:rsidRPr="750622CE">
        <w:rPr>
          <w:color w:val="000000" w:themeColor="text1"/>
          <w:lang w:val="sr-Cyrl-RS"/>
        </w:rPr>
        <w:t>ј</w:t>
      </w:r>
      <w:r w:rsidRPr="009D704C">
        <w:rPr>
          <w:color w:val="000000" w:themeColor="text1"/>
          <w:shd w:val="clear" w:color="auto" w:fill="FFFFFF"/>
          <w:lang w:val="sr-Cyrl-RS"/>
        </w:rPr>
        <w:t>ештење електронским путем да је преглед усп</w:t>
      </w:r>
      <w:r w:rsidR="0C8302BB" w:rsidRPr="750622CE">
        <w:rPr>
          <w:color w:val="000000" w:themeColor="text1"/>
          <w:lang w:val="sr-Cyrl-RS"/>
        </w:rPr>
        <w:t>ј</w:t>
      </w:r>
      <w:r w:rsidRPr="009D704C">
        <w:rPr>
          <w:color w:val="000000" w:themeColor="text1"/>
          <w:shd w:val="clear" w:color="auto" w:fill="FFFFFF"/>
          <w:lang w:val="sr-Cyrl-RS"/>
        </w:rPr>
        <w:t>ешно окончан. Тог момента добављач добија могућност подношења захт</w:t>
      </w:r>
      <w:r w:rsidR="38EB1AD6" w:rsidRPr="750622CE">
        <w:rPr>
          <w:color w:val="000000" w:themeColor="text1"/>
          <w:lang w:val="sr-Cyrl-RS"/>
        </w:rPr>
        <w:t>ј</w:t>
      </w:r>
      <w:r w:rsidRPr="009D704C">
        <w:rPr>
          <w:color w:val="000000" w:themeColor="text1"/>
          <w:shd w:val="clear" w:color="auto" w:fill="FFFFFF"/>
          <w:lang w:val="sr-Cyrl-RS"/>
        </w:rPr>
        <w:t xml:space="preserve">ева за одобрење од кога почиње да тече законски рок Пореске управе </w:t>
      </w:r>
      <w:r w:rsidR="6AFE9E9F" w:rsidRPr="009D704C">
        <w:rPr>
          <w:color w:val="000000" w:themeColor="text1"/>
          <w:shd w:val="clear" w:color="auto" w:fill="FFFFFF"/>
          <w:lang w:val="sr-Cyrl-RS"/>
        </w:rPr>
        <w:t xml:space="preserve">за доношење рјешења </w:t>
      </w:r>
      <w:r w:rsidRPr="009D704C">
        <w:rPr>
          <w:color w:val="000000" w:themeColor="text1"/>
          <w:shd w:val="clear" w:color="auto" w:fill="FFFFFF"/>
          <w:lang w:val="sr-Cyrl-RS"/>
        </w:rPr>
        <w:t xml:space="preserve">15 дана </w:t>
      </w:r>
      <w:r w:rsidR="45763F52" w:rsidRPr="009D704C">
        <w:rPr>
          <w:color w:val="000000" w:themeColor="text1"/>
          <w:shd w:val="clear" w:color="auto" w:fill="FFFFFF"/>
          <w:lang w:val="sr-Cyrl-RS"/>
        </w:rPr>
        <w:t>од дана подношења захтјева за издавање одобрења</w:t>
      </w:r>
      <w:r w:rsidRPr="009D704C" w:rsidDel="00661E66">
        <w:rPr>
          <w:color w:val="000000" w:themeColor="text1"/>
          <w:shd w:val="clear" w:color="auto" w:fill="FFFFFF"/>
          <w:lang w:val="sr-Cyrl-RS"/>
        </w:rPr>
        <w:t>.</w:t>
      </w:r>
      <w:r w:rsidRPr="009D704C">
        <w:rPr>
          <w:color w:val="000000" w:themeColor="text1"/>
          <w:shd w:val="clear" w:color="auto" w:fill="FFFFFF"/>
          <w:lang w:val="sr-Cyrl-RS"/>
        </w:rPr>
        <w:t xml:space="preserve"> </w:t>
      </w:r>
    </w:p>
    <w:p w14:paraId="3C2BCAA8" w14:textId="77777777" w:rsidR="00661E66" w:rsidRPr="009D704C" w:rsidRDefault="00661E66" w:rsidP="00661E66">
      <w:pPr>
        <w:jc w:val="both"/>
        <w:rPr>
          <w:color w:val="000000" w:themeColor="text1"/>
          <w:shd w:val="clear" w:color="auto" w:fill="FFFFFF"/>
          <w:lang w:val="sr-Cyrl-RS"/>
        </w:rPr>
      </w:pPr>
      <w:r w:rsidRPr="009D704C">
        <w:rPr>
          <w:color w:val="000000" w:themeColor="text1"/>
          <w:shd w:val="clear" w:color="auto" w:fill="FFFFFF"/>
          <w:lang w:val="sr-Cyrl-RS"/>
        </w:rPr>
        <w:t>По завршетку процеса Пореска управа:</w:t>
      </w:r>
    </w:p>
    <w:p w14:paraId="770A6246" w14:textId="359E1C29" w:rsidR="00661E66" w:rsidRPr="009D704C" w:rsidRDefault="00661E66" w:rsidP="00E40901">
      <w:pPr>
        <w:pStyle w:val="ListParagraph"/>
        <w:numPr>
          <w:ilvl w:val="0"/>
          <w:numId w:val="2"/>
        </w:numPr>
        <w:jc w:val="both"/>
        <w:rPr>
          <w:color w:val="000000" w:themeColor="text1"/>
          <w:shd w:val="clear" w:color="auto" w:fill="FFFFFF"/>
          <w:lang w:val="sr-Cyrl-RS"/>
        </w:rPr>
      </w:pPr>
      <w:r w:rsidRPr="009D704C">
        <w:rPr>
          <w:color w:val="000000" w:themeColor="text1"/>
          <w:shd w:val="clear" w:color="auto" w:fill="FFFFFF"/>
          <w:lang w:val="sr-Cyrl-RS"/>
        </w:rPr>
        <w:t>Р</w:t>
      </w:r>
      <w:r w:rsidR="5ABEAA99" w:rsidRPr="750622CE">
        <w:rPr>
          <w:color w:val="000000" w:themeColor="text1"/>
          <w:lang w:val="sr-Cyrl-RS"/>
        </w:rPr>
        <w:t>ј</w:t>
      </w:r>
      <w:r w:rsidRPr="009D704C">
        <w:rPr>
          <w:color w:val="000000" w:themeColor="text1"/>
          <w:shd w:val="clear" w:color="auto" w:fill="FFFFFF"/>
          <w:lang w:val="sr-Cyrl-RS"/>
        </w:rPr>
        <w:t>ешењем одобрава или одбија употребу</w:t>
      </w:r>
      <w:r w:rsidR="069CCF21" w:rsidRPr="009D704C">
        <w:rPr>
          <w:color w:val="000000" w:themeColor="text1"/>
          <w:shd w:val="clear" w:color="auto" w:fill="FFFFFF"/>
          <w:lang w:val="sr-Cyrl-RS"/>
        </w:rPr>
        <w:t xml:space="preserve"> </w:t>
      </w:r>
      <w:r w:rsidRPr="009D704C">
        <w:rPr>
          <w:color w:val="000000" w:themeColor="text1"/>
          <w:shd w:val="clear" w:color="auto" w:fill="FFFFFF"/>
          <w:lang w:val="sr-Cyrl-RS"/>
        </w:rPr>
        <w:t xml:space="preserve">ЕСИР-а и/или Л-ПФР-а у складу са процесом из овог </w:t>
      </w:r>
      <w:r w:rsidR="004B4804">
        <w:rPr>
          <w:color w:val="000000" w:themeColor="text1"/>
          <w:shd w:val="clear" w:color="auto" w:fill="FFFFFF"/>
          <w:lang w:val="sr-Cyrl-RS"/>
        </w:rPr>
        <w:t>водича</w:t>
      </w:r>
    </w:p>
    <w:p w14:paraId="64691010" w14:textId="271EFD15" w:rsidR="00661E66" w:rsidRPr="009D704C" w:rsidRDefault="00661E66" w:rsidP="00E40901">
      <w:pPr>
        <w:pStyle w:val="ListParagraph"/>
        <w:numPr>
          <w:ilvl w:val="0"/>
          <w:numId w:val="2"/>
        </w:numPr>
        <w:jc w:val="both"/>
        <w:rPr>
          <w:color w:val="000000" w:themeColor="text1"/>
          <w:shd w:val="clear" w:color="auto" w:fill="FFFFFF"/>
          <w:lang w:val="sr-Cyrl-RS"/>
        </w:rPr>
      </w:pPr>
      <w:r w:rsidRPr="009D704C">
        <w:rPr>
          <w:color w:val="000000" w:themeColor="text1"/>
          <w:shd w:val="clear" w:color="auto" w:fill="FFFFFF"/>
          <w:lang w:val="sr-Cyrl-RS"/>
        </w:rPr>
        <w:t>Доставља р</w:t>
      </w:r>
      <w:r w:rsidR="1EF629C1" w:rsidRPr="009D704C">
        <w:rPr>
          <w:color w:val="000000" w:themeColor="text1"/>
          <w:shd w:val="clear" w:color="auto" w:fill="FFFFFF"/>
          <w:lang w:val="sr-Cyrl-RS"/>
        </w:rPr>
        <w:t>ј</w:t>
      </w:r>
      <w:r w:rsidRPr="009D704C">
        <w:rPr>
          <w:color w:val="000000" w:themeColor="text1"/>
          <w:shd w:val="clear" w:color="auto" w:fill="FFFFFF"/>
          <w:lang w:val="sr-Cyrl-RS"/>
        </w:rPr>
        <w:t>ешење које садржи изв</w:t>
      </w:r>
      <w:r w:rsidR="6B308754" w:rsidRPr="009D704C">
        <w:rPr>
          <w:color w:val="000000" w:themeColor="text1"/>
          <w:shd w:val="clear" w:color="auto" w:fill="FFFFFF"/>
          <w:lang w:val="sr-Cyrl-RS"/>
        </w:rPr>
        <w:t>ј</w:t>
      </w:r>
      <w:r w:rsidRPr="009D704C">
        <w:rPr>
          <w:color w:val="000000" w:themeColor="text1"/>
          <w:shd w:val="clear" w:color="auto" w:fill="FFFFFF"/>
          <w:lang w:val="sr-Cyrl-RS"/>
        </w:rPr>
        <w:t>ештај о поступку одобравања и ИБ</w:t>
      </w:r>
      <w:r w:rsidR="00930F6D">
        <w:rPr>
          <w:color w:val="000000" w:themeColor="text1"/>
          <w:shd w:val="clear" w:color="auto" w:fill="FFFFFF"/>
          <w:lang w:val="sr-Cyrl-RS"/>
        </w:rPr>
        <w:t>Е</w:t>
      </w:r>
      <w:r w:rsidRPr="009D704C">
        <w:rPr>
          <w:color w:val="000000" w:themeColor="text1"/>
          <w:shd w:val="clear" w:color="auto" w:fill="FFFFFF"/>
          <w:lang w:val="sr-Cyrl-RS"/>
        </w:rPr>
        <w:t xml:space="preserve"> елемента ЕФУ који је састављен у складу са </w:t>
      </w:r>
      <w:r w:rsidR="00930F6D">
        <w:rPr>
          <w:color w:val="000000" w:themeColor="text1"/>
          <w:shd w:val="clear" w:color="auto" w:fill="FFFFFF"/>
          <w:lang w:val="sr-Cyrl-RS"/>
        </w:rPr>
        <w:t>овим</w:t>
      </w:r>
      <w:r w:rsidR="00930F6D" w:rsidRPr="009D704C">
        <w:rPr>
          <w:color w:val="000000" w:themeColor="text1"/>
          <w:shd w:val="clear" w:color="auto" w:fill="FFFFFF"/>
          <w:lang w:val="sr-Cyrl-RS"/>
        </w:rPr>
        <w:t xml:space="preserve"> </w:t>
      </w:r>
      <w:r w:rsidRPr="009D704C">
        <w:rPr>
          <w:color w:val="000000" w:themeColor="text1"/>
          <w:shd w:val="clear" w:color="auto" w:fill="FFFFFF"/>
          <w:lang w:val="sr-Cyrl-RS"/>
        </w:rPr>
        <w:t xml:space="preserve">водичем </w:t>
      </w:r>
    </w:p>
    <w:p w14:paraId="1F6FBE08" w14:textId="18900653" w:rsidR="00661E66" w:rsidRPr="009D704C" w:rsidRDefault="00661E66" w:rsidP="664C013F">
      <w:pPr>
        <w:jc w:val="both"/>
        <w:rPr>
          <w:color w:val="000000" w:themeColor="text1"/>
          <w:lang w:val="sr-Cyrl-RS"/>
        </w:rPr>
      </w:pPr>
      <w:r w:rsidRPr="009D704C">
        <w:rPr>
          <w:color w:val="000000" w:themeColor="text1"/>
          <w:shd w:val="clear" w:color="auto" w:fill="FFFFFF"/>
          <w:lang w:val="sr-Cyrl-RS"/>
        </w:rPr>
        <w:t xml:space="preserve">Пореска управа након одобравања употребе ЕСИР-а и/или Л-ПФР-а објављује на Интернет страници детаље марке, модела и спецификације ЕСИР-а и/или Л-ПФР-а, као и датум када је </w:t>
      </w:r>
      <w:r w:rsidR="0ED85AAC" w:rsidRPr="009D704C">
        <w:rPr>
          <w:color w:val="000000" w:themeColor="text1"/>
          <w:shd w:val="clear" w:color="auto" w:fill="FFFFFF"/>
          <w:lang w:val="sr-Cyrl-RS"/>
        </w:rPr>
        <w:t>елемент ЕФУ</w:t>
      </w:r>
      <w:r w:rsidR="069CCF21" w:rsidRPr="009D704C">
        <w:rPr>
          <w:color w:val="000000" w:themeColor="text1"/>
          <w:shd w:val="clear" w:color="auto" w:fill="FFFFFF"/>
          <w:lang w:val="sr-Cyrl-RS"/>
        </w:rPr>
        <w:t xml:space="preserve"> </w:t>
      </w:r>
      <w:r w:rsidRPr="009D704C">
        <w:rPr>
          <w:color w:val="000000" w:themeColor="text1"/>
          <w:shd w:val="clear" w:color="auto" w:fill="FFFFFF"/>
          <w:lang w:val="sr-Cyrl-RS"/>
        </w:rPr>
        <w:t>одобрен, односно</w:t>
      </w:r>
      <w:r w:rsidR="31A5BACB" w:rsidRPr="750622CE">
        <w:rPr>
          <w:color w:val="000000" w:themeColor="text1"/>
          <w:lang w:val="sr-Cyrl-RS"/>
        </w:rPr>
        <w:t xml:space="preserve"> </w:t>
      </w:r>
      <w:r w:rsidR="177824E9" w:rsidRPr="009D704C">
        <w:rPr>
          <w:color w:val="000000" w:themeColor="text1"/>
          <w:shd w:val="clear" w:color="auto" w:fill="FFFFFF"/>
          <w:lang w:val="sr-Cyrl-RS"/>
        </w:rPr>
        <w:t>успоставља</w:t>
      </w:r>
      <w:r w:rsidR="069CCF21" w:rsidRPr="009D704C">
        <w:rPr>
          <w:color w:val="000000" w:themeColor="text1"/>
          <w:shd w:val="clear" w:color="auto" w:fill="FFFFFF"/>
          <w:lang w:val="sr-Cyrl-RS"/>
        </w:rPr>
        <w:t xml:space="preserve"> </w:t>
      </w:r>
      <w:r w:rsidRPr="009D704C">
        <w:rPr>
          <w:color w:val="000000" w:themeColor="text1"/>
          <w:shd w:val="clear" w:color="auto" w:fill="FFFFFF"/>
          <w:lang w:val="sr-Cyrl-RS"/>
        </w:rPr>
        <w:t>регистар одобрених елемената ЕФУ у складу са чланом 1</w:t>
      </w:r>
      <w:r w:rsidR="00181246">
        <w:rPr>
          <w:color w:val="000000" w:themeColor="text1"/>
          <w:shd w:val="clear" w:color="auto" w:fill="FFFFFF"/>
          <w:lang w:val="sr-Cyrl-RS"/>
        </w:rPr>
        <w:t>7</w:t>
      </w:r>
      <w:r w:rsidRPr="009D704C">
        <w:rPr>
          <w:color w:val="000000" w:themeColor="text1"/>
          <w:shd w:val="clear" w:color="auto" w:fill="FFFFFF"/>
          <w:lang w:val="sr-Cyrl-RS"/>
        </w:rPr>
        <w:t xml:space="preserve">. </w:t>
      </w:r>
      <w:r w:rsidR="00115745" w:rsidRPr="3731F02F">
        <w:rPr>
          <w:rStyle w:val="normaltextrun"/>
          <w:rFonts w:eastAsiaTheme="majorEastAsia"/>
          <w:color w:val="000000" w:themeColor="text1"/>
          <w:lang w:val="ru-RU"/>
        </w:rPr>
        <w:t>Правилника о одобравању, употреби и регистру елемената електронских фискалних уређаја</w:t>
      </w:r>
      <w:r w:rsidR="4A4CAECA" w:rsidRPr="3731F02F">
        <w:rPr>
          <w:rStyle w:val="normaltextrun"/>
          <w:rFonts w:eastAsiaTheme="majorEastAsia"/>
          <w:color w:val="000000" w:themeColor="text1"/>
          <w:lang w:val="ru-RU"/>
        </w:rPr>
        <w:t>.</w:t>
      </w:r>
    </w:p>
    <w:p w14:paraId="2D9A20BD" w14:textId="373D8BA9" w:rsidR="00661E66" w:rsidRPr="009D704C" w:rsidRDefault="4A4CAECA" w:rsidP="00661E66">
      <w:pPr>
        <w:jc w:val="both"/>
        <w:rPr>
          <w:color w:val="000000" w:themeColor="text1"/>
          <w:shd w:val="clear" w:color="auto" w:fill="FFFFFF"/>
          <w:lang w:val="sr-Cyrl-RS"/>
        </w:rPr>
      </w:pPr>
      <w:r w:rsidRPr="3731F02F">
        <w:rPr>
          <w:rStyle w:val="normaltextrun"/>
          <w:rFonts w:eastAsiaTheme="majorEastAsia"/>
          <w:color w:val="000000" w:themeColor="text1"/>
          <w:lang w:val="ru-RU"/>
        </w:rPr>
        <w:t>Регистар одбрених елемената ЕФУ и добављача/оператера</w:t>
      </w:r>
      <w:r w:rsidR="069CCF21" w:rsidRPr="750622CE">
        <w:rPr>
          <w:rStyle w:val="normaltextrun"/>
          <w:rFonts w:eastAsiaTheme="majorEastAsia"/>
          <w:color w:val="000000" w:themeColor="text1"/>
          <w:lang w:val="ru-RU"/>
        </w:rPr>
        <w:t xml:space="preserve"> </w:t>
      </w:r>
      <w:r w:rsidR="602CD0E7" w:rsidRPr="3731F02F">
        <w:rPr>
          <w:rStyle w:val="normaltextrun"/>
          <w:rFonts w:eastAsiaTheme="majorEastAsia"/>
          <w:color w:val="000000" w:themeColor="text1"/>
          <w:lang w:val="ru-RU"/>
        </w:rPr>
        <w:t xml:space="preserve">јавно је доступан </w:t>
      </w:r>
      <w:r w:rsidR="602CD0E7" w:rsidRPr="750622CE">
        <w:rPr>
          <w:rStyle w:val="normaltextrun"/>
          <w:rFonts w:eastAsiaTheme="majorEastAsia"/>
          <w:color w:val="000000" w:themeColor="text1"/>
          <w:lang w:val="ru-RU"/>
        </w:rPr>
        <w:t xml:space="preserve"> </w:t>
      </w:r>
      <w:r w:rsidR="602CD0E7" w:rsidRPr="3731F02F">
        <w:rPr>
          <w:rStyle w:val="normaltextrun"/>
          <w:rFonts w:eastAsiaTheme="majorEastAsia"/>
          <w:color w:val="000000" w:themeColor="text1"/>
          <w:lang w:val="ru-RU"/>
        </w:rPr>
        <w:t>посредством интернет странице Пореске управе</w:t>
      </w:r>
    </w:p>
    <w:p w14:paraId="0CE6ADDB" w14:textId="57E14E98" w:rsidR="00661E66" w:rsidRPr="009D704C" w:rsidRDefault="00661E66" w:rsidP="3731F02F">
      <w:pPr>
        <w:jc w:val="both"/>
        <w:rPr>
          <w:color w:val="000000" w:themeColor="text1"/>
          <w:shd w:val="clear" w:color="auto" w:fill="FFFFFF"/>
          <w:lang w:val="sr-Cyrl-RS"/>
        </w:rPr>
      </w:pPr>
      <w:r w:rsidRPr="009D704C">
        <w:rPr>
          <w:color w:val="000000" w:themeColor="text1"/>
          <w:shd w:val="clear" w:color="auto" w:fill="FFFFFF"/>
          <w:lang w:val="sr-Cyrl-RS"/>
        </w:rPr>
        <w:t>Пореска управа може р</w:t>
      </w:r>
      <w:r w:rsidR="6BC1FC07" w:rsidRPr="750622CE">
        <w:rPr>
          <w:color w:val="000000" w:themeColor="text1"/>
          <w:lang w:val="sr-Cyrl-RS"/>
        </w:rPr>
        <w:t>ј</w:t>
      </w:r>
      <w:r w:rsidRPr="009D704C">
        <w:rPr>
          <w:color w:val="000000" w:themeColor="text1"/>
          <w:shd w:val="clear" w:color="auto" w:fill="FFFFFF"/>
          <w:lang w:val="sr-Cyrl-RS"/>
        </w:rPr>
        <w:t xml:space="preserve">ешењем укинути одобрење ЕСИР-а или Л-ПФР-а,   </w:t>
      </w:r>
      <w:r w:rsidR="7DB4509A" w:rsidRPr="009D704C">
        <w:rPr>
          <w:color w:val="000000" w:themeColor="text1"/>
          <w:shd w:val="clear" w:color="auto" w:fill="FFFFFF"/>
          <w:lang w:val="sr-Cyrl-RS"/>
        </w:rPr>
        <w:t xml:space="preserve">када се утврди да </w:t>
      </w:r>
      <w:r w:rsidR="2BC35689" w:rsidRPr="3731F02F">
        <w:rPr>
          <w:color w:val="000000" w:themeColor="text1"/>
          <w:lang w:val="sr-Cyrl-RS"/>
        </w:rPr>
        <w:t>ЕСИР или Л-ПФР</w:t>
      </w:r>
      <w:r w:rsidR="2BC35689" w:rsidRPr="750622CE">
        <w:rPr>
          <w:color w:val="000000" w:themeColor="text1"/>
          <w:lang w:val="sr-Cyrl-RS"/>
        </w:rPr>
        <w:t xml:space="preserve"> </w:t>
      </w:r>
      <w:r w:rsidR="10DD3F37" w:rsidRPr="009D704C">
        <w:rPr>
          <w:color w:val="000000" w:themeColor="text1"/>
          <w:shd w:val="clear" w:color="auto" w:fill="FFFFFF"/>
          <w:lang w:val="sr-Cyrl-RS"/>
        </w:rPr>
        <w:t>нису</w:t>
      </w:r>
      <w:r w:rsidR="069CCF21" w:rsidRPr="3731F02F">
        <w:rPr>
          <w:color w:val="000000" w:themeColor="text1"/>
          <w:lang w:val="sr-Cyrl-RS"/>
        </w:rPr>
        <w:t xml:space="preserve"> </w:t>
      </w:r>
      <w:r w:rsidRPr="3731F02F">
        <w:rPr>
          <w:color w:val="000000" w:themeColor="text1"/>
          <w:lang w:val="sr-Cyrl-RS"/>
        </w:rPr>
        <w:t>у складу са Техничким водичем. У том случају Пореска управа ће:</w:t>
      </w:r>
    </w:p>
    <w:p w14:paraId="08A87112" w14:textId="207FD5E1" w:rsidR="00661E66" w:rsidRPr="009D704C" w:rsidRDefault="00661E66" w:rsidP="00E40901">
      <w:pPr>
        <w:pStyle w:val="ListParagraph"/>
        <w:numPr>
          <w:ilvl w:val="0"/>
          <w:numId w:val="3"/>
        </w:numPr>
        <w:jc w:val="both"/>
        <w:rPr>
          <w:strike/>
          <w:color w:val="000000" w:themeColor="text1"/>
          <w:shd w:val="clear" w:color="auto" w:fill="FFFFFF"/>
          <w:lang w:val="sr-Cyrl-RS"/>
        </w:rPr>
      </w:pPr>
      <w:r w:rsidRPr="3731F02F">
        <w:rPr>
          <w:color w:val="000000" w:themeColor="text1"/>
          <w:lang w:val="sr-Cyrl-RS"/>
        </w:rPr>
        <w:t xml:space="preserve">У </w:t>
      </w:r>
      <w:r w:rsidRPr="3731F02F">
        <w:rPr>
          <w:color w:val="000000" w:themeColor="text1"/>
          <w:lang w:val="ru-RU"/>
        </w:rPr>
        <w:t>регист</w:t>
      </w:r>
      <w:r w:rsidRPr="3731F02F">
        <w:rPr>
          <w:color w:val="000000" w:themeColor="text1"/>
          <w:lang w:val="sr-Cyrl-RS"/>
        </w:rPr>
        <w:t>ру</w:t>
      </w:r>
      <w:r w:rsidRPr="3731F02F">
        <w:rPr>
          <w:color w:val="000000" w:themeColor="text1"/>
          <w:lang w:val="ru-RU"/>
        </w:rPr>
        <w:t xml:space="preserve"> одобрених елемената електронског фискалног уређаја</w:t>
      </w:r>
      <w:r w:rsidRPr="3731F02F">
        <w:rPr>
          <w:color w:val="000000" w:themeColor="text1"/>
          <w:lang w:val="sr-Cyrl-RS"/>
        </w:rPr>
        <w:t xml:space="preserve"> назначити да је укинуто одобрење за ЕСИР или Л-ПФР, уношењем </w:t>
      </w:r>
      <w:r w:rsidRPr="3731F02F">
        <w:rPr>
          <w:color w:val="000000" w:themeColor="text1"/>
          <w:lang w:val="ru-RU"/>
        </w:rPr>
        <w:t>број</w:t>
      </w:r>
      <w:r w:rsidRPr="3731F02F">
        <w:rPr>
          <w:color w:val="000000" w:themeColor="text1"/>
          <w:lang w:val="sr-Cyrl-RS"/>
        </w:rPr>
        <w:t>а</w:t>
      </w:r>
      <w:r w:rsidRPr="3731F02F">
        <w:rPr>
          <w:color w:val="000000" w:themeColor="text1"/>
          <w:lang w:val="ru-RU"/>
        </w:rPr>
        <w:t xml:space="preserve"> и датум</w:t>
      </w:r>
      <w:r w:rsidRPr="3731F02F">
        <w:rPr>
          <w:color w:val="000000" w:themeColor="text1"/>
          <w:lang w:val="sr-Cyrl-RS"/>
        </w:rPr>
        <w:t>а</w:t>
      </w:r>
      <w:r w:rsidRPr="3731F02F">
        <w:rPr>
          <w:color w:val="000000" w:themeColor="text1"/>
          <w:lang w:val="ru-RU"/>
        </w:rPr>
        <w:t xml:space="preserve"> р</w:t>
      </w:r>
      <w:r w:rsidR="6401A556" w:rsidRPr="3731F02F">
        <w:rPr>
          <w:color w:val="000000" w:themeColor="text1"/>
          <w:lang w:val="ru-RU"/>
        </w:rPr>
        <w:t>ј</w:t>
      </w:r>
      <w:r w:rsidRPr="3731F02F">
        <w:rPr>
          <w:color w:val="000000" w:themeColor="text1"/>
          <w:lang w:val="ru-RU"/>
        </w:rPr>
        <w:t>ешења којим се укида одобрење за употребу елемента електронског фискалног уређаја</w:t>
      </w:r>
    </w:p>
    <w:p w14:paraId="41067018" w14:textId="799112EE" w:rsidR="00661E66" w:rsidRPr="009D704C" w:rsidRDefault="00661E66" w:rsidP="00E40901">
      <w:pPr>
        <w:pStyle w:val="ListParagraph"/>
        <w:numPr>
          <w:ilvl w:val="0"/>
          <w:numId w:val="3"/>
        </w:numPr>
        <w:jc w:val="both"/>
        <w:rPr>
          <w:color w:val="000000" w:themeColor="text1"/>
          <w:shd w:val="clear" w:color="auto" w:fill="FFFFFF"/>
          <w:lang w:val="sr-Cyrl-RS"/>
        </w:rPr>
      </w:pPr>
      <w:r w:rsidRPr="009D704C">
        <w:rPr>
          <w:color w:val="000000" w:themeColor="text1"/>
          <w:shd w:val="clear" w:color="auto" w:fill="FFFFFF"/>
          <w:lang w:val="sr-Cyrl-RS"/>
        </w:rPr>
        <w:t>Обав</w:t>
      </w:r>
      <w:r w:rsidR="1B322640" w:rsidRPr="009D704C">
        <w:rPr>
          <w:color w:val="000000" w:themeColor="text1"/>
          <w:shd w:val="clear" w:color="auto" w:fill="FFFFFF"/>
          <w:lang w:val="sr-Cyrl-RS"/>
        </w:rPr>
        <w:t>ије</w:t>
      </w:r>
      <w:r w:rsidRPr="009D704C">
        <w:rPr>
          <w:color w:val="000000" w:themeColor="text1"/>
          <w:shd w:val="clear" w:color="auto" w:fill="FFFFFF"/>
          <w:lang w:val="sr-Cyrl-RS"/>
        </w:rPr>
        <w:t>стити све добављаче који имају везе са предметним ЕСИР-ом и/или Л-ПФР-ом да је р</w:t>
      </w:r>
      <w:r w:rsidR="61572EF7" w:rsidRPr="009D704C">
        <w:rPr>
          <w:color w:val="000000" w:themeColor="text1"/>
          <w:shd w:val="clear" w:color="auto" w:fill="FFFFFF"/>
          <w:lang w:val="sr-Cyrl-RS"/>
        </w:rPr>
        <w:t>ј</w:t>
      </w:r>
      <w:r w:rsidRPr="009D704C">
        <w:rPr>
          <w:color w:val="000000" w:themeColor="text1"/>
          <w:shd w:val="clear" w:color="auto" w:fill="FFFFFF"/>
          <w:lang w:val="sr-Cyrl-RS"/>
        </w:rPr>
        <w:t>ешењем укинуто одобрење за употребу елемената ЕФУ које садржи рок у којем је неопходно обуставити испоруку и употребу елемента ЕФУ</w:t>
      </w:r>
    </w:p>
    <w:p w14:paraId="2F07172C" w14:textId="41B3A6D8" w:rsidR="00661E66" w:rsidRDefault="00661E66" w:rsidP="00E40901">
      <w:pPr>
        <w:pStyle w:val="ListParagraph"/>
        <w:numPr>
          <w:ilvl w:val="0"/>
          <w:numId w:val="3"/>
        </w:numPr>
        <w:jc w:val="both"/>
        <w:rPr>
          <w:color w:val="000000" w:themeColor="text1"/>
          <w:shd w:val="clear" w:color="auto" w:fill="FFFFFF"/>
          <w:lang w:val="sr-Cyrl-RS"/>
        </w:rPr>
      </w:pPr>
      <w:r w:rsidRPr="009D704C">
        <w:rPr>
          <w:color w:val="000000" w:themeColor="text1"/>
          <w:shd w:val="clear" w:color="auto" w:fill="FFFFFF"/>
          <w:lang w:val="sr-Cyrl-RS"/>
        </w:rPr>
        <w:t>Објавити на Интернет страници информацију да је р</w:t>
      </w:r>
      <w:r w:rsidR="34D1E970" w:rsidRPr="009D704C">
        <w:rPr>
          <w:color w:val="000000" w:themeColor="text1"/>
          <w:shd w:val="clear" w:color="auto" w:fill="FFFFFF"/>
          <w:lang w:val="sr-Cyrl-RS"/>
        </w:rPr>
        <w:t>ј</w:t>
      </w:r>
      <w:r w:rsidRPr="009D704C">
        <w:rPr>
          <w:color w:val="000000" w:themeColor="text1"/>
          <w:shd w:val="clear" w:color="auto" w:fill="FFFFFF"/>
          <w:lang w:val="sr-Cyrl-RS"/>
        </w:rPr>
        <w:t>ешењем укинуто одобрење за употребу елемената ЕФУ за обвезнике фискализације</w:t>
      </w:r>
    </w:p>
    <w:p w14:paraId="24148A3E" w14:textId="77777777" w:rsidR="00FD2792" w:rsidRPr="009D704C" w:rsidRDefault="00FD2792" w:rsidP="00FD2792">
      <w:pPr>
        <w:pStyle w:val="ListParagraph"/>
        <w:jc w:val="both"/>
        <w:rPr>
          <w:color w:val="000000" w:themeColor="text1"/>
          <w:shd w:val="clear" w:color="auto" w:fill="FFFFFF"/>
          <w:lang w:val="sr-Cyrl-RS"/>
        </w:rPr>
      </w:pPr>
    </w:p>
    <w:p w14:paraId="3E10AD47" w14:textId="77777777" w:rsidR="00661E66" w:rsidRPr="009D704C" w:rsidRDefault="00661E66" w:rsidP="00A80A6D">
      <w:pPr>
        <w:pStyle w:val="Heading2"/>
        <w:ind w:left="567"/>
        <w:jc w:val="both"/>
        <w:rPr>
          <w:color w:val="000000" w:themeColor="text1"/>
          <w:shd w:val="clear" w:color="auto" w:fill="FFFFFF"/>
          <w:lang w:val="sr-Cyrl-RS"/>
        </w:rPr>
      </w:pPr>
      <w:bookmarkStart w:id="17" w:name="_Toc1681828210"/>
      <w:bookmarkStart w:id="18" w:name="_Toc170289321"/>
      <w:r w:rsidRPr="009D704C">
        <w:rPr>
          <w:color w:val="000000" w:themeColor="text1"/>
          <w:shd w:val="clear" w:color="auto" w:fill="FFFFFF"/>
          <w:lang w:val="sr-Cyrl-RS"/>
        </w:rPr>
        <w:t>Развојно окружење за добављаче на порталу Пореске управе</w:t>
      </w:r>
      <w:bookmarkEnd w:id="17"/>
      <w:bookmarkEnd w:id="18"/>
    </w:p>
    <w:p w14:paraId="7D25B8A2" w14:textId="4D901C03" w:rsidR="00661E66" w:rsidRPr="009D704C" w:rsidRDefault="00661E66" w:rsidP="664C013F">
      <w:pPr>
        <w:jc w:val="both"/>
        <w:rPr>
          <w:color w:val="000000" w:themeColor="text1"/>
          <w:lang w:val="sr-Cyrl-RS"/>
        </w:rPr>
      </w:pPr>
      <w:r w:rsidRPr="009D704C">
        <w:rPr>
          <w:color w:val="000000" w:themeColor="text1"/>
          <w:shd w:val="clear" w:color="auto" w:fill="FFFFFF"/>
          <w:lang w:val="sr-Cyrl-RS"/>
        </w:rPr>
        <w:t>Сви потенцијални добављачи</w:t>
      </w:r>
      <w:r w:rsidR="49BAAE53" w:rsidRPr="009D704C">
        <w:rPr>
          <w:color w:val="000000" w:themeColor="text1"/>
          <w:shd w:val="clear" w:color="auto" w:fill="FFFFFF"/>
          <w:lang w:val="sr-Cyrl-RS"/>
        </w:rPr>
        <w:t>/оператери</w:t>
      </w:r>
      <w:r w:rsidRPr="009D704C">
        <w:rPr>
          <w:color w:val="000000" w:themeColor="text1"/>
          <w:shd w:val="clear" w:color="auto" w:fill="FFFFFF"/>
          <w:lang w:val="sr-Cyrl-RS"/>
        </w:rPr>
        <w:t xml:space="preserve"> имају приступ развојном окружењу за добављаче на порталу Пореске управе. </w:t>
      </w:r>
      <w:r w:rsidR="50CE9E3A" w:rsidRPr="664C013F">
        <w:rPr>
          <w:color w:val="000000" w:themeColor="text1"/>
          <w:lang w:val="sr-Cyrl-RS"/>
        </w:rPr>
        <w:t>Портал за добављаче и операт</w:t>
      </w:r>
      <w:r w:rsidR="08B0E43A" w:rsidRPr="664C013F">
        <w:rPr>
          <w:color w:val="000000" w:themeColor="text1"/>
          <w:lang w:val="sr-Cyrl-RS"/>
        </w:rPr>
        <w:t>е</w:t>
      </w:r>
      <w:r w:rsidR="50CE9E3A" w:rsidRPr="664C013F">
        <w:rPr>
          <w:color w:val="000000" w:themeColor="text1"/>
          <w:lang w:val="sr-Cyrl-RS"/>
        </w:rPr>
        <w:t>ре фискалних система мора да пружа алате за развој, тестирање и одобрење рјешења користећи било који одговарајући медијум за безбједносни елемент (БЕ). Добављач и оператер мора да прима обавјештења електронским путем посредством еСандучета о свакој пром</w:t>
      </w:r>
      <w:r w:rsidR="20F69A55" w:rsidRPr="664C013F">
        <w:rPr>
          <w:color w:val="000000" w:themeColor="text1"/>
          <w:lang w:val="sr-Cyrl-RS"/>
        </w:rPr>
        <w:t>ј</w:t>
      </w:r>
      <w:r w:rsidR="50CE9E3A" w:rsidRPr="664C013F">
        <w:rPr>
          <w:color w:val="000000" w:themeColor="text1"/>
          <w:lang w:val="sr-Cyrl-RS"/>
        </w:rPr>
        <w:t>ени статуса за своја ЕСИР или Л-ПФР рјешења.</w:t>
      </w:r>
    </w:p>
    <w:p w14:paraId="64EC6B4A" w14:textId="52087766" w:rsidR="00661E66" w:rsidRPr="009D704C" w:rsidRDefault="7A5B3D53" w:rsidP="664C013F">
      <w:pPr>
        <w:jc w:val="both"/>
        <w:rPr>
          <w:color w:val="000000" w:themeColor="text1"/>
          <w:lang w:val="sr-Cyrl-RS"/>
        </w:rPr>
      </w:pPr>
      <w:r w:rsidRPr="664C013F">
        <w:rPr>
          <w:color w:val="000000" w:themeColor="text1"/>
          <w:lang w:val="sr-Cyrl-RS"/>
        </w:rPr>
        <w:t xml:space="preserve">Сви потенцијални добављачи ЕФУ и оператери фискалних система морају да имају приступ овом порталу. </w:t>
      </w:r>
      <w:r w:rsidR="00661E66" w:rsidRPr="664C013F">
        <w:rPr>
          <w:color w:val="000000" w:themeColor="text1"/>
          <w:lang w:val="sr-Cyrl-RS"/>
        </w:rPr>
        <w:t xml:space="preserve">Овај специјализовани портал </w:t>
      </w:r>
      <w:r w:rsidRPr="664C013F">
        <w:rPr>
          <w:color w:val="000000" w:themeColor="text1"/>
          <w:lang w:val="sr-Cyrl-RS"/>
        </w:rPr>
        <w:t xml:space="preserve">мора да </w:t>
      </w:r>
      <w:r w:rsidR="00661E66" w:rsidRPr="664C013F">
        <w:rPr>
          <w:color w:val="000000" w:themeColor="text1"/>
          <w:lang w:val="sr-Cyrl-RS"/>
        </w:rPr>
        <w:t>садржи:</w:t>
      </w:r>
      <w:r w:rsidRPr="664C013F">
        <w:rPr>
          <w:color w:val="000000" w:themeColor="text1"/>
          <w:lang w:val="sr-Cyrl-RS"/>
        </w:rPr>
        <w:t xml:space="preserve"> </w:t>
      </w:r>
    </w:p>
    <w:p w14:paraId="1FB29EEC" w14:textId="6519DA05" w:rsidR="004538E4" w:rsidRPr="009D704C" w:rsidRDefault="7A5B3D53" w:rsidP="00E40901">
      <w:pPr>
        <w:pStyle w:val="ListParagraph"/>
        <w:numPr>
          <w:ilvl w:val="0"/>
          <w:numId w:val="20"/>
        </w:numPr>
        <w:jc w:val="both"/>
      </w:pPr>
      <w:r w:rsidRPr="0093077D">
        <w:rPr>
          <w:color w:val="000000" w:themeColor="text1"/>
          <w:lang w:val="sr-Cyrl-RS"/>
        </w:rPr>
        <w:t>Технички водич,</w:t>
      </w:r>
    </w:p>
    <w:p w14:paraId="6895819A" w14:textId="76421F61" w:rsidR="004538E4" w:rsidRPr="0093077D" w:rsidRDefault="7A5B3D53" w:rsidP="00E40901">
      <w:pPr>
        <w:pStyle w:val="ListParagraph"/>
        <w:numPr>
          <w:ilvl w:val="0"/>
          <w:numId w:val="20"/>
        </w:numPr>
        <w:jc w:val="both"/>
        <w:rPr>
          <w:lang w:val="ru-RU"/>
        </w:rPr>
      </w:pPr>
      <w:r w:rsidRPr="0093077D">
        <w:rPr>
          <w:color w:val="000000" w:themeColor="text1"/>
          <w:lang w:val="sr-Cyrl-RS"/>
        </w:rPr>
        <w:t>Детаљна упутства за израду ЕСИР-а и Л-ПФР-а</w:t>
      </w:r>
      <w:r w:rsidR="004538E4">
        <w:rPr>
          <w:color w:val="000000" w:themeColor="text1"/>
          <w:lang w:val="sr-Cyrl-RS"/>
        </w:rPr>
        <w:t>,</w:t>
      </w:r>
      <w:r w:rsidRPr="0093077D">
        <w:rPr>
          <w:color w:val="000000" w:themeColor="text1"/>
          <w:lang w:val="sr-Cyrl-RS"/>
        </w:rPr>
        <w:t xml:space="preserve"> </w:t>
      </w:r>
    </w:p>
    <w:p w14:paraId="3BDEA95D" w14:textId="2C8F7A21" w:rsidR="004538E4" w:rsidRPr="0093077D" w:rsidRDefault="7A5B3D53" w:rsidP="00E40901">
      <w:pPr>
        <w:pStyle w:val="ListParagraph"/>
        <w:numPr>
          <w:ilvl w:val="0"/>
          <w:numId w:val="20"/>
        </w:numPr>
        <w:jc w:val="both"/>
        <w:rPr>
          <w:lang w:val="ru-RU"/>
        </w:rPr>
      </w:pPr>
      <w:r w:rsidRPr="750622CE">
        <w:rPr>
          <w:color w:val="000000" w:themeColor="text1"/>
          <w:lang w:val="sr-Cyrl-RS"/>
        </w:rPr>
        <w:t>Документ</w:t>
      </w:r>
      <w:r w:rsidR="5D13BA44" w:rsidRPr="750622CE">
        <w:rPr>
          <w:color w:val="000000" w:themeColor="text1"/>
          <w:lang w:val="sr-Cyrl-RS"/>
        </w:rPr>
        <w:t>е</w:t>
      </w:r>
      <w:r w:rsidRPr="0093077D">
        <w:rPr>
          <w:color w:val="000000" w:themeColor="text1"/>
          <w:lang w:val="sr-Cyrl-RS"/>
        </w:rPr>
        <w:t xml:space="preserve"> са инструкцијама и дигиталним обрасцем за пријаву за </w:t>
      </w:r>
      <w:r w:rsidR="00661E66" w:rsidRPr="0031284C">
        <w:rPr>
          <w:lang w:val="ru-RU"/>
        </w:rPr>
        <w:tab/>
      </w:r>
      <w:r w:rsidRPr="0093077D">
        <w:rPr>
          <w:color w:val="000000" w:themeColor="text1"/>
          <w:lang w:val="sr-Cyrl-RS"/>
        </w:rPr>
        <w:t>поступак одобравања</w:t>
      </w:r>
      <w:r w:rsidR="004538E4">
        <w:rPr>
          <w:color w:val="000000" w:themeColor="text1"/>
          <w:lang w:val="sr-Cyrl-RS"/>
        </w:rPr>
        <w:t>,</w:t>
      </w:r>
      <w:r w:rsidRPr="0093077D">
        <w:rPr>
          <w:color w:val="000000" w:themeColor="text1"/>
          <w:lang w:val="sr-Cyrl-RS"/>
        </w:rPr>
        <w:t xml:space="preserve"> </w:t>
      </w:r>
    </w:p>
    <w:p w14:paraId="329231D3" w14:textId="4E2A00E9" w:rsidR="004538E4" w:rsidRPr="0093077D" w:rsidRDefault="7A5B3D53" w:rsidP="00E40901">
      <w:pPr>
        <w:pStyle w:val="ListParagraph"/>
        <w:numPr>
          <w:ilvl w:val="0"/>
          <w:numId w:val="20"/>
        </w:numPr>
        <w:jc w:val="both"/>
        <w:rPr>
          <w:lang w:val="ru-RU"/>
        </w:rPr>
      </w:pPr>
      <w:r w:rsidRPr="0093077D">
        <w:rPr>
          <w:color w:val="000000" w:themeColor="text1"/>
          <w:lang w:val="sr-Cyrl-RS"/>
        </w:rPr>
        <w:t>Сервис деск са питањима и одговорима који се ажурира</w:t>
      </w:r>
      <w:r w:rsidR="004538E4">
        <w:rPr>
          <w:color w:val="000000" w:themeColor="text1"/>
          <w:lang w:val="sr-Cyrl-RS"/>
        </w:rPr>
        <w:t>,</w:t>
      </w:r>
    </w:p>
    <w:p w14:paraId="57697CF1" w14:textId="2FFF4B75" w:rsidR="004538E4" w:rsidRPr="0093077D" w:rsidRDefault="7A5B3D53" w:rsidP="00E40901">
      <w:pPr>
        <w:pStyle w:val="ListParagraph"/>
        <w:numPr>
          <w:ilvl w:val="0"/>
          <w:numId w:val="20"/>
        </w:numPr>
        <w:jc w:val="both"/>
        <w:rPr>
          <w:lang w:val="ru-RU"/>
        </w:rPr>
      </w:pPr>
      <w:r w:rsidRPr="0093077D">
        <w:rPr>
          <w:color w:val="000000" w:themeColor="text1"/>
          <w:lang w:val="sr-Cyrl-RS"/>
        </w:rPr>
        <w:t>Листу добављача и њихових производа који су одобрени. Свака нова верзија захтјева ново одобрење</w:t>
      </w:r>
      <w:r w:rsidR="004538E4">
        <w:rPr>
          <w:color w:val="000000" w:themeColor="text1"/>
          <w:lang w:val="sr-Cyrl-RS"/>
        </w:rPr>
        <w:t>,</w:t>
      </w:r>
    </w:p>
    <w:p w14:paraId="32A53A38" w14:textId="2F78BC08" w:rsidR="004538E4" w:rsidRPr="0093077D" w:rsidRDefault="7A5B3D53" w:rsidP="00E40901">
      <w:pPr>
        <w:pStyle w:val="ListParagraph"/>
        <w:numPr>
          <w:ilvl w:val="0"/>
          <w:numId w:val="20"/>
        </w:numPr>
        <w:jc w:val="both"/>
        <w:rPr>
          <w:lang w:val="ru-RU"/>
        </w:rPr>
      </w:pPr>
      <w:r w:rsidRPr="0093077D">
        <w:rPr>
          <w:color w:val="000000" w:themeColor="text1"/>
          <w:lang w:val="sr-Cyrl-RS"/>
        </w:rPr>
        <w:t>Приступ тестовима за Л-ПФР</w:t>
      </w:r>
      <w:r w:rsidR="004538E4">
        <w:rPr>
          <w:color w:val="000000" w:themeColor="text1"/>
          <w:lang w:val="sr-Cyrl-RS"/>
        </w:rPr>
        <w:t>,</w:t>
      </w:r>
    </w:p>
    <w:p w14:paraId="5E9716AC" w14:textId="1F155075" w:rsidR="00B816C0" w:rsidRPr="009D704C" w:rsidRDefault="7A5B3D53" w:rsidP="00E40901">
      <w:pPr>
        <w:pStyle w:val="ListParagraph"/>
        <w:numPr>
          <w:ilvl w:val="0"/>
          <w:numId w:val="20"/>
        </w:numPr>
        <w:jc w:val="both"/>
      </w:pPr>
      <w:r w:rsidRPr="0093077D">
        <w:rPr>
          <w:color w:val="000000" w:themeColor="text1"/>
          <w:lang w:val="sr-Cyrl-RS"/>
        </w:rPr>
        <w:t xml:space="preserve">Портал за добављаче ЕСИР-а треба да омогући регистрацију добављача. Регистрованом добављачу на порталу добављача ЕФУ мора да: </w:t>
      </w:r>
    </w:p>
    <w:p w14:paraId="7A88FF70" w14:textId="6542A2FC" w:rsidR="00B816C0" w:rsidRPr="009D704C" w:rsidRDefault="7A5B3D53" w:rsidP="00E40901">
      <w:pPr>
        <w:pStyle w:val="ListParagraph"/>
        <w:numPr>
          <w:ilvl w:val="1"/>
          <w:numId w:val="20"/>
        </w:numPr>
        <w:jc w:val="both"/>
      </w:pPr>
      <w:r w:rsidRPr="0093077D">
        <w:rPr>
          <w:color w:val="000000" w:themeColor="text1"/>
          <w:lang w:val="sr-Cyrl-RS"/>
        </w:rPr>
        <w:t xml:space="preserve">Прилаже неопходну идентификацију одговорног лица </w:t>
      </w:r>
    </w:p>
    <w:p w14:paraId="447C4C54" w14:textId="400C138A" w:rsidR="00B816C0" w:rsidRPr="00F75523" w:rsidRDefault="7A5B3D53" w:rsidP="00E40901">
      <w:pPr>
        <w:pStyle w:val="ListParagraph"/>
        <w:numPr>
          <w:ilvl w:val="1"/>
          <w:numId w:val="20"/>
        </w:numPr>
        <w:jc w:val="both"/>
        <w:rPr>
          <w:lang w:val="ru-RU"/>
        </w:rPr>
      </w:pPr>
      <w:r w:rsidRPr="0093077D">
        <w:rPr>
          <w:color w:val="000000" w:themeColor="text1"/>
          <w:lang w:val="sr-Cyrl-RS"/>
        </w:rPr>
        <w:t xml:space="preserve">Пријављује тип и модел производа који подноси на одобравање </w:t>
      </w:r>
    </w:p>
    <w:p w14:paraId="1DFF71E8" w14:textId="4C921626" w:rsidR="00B816C0" w:rsidRPr="00F75523" w:rsidRDefault="7A5B3D53" w:rsidP="00E40901">
      <w:pPr>
        <w:pStyle w:val="ListParagraph"/>
        <w:numPr>
          <w:ilvl w:val="1"/>
          <w:numId w:val="20"/>
        </w:numPr>
        <w:jc w:val="both"/>
        <w:rPr>
          <w:lang w:val="ru-RU"/>
        </w:rPr>
      </w:pPr>
      <w:r w:rsidRPr="0093077D">
        <w:rPr>
          <w:color w:val="000000" w:themeColor="text1"/>
          <w:lang w:val="sr-Cyrl-RS"/>
        </w:rPr>
        <w:t xml:space="preserve">Добије потребну техничку спецификацију за производ </w:t>
      </w:r>
    </w:p>
    <w:p w14:paraId="3DB70834" w14:textId="1B6898DB" w:rsidR="00661E66" w:rsidRPr="00F75523" w:rsidRDefault="7A5B3D53" w:rsidP="00E40901">
      <w:pPr>
        <w:pStyle w:val="ListParagraph"/>
        <w:numPr>
          <w:ilvl w:val="1"/>
          <w:numId w:val="20"/>
        </w:numPr>
        <w:jc w:val="both"/>
        <w:rPr>
          <w:lang w:val="ru-RU"/>
        </w:rPr>
      </w:pPr>
      <w:r w:rsidRPr="664C013F">
        <w:rPr>
          <w:color w:val="000000" w:themeColor="text1"/>
          <w:lang w:val="sr-Cyrl-RS"/>
        </w:rPr>
        <w:t>Добије приступ тестном окружењу за добављаче.</w:t>
      </w:r>
    </w:p>
    <w:p w14:paraId="350A9BF4" w14:textId="09EB40EA" w:rsidR="00661E66" w:rsidRPr="009D704C" w:rsidRDefault="7A5B3D53" w:rsidP="664C013F">
      <w:pPr>
        <w:jc w:val="both"/>
      </w:pPr>
      <w:r w:rsidRPr="3731F02F">
        <w:rPr>
          <w:color w:val="000000" w:themeColor="text1"/>
          <w:lang w:val="sr-Cyrl-RS"/>
        </w:rPr>
        <w:t>У оквиру СУФ-а се имплементира процедура регистрације добављача за приступ Порталу ПУРС и формира посебна ауторизација за лица која желе да постану добављачи ЕСИР-а под условом да испуњавају услове прописане Законом о фискализацији (да лице има сједиште или регистровану пословну јединицу у Републици Српској и обавља дјелатност из области рачунарско програмирање, савјетовање и припадајуће дјелатности). Из регистра лица која желе да постану добављачи ЕСИР и издатих</w:t>
      </w:r>
      <w:r w:rsidR="069CCF21" w:rsidRPr="750622CE">
        <w:rPr>
          <w:color w:val="000000" w:themeColor="text1"/>
          <w:lang w:val="sr-Cyrl-RS"/>
        </w:rPr>
        <w:t xml:space="preserve"> </w:t>
      </w:r>
      <w:r w:rsidRPr="3731F02F">
        <w:rPr>
          <w:color w:val="000000" w:themeColor="text1"/>
          <w:lang w:val="sr-Cyrl-RS"/>
        </w:rPr>
        <w:t>одобрења за ЕСИР формира се регистар добављача.</w:t>
      </w:r>
    </w:p>
    <w:p w14:paraId="51BA5401" w14:textId="5E759CC4" w:rsidR="00661E66" w:rsidRPr="009D704C" w:rsidRDefault="7A5B3D53" w:rsidP="664C013F">
      <w:pPr>
        <w:jc w:val="both"/>
      </w:pPr>
      <w:r w:rsidRPr="664C013F">
        <w:rPr>
          <w:color w:val="000000" w:themeColor="text1"/>
          <w:lang w:val="sr-Cyrl-RS"/>
        </w:rPr>
        <w:t>Оператери фискалних система ће право на приступ Порталу добити након добијања одобрења за стицање статуса оператера фискалног система и имати већа овлашћења у односу на добављаче ЕСИРа.</w:t>
      </w:r>
    </w:p>
    <w:p w14:paraId="0E32D961" w14:textId="64D6D1A2" w:rsidR="00661E66" w:rsidRPr="009D704C" w:rsidRDefault="00661E66" w:rsidP="00661E66">
      <w:pPr>
        <w:jc w:val="both"/>
        <w:rPr>
          <w:color w:val="000000" w:themeColor="text1"/>
          <w:shd w:val="clear" w:color="auto" w:fill="FFFFFF"/>
          <w:lang w:val="sr-Cyrl-RS"/>
        </w:rPr>
      </w:pPr>
      <w:r w:rsidRPr="009D704C">
        <w:rPr>
          <w:color w:val="000000" w:themeColor="text1"/>
          <w:shd w:val="clear" w:color="auto" w:fill="FFFFFF"/>
          <w:lang w:val="sr-Cyrl-RS"/>
        </w:rPr>
        <w:t>ЕСИР и Л-ПФР добављачи имају јасна техничка и друга упутства како да се придржавају свих релевантних прописа о фискализацији. Сваки добављач може проћи одобрење за више уређаја или апликација. За свако одобрење добављач мора доставити контролну листу за самопроц</w:t>
      </w:r>
      <w:r w:rsidR="3CC50885" w:rsidRPr="750622CE">
        <w:rPr>
          <w:color w:val="000000" w:themeColor="text1"/>
          <w:lang w:val="sr-Cyrl-RS"/>
        </w:rPr>
        <w:t>j</w:t>
      </w:r>
      <w:r w:rsidRPr="009D704C">
        <w:rPr>
          <w:color w:val="000000" w:themeColor="text1"/>
          <w:shd w:val="clear" w:color="auto" w:fill="FFFFFF"/>
          <w:lang w:val="sr-Cyrl-RS"/>
        </w:rPr>
        <w:t>ену. Добављачи Л-ПФР имају приступ аутоматском тест алату који пров</w:t>
      </w:r>
      <w:r w:rsidR="2A3ACDF5" w:rsidRPr="009D704C">
        <w:rPr>
          <w:color w:val="000000" w:themeColor="text1"/>
          <w:shd w:val="clear" w:color="auto" w:fill="FFFFFF"/>
          <w:lang w:val="sr-Cyrl-RS"/>
        </w:rPr>
        <w:t>ј</w:t>
      </w:r>
      <w:r w:rsidRPr="009D704C">
        <w:rPr>
          <w:color w:val="000000" w:themeColor="text1"/>
          <w:shd w:val="clear" w:color="auto" w:fill="FFFFFF"/>
          <w:lang w:val="sr-Cyrl-RS"/>
        </w:rPr>
        <w:t xml:space="preserve">ерава да ли је Л-ПФР усклађен са објављеним протоколима. </w:t>
      </w:r>
    </w:p>
    <w:p w14:paraId="4FCA0400" w14:textId="3A654C49" w:rsidR="00661E66" w:rsidRPr="009D704C" w:rsidRDefault="00661E66" w:rsidP="00661E66">
      <w:pPr>
        <w:jc w:val="both"/>
        <w:rPr>
          <w:color w:val="000000" w:themeColor="text1"/>
          <w:shd w:val="clear" w:color="auto" w:fill="FFFFFF"/>
          <w:lang w:val="sr-Cyrl-RS"/>
        </w:rPr>
      </w:pPr>
      <w:r w:rsidRPr="009D704C">
        <w:rPr>
          <w:color w:val="000000" w:themeColor="text1"/>
          <w:shd w:val="clear" w:color="auto" w:fill="FFFFFF"/>
          <w:lang w:val="sr-Cyrl-RS"/>
        </w:rPr>
        <w:t>Развојно окружење за добављаче на порталу Пореске управе пружа алате добављачима ЕСИР-а и Л-ПФРа за развој, тестирање и одобрење р</w:t>
      </w:r>
      <w:r w:rsidR="0F6F8483" w:rsidRPr="009D704C">
        <w:rPr>
          <w:color w:val="000000" w:themeColor="text1"/>
          <w:shd w:val="clear" w:color="auto" w:fill="FFFFFF"/>
          <w:lang w:val="sr-Cyrl-RS"/>
        </w:rPr>
        <w:t>j</w:t>
      </w:r>
      <w:r w:rsidRPr="009D704C">
        <w:rPr>
          <w:color w:val="000000" w:themeColor="text1"/>
          <w:shd w:val="clear" w:color="auto" w:fill="FFFFFF"/>
          <w:lang w:val="sr-Cyrl-RS"/>
        </w:rPr>
        <w:t>ешења користећи било који одговарајући медијум за безб</w:t>
      </w:r>
      <w:r w:rsidR="046D363F" w:rsidRPr="009D704C">
        <w:rPr>
          <w:color w:val="000000" w:themeColor="text1"/>
          <w:shd w:val="clear" w:color="auto" w:fill="FFFFFF"/>
          <w:lang w:val="sr-Cyrl-RS"/>
        </w:rPr>
        <w:t>j</w:t>
      </w:r>
      <w:r w:rsidRPr="009D704C">
        <w:rPr>
          <w:color w:val="000000" w:themeColor="text1"/>
          <w:shd w:val="clear" w:color="auto" w:fill="FFFFFF"/>
          <w:lang w:val="sr-Cyrl-RS"/>
        </w:rPr>
        <w:t>едносни елемент (БЕ) који се користи у сврху тестирања.</w:t>
      </w:r>
    </w:p>
    <w:p w14:paraId="140862D2" w14:textId="47C1CD9A" w:rsidR="00661E66" w:rsidRDefault="00661E66" w:rsidP="00661E66">
      <w:pPr>
        <w:jc w:val="both"/>
        <w:rPr>
          <w:color w:val="000000" w:themeColor="text1"/>
          <w:lang w:val="sr-Cyrl-RS"/>
        </w:rPr>
      </w:pPr>
      <w:r w:rsidRPr="009D704C">
        <w:rPr>
          <w:color w:val="000000" w:themeColor="text1"/>
          <w:shd w:val="clear" w:color="auto" w:fill="FFFFFF"/>
          <w:lang w:val="sr-Cyrl-RS"/>
        </w:rPr>
        <w:t>Пореска управа може да р</w:t>
      </w:r>
      <w:r w:rsidR="2DD4BC40" w:rsidRPr="009D704C">
        <w:rPr>
          <w:color w:val="000000" w:themeColor="text1"/>
          <w:shd w:val="clear" w:color="auto" w:fill="FFFFFF"/>
          <w:lang w:val="sr-Cyrl-RS"/>
        </w:rPr>
        <w:t>j</w:t>
      </w:r>
      <w:r w:rsidRPr="009D704C">
        <w:rPr>
          <w:color w:val="000000" w:themeColor="text1"/>
          <w:shd w:val="clear" w:color="auto" w:fill="FFFFFF"/>
          <w:lang w:val="sr-Cyrl-RS"/>
        </w:rPr>
        <w:t>ешењем одобри употребу елемента ЕФУ или не одобри захт</w:t>
      </w:r>
      <w:r w:rsidR="43CCB286" w:rsidRPr="009D704C">
        <w:rPr>
          <w:color w:val="000000" w:themeColor="text1"/>
          <w:shd w:val="clear" w:color="auto" w:fill="FFFFFF"/>
          <w:lang w:val="sr-Cyrl-RS"/>
        </w:rPr>
        <w:t>j</w:t>
      </w:r>
      <w:r w:rsidRPr="009D704C">
        <w:rPr>
          <w:color w:val="000000" w:themeColor="text1"/>
          <w:shd w:val="clear" w:color="auto" w:fill="FFFFFF"/>
          <w:lang w:val="sr-Cyrl-RS"/>
        </w:rPr>
        <w:t xml:space="preserve">ев за одобрење уз образложење. Сваки Л-ПФР у поступку одобравања добиће јединствени идентификациони број. </w:t>
      </w:r>
      <w:r w:rsidRPr="009D704C">
        <w:rPr>
          <w:color w:val="000000" w:themeColor="text1"/>
          <w:lang w:val="sr-Cyrl-RS"/>
        </w:rPr>
        <w:t>Пореска управа води р</w:t>
      </w:r>
      <w:r w:rsidRPr="009D704C">
        <w:rPr>
          <w:color w:val="000000" w:themeColor="text1"/>
        </w:rPr>
        <w:t>егистар одобрених елемената електронског фискалног уређаја</w:t>
      </w:r>
      <w:r w:rsidRPr="009D704C">
        <w:rPr>
          <w:color w:val="000000" w:themeColor="text1"/>
          <w:lang w:val="sr-Cyrl-RS"/>
        </w:rPr>
        <w:t xml:space="preserve"> који је јавно доступан на порталу Пореске управе.</w:t>
      </w:r>
    </w:p>
    <w:p w14:paraId="129F3FEE" w14:textId="77777777" w:rsidR="00B035BE" w:rsidRDefault="00B035BE" w:rsidP="00B035BE">
      <w:pPr>
        <w:jc w:val="both"/>
        <w:rPr>
          <w:color w:val="000000" w:themeColor="text1"/>
          <w:lang w:val="sr-Cyrl-RS"/>
        </w:rPr>
      </w:pPr>
      <w:r>
        <w:rPr>
          <w:color w:val="000000" w:themeColor="text1"/>
          <w:lang w:val="sr-Cyrl-RS"/>
        </w:rPr>
        <w:t>Сва техничка документација која је потребна добављачима за потребе програмирања рада ЕФУ елемента налази се на сљедећем линку:</w:t>
      </w:r>
    </w:p>
    <w:p w14:paraId="798087B3" w14:textId="5BF0A4FD" w:rsidR="00B035BE" w:rsidRPr="00B035BE" w:rsidRDefault="000B6B34" w:rsidP="00661E66">
      <w:pPr>
        <w:jc w:val="both"/>
        <w:rPr>
          <w:color w:val="000000" w:themeColor="text1"/>
          <w:lang w:val="sr-Cyrl-RS"/>
        </w:rPr>
      </w:pPr>
      <w:hyperlink r:id="rId11" w:history="1">
        <w:r w:rsidR="00B035BE" w:rsidRPr="00444A91">
          <w:rPr>
            <w:rStyle w:val="Hyperlink"/>
            <w:rFonts w:ascii="Aptos" w:eastAsia="Calibri" w:hAnsi="Aptos" w:cs="Arial"/>
          </w:rPr>
          <w:t>https://tap.sandbox.suf.poreskaupravars.org/Help</w:t>
        </w:r>
      </w:hyperlink>
    </w:p>
    <w:p w14:paraId="20C3DE91" w14:textId="77777777" w:rsidR="00661E66" w:rsidRPr="009D704C" w:rsidRDefault="00661E66" w:rsidP="00661E66">
      <w:pPr>
        <w:pStyle w:val="Heading3"/>
        <w:jc w:val="both"/>
        <w:rPr>
          <w:color w:val="000000" w:themeColor="text1"/>
          <w:shd w:val="clear" w:color="auto" w:fill="FFFFFF"/>
          <w:lang w:val="sr-Cyrl-RS"/>
        </w:rPr>
      </w:pPr>
      <w:bookmarkStart w:id="19" w:name="_Toc77774931"/>
      <w:bookmarkStart w:id="20" w:name="_Toc77774932"/>
      <w:bookmarkStart w:id="21" w:name="_Toc415580521"/>
      <w:bookmarkStart w:id="22" w:name="_Toc170289322"/>
      <w:bookmarkEnd w:id="19"/>
      <w:bookmarkEnd w:id="20"/>
      <w:r w:rsidRPr="009D704C">
        <w:rPr>
          <w:color w:val="000000" w:themeColor="text1"/>
          <w:shd w:val="clear" w:color="auto" w:fill="FFFFFF"/>
          <w:lang w:val="sr-Cyrl-RS"/>
        </w:rPr>
        <w:t>Регистрација добављача на развојно окружење</w:t>
      </w:r>
      <w:bookmarkEnd w:id="21"/>
      <w:bookmarkEnd w:id="22"/>
    </w:p>
    <w:p w14:paraId="153E3712" w14:textId="2125F6D9" w:rsidR="00661E66" w:rsidRPr="009D704C" w:rsidRDefault="00661E66" w:rsidP="00661E66">
      <w:pPr>
        <w:jc w:val="both"/>
        <w:rPr>
          <w:color w:val="000000" w:themeColor="text1"/>
          <w:lang w:val="sr-Cyrl-RS"/>
        </w:rPr>
      </w:pPr>
      <w:r w:rsidRPr="477FC58C">
        <w:rPr>
          <w:color w:val="000000" w:themeColor="text1"/>
        </w:rPr>
        <w:t xml:space="preserve">Током овог процеса ЕФУ добављачи који предају своју почетну пријаву за регистрацију на </w:t>
      </w:r>
      <w:r w:rsidRPr="477FC58C">
        <w:rPr>
          <w:color w:val="000000" w:themeColor="text1"/>
          <w:lang w:val="sr-Cyrl-RS"/>
        </w:rPr>
        <w:t>развојно окружење за добављаче на с</w:t>
      </w:r>
      <w:r w:rsidR="78B27FC0" w:rsidRPr="477FC58C">
        <w:rPr>
          <w:color w:val="000000" w:themeColor="text1"/>
          <w:lang w:val="sr-Cyrl-RS"/>
        </w:rPr>
        <w:t>љ</w:t>
      </w:r>
      <w:r w:rsidRPr="477FC58C">
        <w:rPr>
          <w:color w:val="000000" w:themeColor="text1"/>
          <w:lang w:val="sr-Cyrl-RS"/>
        </w:rPr>
        <w:t>едећој интернет страници:</w:t>
      </w:r>
    </w:p>
    <w:p w14:paraId="45C65508" w14:textId="02BE6C35" w:rsidR="00556D4F" w:rsidRPr="008013D5" w:rsidRDefault="009413DB" w:rsidP="00661E66">
      <w:pPr>
        <w:jc w:val="both"/>
        <w:rPr>
          <w:color w:val="000000" w:themeColor="text1"/>
          <w:lang w:val="sr-Cyrl-RS"/>
        </w:rPr>
      </w:pPr>
      <w:r w:rsidRPr="009413DB">
        <w:rPr>
          <w:color w:val="000000" w:themeColor="text1"/>
          <w:lang w:val="sr-Cyrl-RS"/>
        </w:rPr>
        <w:t>https://</w:t>
      </w:r>
      <w:r w:rsidR="00AC7940">
        <w:rPr>
          <w:color w:val="000000" w:themeColor="text1"/>
          <w:lang w:val="en-US"/>
        </w:rPr>
        <w:t>tap</w:t>
      </w:r>
      <w:r w:rsidRPr="009413DB">
        <w:rPr>
          <w:color w:val="000000" w:themeColor="text1"/>
          <w:lang w:val="sr-Cyrl-RS"/>
        </w:rPr>
        <w:t>.sandbox.suf.poreskaupravars.org/</w:t>
      </w:r>
    </w:p>
    <w:p w14:paraId="60B8EB8B" w14:textId="77777777" w:rsidR="00661E66" w:rsidRDefault="00661E66" w:rsidP="00661E66">
      <w:pPr>
        <w:jc w:val="both"/>
        <w:rPr>
          <w:color w:val="000000" w:themeColor="text1"/>
        </w:rPr>
      </w:pPr>
      <w:r w:rsidRPr="009D704C">
        <w:rPr>
          <w:color w:val="000000" w:themeColor="text1"/>
          <w:lang w:val="sr-Cyrl-RS"/>
        </w:rPr>
        <w:t>Потребно је да у</w:t>
      </w:r>
      <w:r w:rsidRPr="009D704C">
        <w:rPr>
          <w:color w:val="000000" w:themeColor="text1"/>
        </w:rPr>
        <w:t xml:space="preserve"> склопу пријаве</w:t>
      </w:r>
      <w:r w:rsidRPr="009D704C">
        <w:rPr>
          <w:color w:val="000000" w:themeColor="text1"/>
          <w:lang w:val="sr-Cyrl-RS"/>
        </w:rPr>
        <w:t xml:space="preserve"> </w:t>
      </w:r>
      <w:r w:rsidRPr="009D704C">
        <w:rPr>
          <w:color w:val="000000" w:themeColor="text1"/>
        </w:rPr>
        <w:t xml:space="preserve">наведу податке </w:t>
      </w:r>
      <w:r w:rsidRPr="009D704C">
        <w:rPr>
          <w:color w:val="000000" w:themeColor="text1"/>
          <w:lang w:val="sr-Cyrl-RS"/>
        </w:rPr>
        <w:t xml:space="preserve">правног лица или предузетника </w:t>
      </w:r>
      <w:r w:rsidRPr="009D704C">
        <w:rPr>
          <w:color w:val="000000" w:themeColor="text1"/>
        </w:rPr>
        <w:t>и контактима.</w:t>
      </w:r>
    </w:p>
    <w:p w14:paraId="420408F7" w14:textId="77777777" w:rsidR="00B8420D" w:rsidRDefault="00B76046" w:rsidP="00B8420D">
      <w:pPr>
        <w:jc w:val="both"/>
        <w:rPr>
          <w:rStyle w:val="eop"/>
          <w:color w:val="000000" w:themeColor="text1"/>
        </w:rPr>
      </w:pPr>
      <w:r w:rsidRPr="750622CE">
        <w:rPr>
          <w:rStyle w:val="normaltextrun"/>
          <w:color w:val="000000" w:themeColor="text1"/>
          <w:lang w:val="ru-RU"/>
        </w:rPr>
        <w:t>Оператер фискалног система (ОФС) може да се пријави за регистрацију као корисник развојног окружења, при чему бива посебно означен да би се разликовао од осталих корисника.</w:t>
      </w:r>
      <w:r w:rsidRPr="750622CE">
        <w:rPr>
          <w:rStyle w:val="eop"/>
          <w:color w:val="000000" w:themeColor="text1"/>
        </w:rPr>
        <w:t> </w:t>
      </w:r>
    </w:p>
    <w:p w14:paraId="313116DA" w14:textId="6C70E4BD" w:rsidR="00661E66" w:rsidRPr="00B8420D" w:rsidRDefault="00661E66" w:rsidP="00ED1EC2">
      <w:pPr>
        <w:pStyle w:val="ListParagraph"/>
        <w:numPr>
          <w:ilvl w:val="0"/>
          <w:numId w:val="29"/>
        </w:numPr>
        <w:spacing w:after="0"/>
        <w:ind w:left="1134"/>
        <w:jc w:val="both"/>
        <w:rPr>
          <w:i/>
          <w:color w:val="000000" w:themeColor="text1"/>
        </w:rPr>
      </w:pPr>
      <w:r w:rsidRPr="00B8420D">
        <w:rPr>
          <w:i/>
          <w:color w:val="000000" w:themeColor="text1"/>
        </w:rPr>
        <w:t>Предуслови</w:t>
      </w:r>
    </w:p>
    <w:p w14:paraId="43467D7D" w14:textId="4E5131F9" w:rsidR="00661E66" w:rsidRPr="009D704C" w:rsidRDefault="00661E66" w:rsidP="00661E66">
      <w:pPr>
        <w:jc w:val="both"/>
        <w:rPr>
          <w:color w:val="000000" w:themeColor="text1"/>
        </w:rPr>
      </w:pPr>
      <w:r w:rsidRPr="477FC58C">
        <w:rPr>
          <w:color w:val="000000" w:themeColor="text1"/>
          <w:lang w:val="sr-Cyrl-RS"/>
        </w:rPr>
        <w:t>Добављач ЕФУ је лице које обвезнику фискализације испоручује хардверско или софтверско р</w:t>
      </w:r>
      <w:r w:rsidR="2BB54A0D" w:rsidRPr="477FC58C">
        <w:rPr>
          <w:color w:val="000000" w:themeColor="text1"/>
          <w:lang w:val="sr-Cyrl-RS"/>
        </w:rPr>
        <w:t>ј</w:t>
      </w:r>
      <w:r w:rsidRPr="477FC58C">
        <w:rPr>
          <w:color w:val="000000" w:themeColor="text1"/>
          <w:lang w:val="sr-Cyrl-RS"/>
        </w:rPr>
        <w:t xml:space="preserve">ешење потребно за рад ЕФУ. Приликом регистрације на развојно окружење, Пореска управа може одбити добављача уколико подаци за регистрацију нису исправни. </w:t>
      </w:r>
    </w:p>
    <w:p w14:paraId="3B2E6DA3" w14:textId="203A5279" w:rsidR="00B8420D" w:rsidRPr="00ED1EC2" w:rsidRDefault="00661E66" w:rsidP="00ED1EC2">
      <w:pPr>
        <w:pStyle w:val="Heading4"/>
        <w:numPr>
          <w:ilvl w:val="0"/>
          <w:numId w:val="29"/>
        </w:numPr>
        <w:ind w:left="1134"/>
        <w:jc w:val="both"/>
        <w:rPr>
          <w:color w:val="000000" w:themeColor="text1"/>
          <w:lang w:val="sr-Latn-RS"/>
        </w:rPr>
      </w:pPr>
      <w:r w:rsidRPr="009D704C">
        <w:rPr>
          <w:color w:val="000000" w:themeColor="text1"/>
          <w:lang w:val="sr-Latn-RS"/>
        </w:rPr>
        <w:t>Очекивани резултат</w:t>
      </w:r>
    </w:p>
    <w:p w14:paraId="474B7808" w14:textId="77777777" w:rsidR="00661E66" w:rsidRPr="009D704C" w:rsidRDefault="00661E66" w:rsidP="00661E66">
      <w:pPr>
        <w:jc w:val="both"/>
        <w:rPr>
          <w:color w:val="000000" w:themeColor="text1"/>
        </w:rPr>
      </w:pPr>
      <w:r w:rsidRPr="009D704C">
        <w:rPr>
          <w:color w:val="000000" w:themeColor="text1"/>
        </w:rPr>
        <w:t xml:space="preserve">Након што добављач </w:t>
      </w:r>
      <w:r w:rsidRPr="009D704C">
        <w:rPr>
          <w:color w:val="000000" w:themeColor="text1"/>
          <w:lang w:val="sr-Cyrl-RS"/>
        </w:rPr>
        <w:t>заврши</w:t>
      </w:r>
      <w:r w:rsidRPr="009D704C">
        <w:rPr>
          <w:color w:val="000000" w:themeColor="text1"/>
        </w:rPr>
        <w:t xml:space="preserve"> </w:t>
      </w:r>
      <w:r w:rsidRPr="009D704C">
        <w:rPr>
          <w:color w:val="000000" w:themeColor="text1"/>
          <w:lang w:val="sr-Cyrl-RS"/>
        </w:rPr>
        <w:t>регистрацију</w:t>
      </w:r>
      <w:r w:rsidRPr="009D704C">
        <w:rPr>
          <w:color w:val="000000" w:themeColor="text1"/>
        </w:rPr>
        <w:t xml:space="preserve"> </w:t>
      </w:r>
      <w:r w:rsidRPr="009D704C">
        <w:rPr>
          <w:color w:val="000000" w:themeColor="text1"/>
          <w:lang w:val="sr-Cyrl-RS"/>
        </w:rPr>
        <w:t xml:space="preserve">добиће путем е-поште неопходне инструкције за рад у развојном </w:t>
      </w:r>
      <w:r w:rsidRPr="009D704C">
        <w:rPr>
          <w:color w:val="000000" w:themeColor="text1"/>
        </w:rPr>
        <w:t>окружењ</w:t>
      </w:r>
      <w:r w:rsidRPr="009D704C">
        <w:rPr>
          <w:color w:val="000000" w:themeColor="text1"/>
          <w:lang w:val="sr-Cyrl-RS"/>
        </w:rPr>
        <w:t>у.</w:t>
      </w:r>
      <w:r w:rsidRPr="009D704C">
        <w:rPr>
          <w:color w:val="000000" w:themeColor="text1"/>
        </w:rPr>
        <w:t xml:space="preserve"> </w:t>
      </w:r>
    </w:p>
    <w:p w14:paraId="0F0F3594" w14:textId="22A13B6F" w:rsidR="00B8420D" w:rsidRPr="00ED1EC2" w:rsidRDefault="00661E66" w:rsidP="00ED1EC2">
      <w:pPr>
        <w:pStyle w:val="Heading4"/>
        <w:numPr>
          <w:ilvl w:val="0"/>
          <w:numId w:val="29"/>
        </w:numPr>
        <w:ind w:left="1134"/>
        <w:jc w:val="both"/>
        <w:rPr>
          <w:color w:val="000000" w:themeColor="text1"/>
          <w:lang w:val="sr-Latn-RS"/>
        </w:rPr>
      </w:pPr>
      <w:r w:rsidRPr="009D704C">
        <w:rPr>
          <w:color w:val="000000" w:themeColor="text1"/>
          <w:lang w:val="sr-Latn-RS"/>
        </w:rPr>
        <w:t>Кораци</w:t>
      </w:r>
    </w:p>
    <w:p w14:paraId="3EBFBDBE" w14:textId="77777777" w:rsidR="00661E66" w:rsidRPr="009D704C" w:rsidRDefault="00661E66" w:rsidP="00E40901">
      <w:pPr>
        <w:pStyle w:val="ListParagraph"/>
        <w:numPr>
          <w:ilvl w:val="0"/>
          <w:numId w:val="7"/>
        </w:numPr>
        <w:jc w:val="both"/>
        <w:rPr>
          <w:color w:val="000000" w:themeColor="text1"/>
          <w:lang w:val="sr-Latn-RS"/>
        </w:rPr>
      </w:pPr>
      <w:r w:rsidRPr="009D704C">
        <w:rPr>
          <w:color w:val="000000" w:themeColor="text1"/>
          <w:lang w:val="sr-Cyrl-RS"/>
        </w:rPr>
        <w:t>Д</w:t>
      </w:r>
      <w:r w:rsidRPr="009D704C">
        <w:rPr>
          <w:color w:val="000000" w:themeColor="text1"/>
          <w:lang w:val="sr-Latn-RS"/>
        </w:rPr>
        <w:t xml:space="preserve">обављач попуњава образац за </w:t>
      </w:r>
      <w:r w:rsidRPr="009D704C">
        <w:rPr>
          <w:color w:val="000000" w:themeColor="text1"/>
          <w:lang w:val="sr-Cyrl-RS"/>
        </w:rPr>
        <w:t>регистрацију</w:t>
      </w:r>
    </w:p>
    <w:p w14:paraId="5CDF018E" w14:textId="34AC8C66" w:rsidR="00661E66" w:rsidRPr="009D704C" w:rsidRDefault="00661E66" w:rsidP="00E40901">
      <w:pPr>
        <w:pStyle w:val="ListParagraph"/>
        <w:numPr>
          <w:ilvl w:val="0"/>
          <w:numId w:val="7"/>
        </w:numPr>
        <w:jc w:val="both"/>
        <w:rPr>
          <w:color w:val="000000" w:themeColor="text1"/>
          <w:lang w:val="sr-Latn-RS"/>
        </w:rPr>
      </w:pPr>
      <w:r w:rsidRPr="009D704C">
        <w:rPr>
          <w:color w:val="000000" w:themeColor="text1"/>
          <w:lang w:val="sr-Cyrl-RS"/>
        </w:rPr>
        <w:t>Регистрација</w:t>
      </w:r>
      <w:r w:rsidRPr="009D704C">
        <w:rPr>
          <w:color w:val="000000" w:themeColor="text1"/>
          <w:lang w:val="sr-Latn-RS"/>
        </w:rPr>
        <w:t xml:space="preserve"> се појављује у </w:t>
      </w:r>
      <w:r w:rsidRPr="664C013F">
        <w:rPr>
          <w:color w:val="000000" w:themeColor="text1"/>
          <w:lang w:val="sr-Latn-RS"/>
        </w:rPr>
        <w:t>од</w:t>
      </w:r>
      <w:r w:rsidR="155993AE" w:rsidRPr="664C013F">
        <w:rPr>
          <w:color w:val="000000" w:themeColor="text1"/>
          <w:lang w:val="sr-Latn-RS"/>
        </w:rPr>
        <w:t>ј</w:t>
      </w:r>
      <w:r w:rsidRPr="664C013F">
        <w:rPr>
          <w:color w:val="000000" w:themeColor="text1"/>
          <w:lang w:val="sr-Latn-RS"/>
        </w:rPr>
        <w:t>ељку</w:t>
      </w:r>
      <w:r w:rsidRPr="009D704C">
        <w:rPr>
          <w:color w:val="000000" w:themeColor="text1"/>
          <w:lang w:val="sr-Latn-RS"/>
        </w:rPr>
        <w:t xml:space="preserve"> Регистрација добављача на Порталу за Пореску управу са статусом </w:t>
      </w:r>
      <w:r w:rsidRPr="009D704C">
        <w:rPr>
          <w:b/>
          <w:bCs/>
          <w:color w:val="000000" w:themeColor="text1"/>
          <w:lang w:val="sr-Latn-RS"/>
        </w:rPr>
        <w:t>Регистрација непотврђена</w:t>
      </w:r>
    </w:p>
    <w:p w14:paraId="724B9520" w14:textId="6E5532E1" w:rsidR="00661E66" w:rsidRDefault="00661E66" w:rsidP="00E40901">
      <w:pPr>
        <w:pStyle w:val="ListParagraph"/>
        <w:numPr>
          <w:ilvl w:val="0"/>
          <w:numId w:val="7"/>
        </w:numPr>
        <w:jc w:val="both"/>
        <w:rPr>
          <w:color w:val="000000" w:themeColor="text1"/>
          <w:lang w:val="sr-Latn-RS"/>
        </w:rPr>
      </w:pPr>
      <w:r w:rsidRPr="009D704C">
        <w:rPr>
          <w:color w:val="000000" w:themeColor="text1"/>
          <w:lang w:val="sr-Latn-RS"/>
        </w:rPr>
        <w:t>Аутоматски одговор е-поштом се шаље на адресу е-поште коју је навео добављач</w:t>
      </w:r>
    </w:p>
    <w:p w14:paraId="558DCEF9" w14:textId="77777777" w:rsidR="00B8420D" w:rsidRPr="009D704C" w:rsidRDefault="00B8420D" w:rsidP="00B8420D">
      <w:pPr>
        <w:pStyle w:val="ListParagraph"/>
        <w:spacing w:after="0"/>
        <w:jc w:val="both"/>
        <w:rPr>
          <w:color w:val="000000" w:themeColor="text1"/>
          <w:lang w:val="sr-Latn-RS"/>
        </w:rPr>
      </w:pPr>
    </w:p>
    <w:p w14:paraId="5272316C" w14:textId="036925CA" w:rsidR="00B8420D" w:rsidRPr="00ED1EC2" w:rsidRDefault="00661E66" w:rsidP="00ED1EC2">
      <w:pPr>
        <w:pStyle w:val="Heading4"/>
        <w:numPr>
          <w:ilvl w:val="0"/>
          <w:numId w:val="27"/>
        </w:numPr>
        <w:ind w:left="1134"/>
        <w:jc w:val="both"/>
        <w:rPr>
          <w:color w:val="000000" w:themeColor="text1"/>
          <w:lang w:val="sr-Latn-RS"/>
        </w:rPr>
      </w:pPr>
      <w:r w:rsidRPr="009D704C">
        <w:rPr>
          <w:color w:val="000000" w:themeColor="text1"/>
          <w:lang w:val="sr-Latn-RS"/>
        </w:rPr>
        <w:t>Ставке за разматрање</w:t>
      </w:r>
    </w:p>
    <w:p w14:paraId="491B9E67" w14:textId="4C725622" w:rsidR="00661E66" w:rsidRPr="009D704C" w:rsidRDefault="00661E66" w:rsidP="00661E66">
      <w:pPr>
        <w:jc w:val="both"/>
        <w:rPr>
          <w:color w:val="000000" w:themeColor="text1"/>
          <w:lang w:val="sr-Cyrl-RS"/>
        </w:rPr>
      </w:pPr>
      <w:r w:rsidRPr="009D704C">
        <w:rPr>
          <w:color w:val="000000" w:themeColor="text1"/>
        </w:rPr>
        <w:t xml:space="preserve">Добављач је у обавези да пружи </w:t>
      </w:r>
      <w:r w:rsidRPr="009D704C">
        <w:rPr>
          <w:color w:val="000000" w:themeColor="text1"/>
          <w:lang w:val="sr-Cyrl-RS"/>
        </w:rPr>
        <w:t>тачне</w:t>
      </w:r>
      <w:r w:rsidR="069CCF21" w:rsidRPr="750622CE">
        <w:rPr>
          <w:color w:val="000000" w:themeColor="text1"/>
          <w:lang w:val="sr-Cyrl-RS"/>
        </w:rPr>
        <w:t xml:space="preserve"> </w:t>
      </w:r>
      <w:r w:rsidRPr="009D704C">
        <w:rPr>
          <w:color w:val="000000" w:themeColor="text1"/>
          <w:lang w:val="sr-Cyrl-RS"/>
        </w:rPr>
        <w:t>информације</w:t>
      </w:r>
      <w:r w:rsidRPr="009D704C">
        <w:rPr>
          <w:color w:val="000000" w:themeColor="text1"/>
        </w:rPr>
        <w:t xml:space="preserve"> о сво</w:t>
      </w:r>
      <w:r w:rsidRPr="009D704C">
        <w:rPr>
          <w:color w:val="000000" w:themeColor="text1"/>
          <w:lang w:val="sr-Cyrl-RS"/>
        </w:rPr>
        <w:t xml:space="preserve">м идентитету </w:t>
      </w:r>
      <w:r w:rsidRPr="009D704C">
        <w:rPr>
          <w:color w:val="000000" w:themeColor="text1"/>
        </w:rPr>
        <w:t>и особи за контакт.</w:t>
      </w:r>
      <w:r w:rsidRPr="009D704C">
        <w:rPr>
          <w:color w:val="000000" w:themeColor="text1"/>
          <w:lang w:val="sr-Cyrl-RS"/>
        </w:rPr>
        <w:t xml:space="preserve"> </w:t>
      </w:r>
      <w:r w:rsidRPr="009D704C">
        <w:rPr>
          <w:color w:val="000000" w:themeColor="text1"/>
        </w:rPr>
        <w:t xml:space="preserve">На овом кораку, добављач тек треба да потврди </w:t>
      </w:r>
      <w:r w:rsidRPr="009D704C">
        <w:rPr>
          <w:color w:val="000000" w:themeColor="text1"/>
          <w:lang w:val="sr-Cyrl-RS"/>
        </w:rPr>
        <w:t>регистрацију</w:t>
      </w:r>
      <w:r w:rsidRPr="009D704C">
        <w:rPr>
          <w:color w:val="000000" w:themeColor="text1"/>
        </w:rPr>
        <w:t>.</w:t>
      </w:r>
    </w:p>
    <w:p w14:paraId="4398A90A" w14:textId="77777777" w:rsidR="00661E66" w:rsidRPr="009D704C" w:rsidRDefault="00661E66" w:rsidP="00661E66">
      <w:pPr>
        <w:pStyle w:val="Heading3"/>
        <w:jc w:val="both"/>
        <w:rPr>
          <w:color w:val="000000" w:themeColor="text1"/>
          <w:lang w:val="sr-Cyrl-RS"/>
        </w:rPr>
      </w:pPr>
      <w:bookmarkStart w:id="23" w:name="_Toc1483609498"/>
      <w:bookmarkStart w:id="24" w:name="_Toc170289323"/>
      <w:r w:rsidRPr="009D704C">
        <w:rPr>
          <w:color w:val="000000" w:themeColor="text1"/>
          <w:lang w:val="sr-Cyrl-RS"/>
        </w:rPr>
        <w:t>Добављач потврђује регистрацију</w:t>
      </w:r>
      <w:bookmarkEnd w:id="23"/>
      <w:bookmarkEnd w:id="24"/>
    </w:p>
    <w:p w14:paraId="5299B362" w14:textId="77777777" w:rsidR="00661E66" w:rsidRPr="009D704C" w:rsidRDefault="00661E66" w:rsidP="00661E66">
      <w:pPr>
        <w:jc w:val="both"/>
        <w:rPr>
          <w:color w:val="000000" w:themeColor="text1"/>
          <w:lang w:val="sr-Cyrl-RS"/>
        </w:rPr>
      </w:pPr>
      <w:r w:rsidRPr="009D704C">
        <w:rPr>
          <w:color w:val="000000" w:themeColor="text1"/>
          <w:lang w:val="sr-Cyrl-RS"/>
        </w:rPr>
        <w:t>Током овог процеса добављач потврђује своју регистрацију на развојно окружење.</w:t>
      </w:r>
    </w:p>
    <w:p w14:paraId="6D838CC4" w14:textId="77777777" w:rsidR="00661E66" w:rsidRPr="009D704C" w:rsidRDefault="00661E66" w:rsidP="00B8420D">
      <w:pPr>
        <w:pStyle w:val="Heading4"/>
        <w:numPr>
          <w:ilvl w:val="0"/>
          <w:numId w:val="27"/>
        </w:numPr>
        <w:jc w:val="both"/>
        <w:rPr>
          <w:color w:val="000000" w:themeColor="text1"/>
          <w:lang w:val="sr-Cyrl-RS"/>
        </w:rPr>
      </w:pPr>
      <w:r w:rsidRPr="009D704C">
        <w:rPr>
          <w:color w:val="000000" w:themeColor="text1"/>
          <w:lang w:val="sr-Cyrl-RS"/>
        </w:rPr>
        <w:t>Предуслови</w:t>
      </w:r>
    </w:p>
    <w:p w14:paraId="6ABC370F" w14:textId="1FF303EA" w:rsidR="00661E66" w:rsidRPr="009D704C" w:rsidRDefault="00661E66" w:rsidP="00661E66">
      <w:pPr>
        <w:jc w:val="both"/>
        <w:rPr>
          <w:color w:val="000000" w:themeColor="text1"/>
          <w:lang w:val="sr-Cyrl-RS"/>
        </w:rPr>
      </w:pPr>
      <w:r w:rsidRPr="477FC58C">
        <w:rPr>
          <w:color w:val="000000" w:themeColor="text1"/>
          <w:lang w:val="sr-Cyrl-RS"/>
        </w:rPr>
        <w:t>Пр</w:t>
      </w:r>
      <w:r w:rsidR="0104C96F" w:rsidRPr="477FC58C">
        <w:rPr>
          <w:color w:val="000000" w:themeColor="text1"/>
          <w:lang w:val="sr-Cyrl-RS"/>
        </w:rPr>
        <w:t>иј</w:t>
      </w:r>
      <w:r w:rsidRPr="477FC58C">
        <w:rPr>
          <w:color w:val="000000" w:themeColor="text1"/>
          <w:lang w:val="sr-Cyrl-RS"/>
        </w:rPr>
        <w:t>е него што добављачи могу да потврде регистрацију, потребно је да унесу податке о привредном субјекту и особи за контакт.</w:t>
      </w:r>
    </w:p>
    <w:p w14:paraId="51991E07" w14:textId="77777777" w:rsidR="00661E66" w:rsidRPr="009D704C" w:rsidRDefault="00661E66" w:rsidP="00B8420D">
      <w:pPr>
        <w:pStyle w:val="Heading4"/>
        <w:numPr>
          <w:ilvl w:val="0"/>
          <w:numId w:val="27"/>
        </w:numPr>
        <w:jc w:val="both"/>
        <w:rPr>
          <w:color w:val="000000" w:themeColor="text1"/>
          <w:lang w:val="sr-Cyrl-RS"/>
        </w:rPr>
      </w:pPr>
      <w:r w:rsidRPr="009D704C">
        <w:rPr>
          <w:color w:val="000000" w:themeColor="text1"/>
          <w:lang w:val="sr-Cyrl-RS"/>
        </w:rPr>
        <w:t>Очекивани резултат</w:t>
      </w:r>
    </w:p>
    <w:p w14:paraId="7A21DBBD" w14:textId="595F2D1E" w:rsidR="00661E66" w:rsidRPr="009D704C" w:rsidRDefault="00661E66" w:rsidP="00661E66">
      <w:pPr>
        <w:jc w:val="both"/>
        <w:rPr>
          <w:color w:val="000000" w:themeColor="text1"/>
          <w:lang w:val="sr-Cyrl-RS"/>
        </w:rPr>
      </w:pPr>
      <w:r w:rsidRPr="477FC58C">
        <w:rPr>
          <w:color w:val="000000" w:themeColor="text1"/>
          <w:lang w:val="sr-Cyrl-RS"/>
        </w:rPr>
        <w:t>Након што добављачи потврде своје регистрације, уне</w:t>
      </w:r>
      <w:r w:rsidR="4704A554" w:rsidRPr="477FC58C">
        <w:rPr>
          <w:color w:val="000000" w:themeColor="text1"/>
          <w:lang w:val="sr-Cyrl-RS"/>
        </w:rPr>
        <w:t>сени</w:t>
      </w:r>
      <w:r w:rsidRPr="477FC58C">
        <w:rPr>
          <w:color w:val="000000" w:themeColor="text1"/>
          <w:lang w:val="sr-Cyrl-RS"/>
        </w:rPr>
        <w:t xml:space="preserve"> подаци морају бити пров</w:t>
      </w:r>
      <w:r w:rsidR="234C3163" w:rsidRPr="477FC58C">
        <w:rPr>
          <w:color w:val="000000" w:themeColor="text1"/>
          <w:lang w:val="sr-Cyrl-RS"/>
        </w:rPr>
        <w:t>ј</w:t>
      </w:r>
      <w:r w:rsidRPr="477FC58C">
        <w:rPr>
          <w:color w:val="000000" w:themeColor="text1"/>
          <w:lang w:val="sr-Cyrl-RS"/>
        </w:rPr>
        <w:t>ерени од стране Пореске управе.</w:t>
      </w:r>
    </w:p>
    <w:p w14:paraId="7FF7E2C2" w14:textId="77777777" w:rsidR="00661E66" w:rsidRPr="009D704C" w:rsidRDefault="00661E66" w:rsidP="00B8420D">
      <w:pPr>
        <w:pStyle w:val="Heading4"/>
        <w:numPr>
          <w:ilvl w:val="0"/>
          <w:numId w:val="27"/>
        </w:numPr>
        <w:jc w:val="both"/>
        <w:rPr>
          <w:color w:val="000000" w:themeColor="text1"/>
          <w:lang w:val="sr-Cyrl-RS"/>
        </w:rPr>
      </w:pPr>
      <w:r w:rsidRPr="009D704C">
        <w:rPr>
          <w:color w:val="000000" w:themeColor="text1"/>
          <w:lang w:val="sr-Cyrl-RS"/>
        </w:rPr>
        <w:t>Кораци</w:t>
      </w:r>
    </w:p>
    <w:p w14:paraId="63C32B7A" w14:textId="77777777" w:rsidR="00661E66" w:rsidRPr="009D704C" w:rsidRDefault="00661E66" w:rsidP="00E40901">
      <w:pPr>
        <w:pStyle w:val="ListParagraph"/>
        <w:numPr>
          <w:ilvl w:val="0"/>
          <w:numId w:val="6"/>
        </w:numPr>
        <w:jc w:val="both"/>
        <w:rPr>
          <w:color w:val="000000" w:themeColor="text1"/>
          <w:lang w:val="sr-Cyrl-RS"/>
        </w:rPr>
      </w:pPr>
      <w:r w:rsidRPr="009D704C">
        <w:rPr>
          <w:color w:val="000000" w:themeColor="text1"/>
          <w:lang w:val="sr-Cyrl-RS"/>
        </w:rPr>
        <w:t>Након подношења почетне пријаве, добављач добија аутоматски одговор е-поштом из развојног окружења. Одговор садржи линк за потврђивање регистрације.</w:t>
      </w:r>
    </w:p>
    <w:p w14:paraId="5167E307" w14:textId="77777777" w:rsidR="00661E66" w:rsidRPr="009D704C" w:rsidRDefault="00661E66" w:rsidP="00E40901">
      <w:pPr>
        <w:pStyle w:val="ListParagraph"/>
        <w:numPr>
          <w:ilvl w:val="0"/>
          <w:numId w:val="6"/>
        </w:numPr>
        <w:jc w:val="both"/>
        <w:rPr>
          <w:color w:val="000000" w:themeColor="text1"/>
          <w:lang w:val="sr-Cyrl-RS"/>
        </w:rPr>
      </w:pPr>
      <w:r w:rsidRPr="009D704C">
        <w:rPr>
          <w:color w:val="000000" w:themeColor="text1"/>
          <w:lang w:val="sr-Cyrl-RS"/>
        </w:rPr>
        <w:t>Добављач кликом на поменути линк потврђује своју регистрацију.</w:t>
      </w:r>
    </w:p>
    <w:p w14:paraId="197D591D" w14:textId="29F8BBAC" w:rsidR="00661E66" w:rsidRPr="009D704C" w:rsidRDefault="00661E66" w:rsidP="00E40901">
      <w:pPr>
        <w:pStyle w:val="ListParagraph"/>
        <w:numPr>
          <w:ilvl w:val="0"/>
          <w:numId w:val="6"/>
        </w:numPr>
        <w:jc w:val="both"/>
        <w:rPr>
          <w:color w:val="000000" w:themeColor="text1"/>
          <w:lang w:val="sr-Cyrl-RS"/>
        </w:rPr>
      </w:pPr>
      <w:r w:rsidRPr="477FC58C">
        <w:rPr>
          <w:color w:val="000000" w:themeColor="text1"/>
          <w:lang w:val="sr-Cyrl-RS"/>
        </w:rPr>
        <w:t>Статус регистрације добављача се м</w:t>
      </w:r>
      <w:r w:rsidR="68EF7FCF" w:rsidRPr="477FC58C">
        <w:rPr>
          <w:color w:val="000000" w:themeColor="text1"/>
          <w:lang w:val="sr-Cyrl-RS"/>
        </w:rPr>
        <w:t>иј</w:t>
      </w:r>
      <w:r w:rsidRPr="477FC58C">
        <w:rPr>
          <w:color w:val="000000" w:themeColor="text1"/>
          <w:lang w:val="sr-Cyrl-RS"/>
        </w:rPr>
        <w:t xml:space="preserve">ења у </w:t>
      </w:r>
      <w:r w:rsidRPr="477FC58C">
        <w:rPr>
          <w:b/>
          <w:bCs/>
          <w:color w:val="000000" w:themeColor="text1"/>
          <w:lang w:val="sr-Cyrl-RS"/>
        </w:rPr>
        <w:t>Регистрација потврђена</w:t>
      </w:r>
      <w:r w:rsidRPr="477FC58C">
        <w:rPr>
          <w:color w:val="000000" w:themeColor="text1"/>
          <w:lang w:val="sr-Cyrl-RS"/>
        </w:rPr>
        <w:t>.</w:t>
      </w:r>
    </w:p>
    <w:p w14:paraId="78D071A4" w14:textId="77777777" w:rsidR="00661E66" w:rsidRPr="009D704C" w:rsidRDefault="00661E66" w:rsidP="00B8420D">
      <w:pPr>
        <w:pStyle w:val="Heading4"/>
        <w:numPr>
          <w:ilvl w:val="0"/>
          <w:numId w:val="27"/>
        </w:numPr>
        <w:jc w:val="both"/>
        <w:rPr>
          <w:color w:val="000000" w:themeColor="text1"/>
          <w:lang w:val="sr-Cyrl-RS"/>
        </w:rPr>
      </w:pPr>
      <w:r w:rsidRPr="009D704C">
        <w:rPr>
          <w:color w:val="000000" w:themeColor="text1"/>
          <w:lang w:val="sr-Cyrl-RS"/>
        </w:rPr>
        <w:t>Ставке за разматрање</w:t>
      </w:r>
    </w:p>
    <w:p w14:paraId="6FA4A50C" w14:textId="77777777" w:rsidR="00661E66" w:rsidRPr="009D704C" w:rsidRDefault="00661E66" w:rsidP="00661E66">
      <w:pPr>
        <w:jc w:val="both"/>
        <w:rPr>
          <w:color w:val="000000" w:themeColor="text1"/>
        </w:rPr>
      </w:pPr>
      <w:r w:rsidRPr="009D704C">
        <w:rPr>
          <w:color w:val="000000" w:themeColor="text1"/>
          <w:lang w:val="sr-Cyrl-RS"/>
        </w:rPr>
        <w:t xml:space="preserve">Ако је статус пријаве добављача за протекли период </w:t>
      </w:r>
      <w:r w:rsidRPr="009D704C">
        <w:rPr>
          <w:b/>
          <w:bCs/>
          <w:color w:val="000000" w:themeColor="text1"/>
          <w:lang w:val="sr-Cyrl-RS"/>
        </w:rPr>
        <w:t>Регистрација непотврђена</w:t>
      </w:r>
      <w:r w:rsidRPr="009D704C">
        <w:rPr>
          <w:color w:val="000000" w:themeColor="text1"/>
          <w:lang w:val="sr-Cyrl-RS"/>
        </w:rPr>
        <w:t>, Пореска управа може изнова послати е-пошту са линком за потврду или чак користити понуђене контакт информације да затражи помоћ.</w:t>
      </w:r>
    </w:p>
    <w:p w14:paraId="1A5CC2F6" w14:textId="77777777" w:rsidR="00661E66" w:rsidRPr="009D704C" w:rsidRDefault="00661E66" w:rsidP="00661E66">
      <w:pPr>
        <w:pStyle w:val="Heading3"/>
        <w:jc w:val="both"/>
        <w:rPr>
          <w:color w:val="000000" w:themeColor="text1"/>
          <w:lang w:val="sr-Cyrl-RS"/>
        </w:rPr>
      </w:pPr>
      <w:bookmarkStart w:id="25" w:name="_Toc439213195"/>
      <w:bookmarkStart w:id="26" w:name="_Toc170289324"/>
      <w:r w:rsidRPr="009D704C">
        <w:rPr>
          <w:color w:val="000000" w:themeColor="text1"/>
          <w:lang w:val="sr-Cyrl-RS"/>
        </w:rPr>
        <w:t>Преглед регистрације</w:t>
      </w:r>
      <w:bookmarkEnd w:id="25"/>
      <w:bookmarkEnd w:id="26"/>
    </w:p>
    <w:p w14:paraId="73B005BF" w14:textId="3A7A5406" w:rsidR="00661E66" w:rsidRPr="009D704C" w:rsidRDefault="00661E66" w:rsidP="00661E66">
      <w:pPr>
        <w:jc w:val="both"/>
        <w:rPr>
          <w:color w:val="000000" w:themeColor="text1"/>
          <w:lang w:val="sr-Cyrl-RS"/>
        </w:rPr>
      </w:pPr>
      <w:r w:rsidRPr="477FC58C">
        <w:rPr>
          <w:color w:val="000000" w:themeColor="text1"/>
          <w:lang w:val="sr-Cyrl-RS"/>
        </w:rPr>
        <w:t xml:space="preserve">Овај процес </w:t>
      </w:r>
      <w:r w:rsidRPr="750622CE">
        <w:rPr>
          <w:color w:val="000000" w:themeColor="text1"/>
          <w:lang w:val="sr-Cyrl-RS"/>
        </w:rPr>
        <w:t>подразум</w:t>
      </w:r>
      <w:r w:rsidR="465E1541" w:rsidRPr="750622CE">
        <w:rPr>
          <w:color w:val="000000" w:themeColor="text1"/>
          <w:lang w:val="sr-Cyrl-RS"/>
        </w:rPr>
        <w:t>и</w:t>
      </w:r>
      <w:r w:rsidR="33C06FBA" w:rsidRPr="750622CE">
        <w:rPr>
          <w:color w:val="000000" w:themeColor="text1"/>
          <w:lang w:val="sr-Cyrl-RS"/>
        </w:rPr>
        <w:t>ј</w:t>
      </w:r>
      <w:r w:rsidRPr="750622CE">
        <w:rPr>
          <w:color w:val="000000" w:themeColor="text1"/>
          <w:lang w:val="sr-Cyrl-RS"/>
        </w:rPr>
        <w:t>ева</w:t>
      </w:r>
      <w:r w:rsidRPr="477FC58C">
        <w:rPr>
          <w:color w:val="000000" w:themeColor="text1"/>
          <w:lang w:val="sr-Cyrl-RS"/>
        </w:rPr>
        <w:t xml:space="preserve"> преглед регистрације ЕФУ добављача на развојно окружење.</w:t>
      </w:r>
    </w:p>
    <w:p w14:paraId="42D95AEF" w14:textId="77777777" w:rsidR="00661E66" w:rsidRPr="009D704C" w:rsidRDefault="00661E66" w:rsidP="00B8420D">
      <w:pPr>
        <w:pStyle w:val="Heading4"/>
        <w:numPr>
          <w:ilvl w:val="0"/>
          <w:numId w:val="27"/>
        </w:numPr>
        <w:jc w:val="both"/>
        <w:rPr>
          <w:color w:val="000000" w:themeColor="text1"/>
          <w:lang w:val="sr-Cyrl-RS"/>
        </w:rPr>
      </w:pPr>
      <w:r w:rsidRPr="009D704C">
        <w:rPr>
          <w:color w:val="000000" w:themeColor="text1"/>
          <w:lang w:val="sr-Cyrl-RS"/>
        </w:rPr>
        <w:t>Предуслови</w:t>
      </w:r>
    </w:p>
    <w:p w14:paraId="2782680E" w14:textId="15AD5262" w:rsidR="00661E66" w:rsidRPr="009D704C" w:rsidRDefault="00661E66" w:rsidP="00661E66">
      <w:pPr>
        <w:jc w:val="both"/>
        <w:rPr>
          <w:color w:val="000000" w:themeColor="text1"/>
          <w:lang w:val="sr-Cyrl-RS"/>
        </w:rPr>
      </w:pPr>
      <w:r w:rsidRPr="477FC58C">
        <w:rPr>
          <w:color w:val="000000" w:themeColor="text1"/>
          <w:lang w:val="sr-Cyrl-RS"/>
        </w:rPr>
        <w:t>Пр</w:t>
      </w:r>
      <w:r w:rsidR="459E4E13" w:rsidRPr="477FC58C">
        <w:rPr>
          <w:color w:val="000000" w:themeColor="text1"/>
          <w:lang w:val="sr-Cyrl-RS"/>
        </w:rPr>
        <w:t>иј</w:t>
      </w:r>
      <w:r w:rsidRPr="477FC58C">
        <w:rPr>
          <w:color w:val="000000" w:themeColor="text1"/>
          <w:lang w:val="sr-Cyrl-RS"/>
        </w:rPr>
        <w:t>е пров</w:t>
      </w:r>
      <w:r w:rsidR="51878CF9" w:rsidRPr="477FC58C">
        <w:rPr>
          <w:color w:val="000000" w:themeColor="text1"/>
          <w:lang w:val="sr-Cyrl-RS"/>
        </w:rPr>
        <w:t>ј</w:t>
      </w:r>
      <w:r w:rsidRPr="477FC58C">
        <w:rPr>
          <w:color w:val="000000" w:themeColor="text1"/>
          <w:lang w:val="sr-Cyrl-RS"/>
        </w:rPr>
        <w:t>ере, потребно је да добављачи потврде своје регистрације.</w:t>
      </w:r>
    </w:p>
    <w:p w14:paraId="50DEA3C5" w14:textId="77777777" w:rsidR="00661E66" w:rsidRPr="009D704C" w:rsidRDefault="00661E66" w:rsidP="00B8420D">
      <w:pPr>
        <w:pStyle w:val="Heading4"/>
        <w:numPr>
          <w:ilvl w:val="0"/>
          <w:numId w:val="27"/>
        </w:numPr>
        <w:jc w:val="both"/>
        <w:rPr>
          <w:color w:val="000000" w:themeColor="text1"/>
          <w:lang w:val="sr-Cyrl-RS"/>
        </w:rPr>
      </w:pPr>
      <w:r w:rsidRPr="009D704C">
        <w:rPr>
          <w:color w:val="000000" w:themeColor="text1"/>
          <w:lang w:val="sr-Cyrl-RS"/>
        </w:rPr>
        <w:t>Очекивани резултат</w:t>
      </w:r>
    </w:p>
    <w:p w14:paraId="083DAFBC" w14:textId="1595785F" w:rsidR="00661E66" w:rsidRPr="009D704C" w:rsidRDefault="00661E66" w:rsidP="00661E66">
      <w:pPr>
        <w:jc w:val="both"/>
        <w:rPr>
          <w:color w:val="000000" w:themeColor="text1"/>
          <w:lang w:val="sr-Cyrl-RS"/>
        </w:rPr>
      </w:pPr>
      <w:r w:rsidRPr="477FC58C">
        <w:rPr>
          <w:color w:val="000000" w:themeColor="text1"/>
          <w:lang w:val="sr-Cyrl-RS"/>
        </w:rPr>
        <w:t>Након пров</w:t>
      </w:r>
      <w:r w:rsidR="212EDE0A" w:rsidRPr="477FC58C">
        <w:rPr>
          <w:color w:val="000000" w:themeColor="text1"/>
          <w:lang w:val="sr-Cyrl-RS"/>
        </w:rPr>
        <w:t>ј</w:t>
      </w:r>
      <w:r w:rsidRPr="477FC58C">
        <w:rPr>
          <w:color w:val="000000" w:themeColor="text1"/>
          <w:lang w:val="sr-Cyrl-RS"/>
        </w:rPr>
        <w:t>ере регистрације добављача, она ће бити или одобрена или одбијена. У зависности од тог исхода, добављач може почети да користи развојно окружење за добављаче на порталу Пореске управе или мора да изм</w:t>
      </w:r>
      <w:r w:rsidR="4FB48BE8" w:rsidRPr="477FC58C">
        <w:rPr>
          <w:color w:val="000000" w:themeColor="text1"/>
          <w:lang w:val="sr-Cyrl-RS"/>
        </w:rPr>
        <w:t>ј</w:t>
      </w:r>
      <w:r w:rsidRPr="477FC58C">
        <w:rPr>
          <w:color w:val="000000" w:themeColor="text1"/>
          <w:lang w:val="sr-Cyrl-RS"/>
        </w:rPr>
        <w:t>ени и поново поднесе пријаву уколико је одбијен.</w:t>
      </w:r>
    </w:p>
    <w:p w14:paraId="418B79BE" w14:textId="77777777" w:rsidR="00661E66" w:rsidRPr="009D704C" w:rsidRDefault="00661E66" w:rsidP="00B8420D">
      <w:pPr>
        <w:pStyle w:val="Heading4"/>
        <w:numPr>
          <w:ilvl w:val="0"/>
          <w:numId w:val="27"/>
        </w:numPr>
        <w:jc w:val="both"/>
        <w:rPr>
          <w:color w:val="000000" w:themeColor="text1"/>
          <w:lang w:val="sr-Cyrl-RS"/>
        </w:rPr>
      </w:pPr>
      <w:r w:rsidRPr="009D704C">
        <w:rPr>
          <w:color w:val="000000" w:themeColor="text1"/>
          <w:lang w:val="sr-Cyrl-RS"/>
        </w:rPr>
        <w:t>Кораци</w:t>
      </w:r>
    </w:p>
    <w:p w14:paraId="1ECA3B94" w14:textId="77777777" w:rsidR="00661E66" w:rsidRPr="009D704C" w:rsidRDefault="00661E66" w:rsidP="00E40901">
      <w:pPr>
        <w:pStyle w:val="ListParagraph"/>
        <w:numPr>
          <w:ilvl w:val="0"/>
          <w:numId w:val="8"/>
        </w:numPr>
        <w:jc w:val="both"/>
        <w:rPr>
          <w:color w:val="000000" w:themeColor="text1"/>
          <w:lang w:val="sr-Cyrl-RS"/>
        </w:rPr>
      </w:pPr>
      <w:r w:rsidRPr="009D704C">
        <w:rPr>
          <w:color w:val="000000" w:themeColor="text1"/>
          <w:lang w:val="sr-Cyrl-RS"/>
        </w:rPr>
        <w:t xml:space="preserve">Пореска управа идентификује регистрацију са статусом </w:t>
      </w:r>
      <w:r w:rsidRPr="009D704C">
        <w:rPr>
          <w:b/>
          <w:bCs/>
          <w:color w:val="000000" w:themeColor="text1"/>
          <w:lang w:val="sr-Cyrl-RS"/>
        </w:rPr>
        <w:t>Регистрација потврђена</w:t>
      </w:r>
      <w:r w:rsidRPr="009D704C">
        <w:rPr>
          <w:color w:val="000000" w:themeColor="text1"/>
          <w:lang w:val="sr-Cyrl-RS"/>
        </w:rPr>
        <w:t>.</w:t>
      </w:r>
    </w:p>
    <w:p w14:paraId="4F5C502A" w14:textId="77777777" w:rsidR="00661E66" w:rsidRPr="009D704C" w:rsidRDefault="00661E66" w:rsidP="00E40901">
      <w:pPr>
        <w:pStyle w:val="ListParagraph"/>
        <w:numPr>
          <w:ilvl w:val="0"/>
          <w:numId w:val="8"/>
        </w:numPr>
        <w:jc w:val="both"/>
        <w:rPr>
          <w:color w:val="000000" w:themeColor="text1"/>
          <w:lang w:val="sr-Cyrl-RS"/>
        </w:rPr>
      </w:pPr>
      <w:r w:rsidRPr="009D704C">
        <w:rPr>
          <w:color w:val="000000" w:themeColor="text1"/>
          <w:lang w:val="sr-Cyrl-RS"/>
        </w:rPr>
        <w:t>На основу закључака прегледа, Пореска управа доноси одлуку да одобри или одбије регистрацију.</w:t>
      </w:r>
    </w:p>
    <w:p w14:paraId="237C4C54" w14:textId="77777777" w:rsidR="00661E66" w:rsidRPr="009D704C" w:rsidRDefault="00661E66" w:rsidP="00E40901">
      <w:pPr>
        <w:pStyle w:val="ListParagraph"/>
        <w:numPr>
          <w:ilvl w:val="0"/>
          <w:numId w:val="8"/>
        </w:numPr>
        <w:jc w:val="both"/>
        <w:rPr>
          <w:color w:val="000000" w:themeColor="text1"/>
          <w:lang w:val="sr-Cyrl-RS"/>
        </w:rPr>
      </w:pPr>
      <w:r w:rsidRPr="009D704C">
        <w:rPr>
          <w:color w:val="000000" w:themeColor="text1"/>
          <w:lang w:val="sr-Cyrl-RS"/>
        </w:rPr>
        <w:t xml:space="preserve">Уколико је регистрација одобрена, добија статус </w:t>
      </w:r>
      <w:r w:rsidRPr="009D704C">
        <w:rPr>
          <w:b/>
          <w:bCs/>
          <w:color w:val="000000" w:themeColor="text1"/>
          <w:lang w:val="sr-Cyrl-RS"/>
        </w:rPr>
        <w:t>Регистрација одобрена</w:t>
      </w:r>
      <w:r w:rsidRPr="009D704C">
        <w:rPr>
          <w:color w:val="000000" w:themeColor="text1"/>
          <w:lang w:val="sr-Cyrl-RS"/>
        </w:rPr>
        <w:t xml:space="preserve">. Међутим, уколико је одбијена, добија статус </w:t>
      </w:r>
      <w:r w:rsidRPr="009D704C">
        <w:rPr>
          <w:b/>
          <w:bCs/>
          <w:color w:val="000000" w:themeColor="text1"/>
          <w:lang w:val="sr-Cyrl-RS"/>
        </w:rPr>
        <w:t>Регистрација одбијена</w:t>
      </w:r>
      <w:r w:rsidRPr="009D704C">
        <w:rPr>
          <w:color w:val="000000" w:themeColor="text1"/>
          <w:lang w:val="sr-Cyrl-RS"/>
        </w:rPr>
        <w:t>.</w:t>
      </w:r>
    </w:p>
    <w:p w14:paraId="7288E9A9" w14:textId="77777777" w:rsidR="00661E66" w:rsidRPr="009D704C" w:rsidRDefault="00661E66" w:rsidP="00B8420D">
      <w:pPr>
        <w:pStyle w:val="Heading4"/>
        <w:numPr>
          <w:ilvl w:val="0"/>
          <w:numId w:val="27"/>
        </w:numPr>
        <w:jc w:val="both"/>
        <w:rPr>
          <w:color w:val="000000" w:themeColor="text1"/>
          <w:lang w:val="sr-Cyrl-RS"/>
        </w:rPr>
      </w:pPr>
      <w:r w:rsidRPr="009D704C">
        <w:rPr>
          <w:color w:val="000000" w:themeColor="text1"/>
          <w:lang w:val="sr-Cyrl-RS"/>
        </w:rPr>
        <w:t>Ставке за разматрање</w:t>
      </w:r>
    </w:p>
    <w:p w14:paraId="0978EC9D" w14:textId="3352BEC7" w:rsidR="00661E66" w:rsidRPr="009D704C" w:rsidRDefault="00661E66" w:rsidP="00661E66">
      <w:pPr>
        <w:jc w:val="both"/>
        <w:rPr>
          <w:color w:val="000000" w:themeColor="text1"/>
          <w:lang w:val="sr-Cyrl-RS"/>
        </w:rPr>
      </w:pPr>
      <w:r w:rsidRPr="477FC58C">
        <w:rPr>
          <w:color w:val="000000" w:themeColor="text1"/>
          <w:lang w:val="sr-Cyrl-RS"/>
        </w:rPr>
        <w:t>Пореска управа пажљиво прегледа информације које је добављач доставио као д</w:t>
      </w:r>
      <w:r w:rsidR="361474A6" w:rsidRPr="477FC58C">
        <w:rPr>
          <w:color w:val="000000" w:themeColor="text1"/>
          <w:lang w:val="sr-Cyrl-RS"/>
        </w:rPr>
        <w:t>и</w:t>
      </w:r>
      <w:r w:rsidRPr="477FC58C">
        <w:rPr>
          <w:color w:val="000000" w:themeColor="text1"/>
          <w:lang w:val="sr-Cyrl-RS"/>
        </w:rPr>
        <w:t>о своје пријаве. Све информације морају бити валидне и легитимне.</w:t>
      </w:r>
    </w:p>
    <w:p w14:paraId="7F19EC04" w14:textId="77777777" w:rsidR="00661E66" w:rsidRPr="009D704C" w:rsidRDefault="00661E66" w:rsidP="00661E66">
      <w:pPr>
        <w:jc w:val="both"/>
        <w:rPr>
          <w:color w:val="000000" w:themeColor="text1"/>
          <w:lang w:val="sr-Cyrl-RS"/>
        </w:rPr>
      </w:pPr>
      <w:r w:rsidRPr="009D704C">
        <w:rPr>
          <w:color w:val="000000" w:themeColor="text1"/>
          <w:lang w:val="sr-Cyrl-RS"/>
        </w:rPr>
        <w:t>Све регистрације се прегледају у најкраћем року након подношења како би се добављачима пружило довољно времена да заврше поступак добијања одобрења.</w:t>
      </w:r>
    </w:p>
    <w:p w14:paraId="2080635F" w14:textId="77777777" w:rsidR="00661E66" w:rsidRPr="009D704C" w:rsidRDefault="00661E66" w:rsidP="00661E66">
      <w:pPr>
        <w:pStyle w:val="Heading3"/>
        <w:jc w:val="both"/>
        <w:rPr>
          <w:color w:val="000000" w:themeColor="text1"/>
          <w:lang w:val="sr-Cyrl-RS"/>
        </w:rPr>
      </w:pPr>
      <w:bookmarkStart w:id="27" w:name="_Toc2127505724"/>
      <w:bookmarkStart w:id="28" w:name="_Toc170289325"/>
      <w:r w:rsidRPr="009D704C">
        <w:rPr>
          <w:color w:val="000000" w:themeColor="text1"/>
          <w:lang w:val="sr-Cyrl-RS"/>
        </w:rPr>
        <w:t>Добављач добија сертификат</w:t>
      </w:r>
      <w:bookmarkEnd w:id="27"/>
      <w:bookmarkEnd w:id="28"/>
    </w:p>
    <w:p w14:paraId="7870E82F" w14:textId="77777777" w:rsidR="00661E66" w:rsidRPr="009D704C" w:rsidRDefault="00661E66" w:rsidP="00661E66">
      <w:pPr>
        <w:jc w:val="both"/>
        <w:rPr>
          <w:color w:val="000000" w:themeColor="text1"/>
        </w:rPr>
      </w:pPr>
      <w:r w:rsidRPr="009D704C">
        <w:rPr>
          <w:color w:val="000000" w:themeColor="text1"/>
        </w:rPr>
        <w:t xml:space="preserve">Током овог процеса ЕФУ добављачи добијају своје сертификате за аутентификацију који им омогућавају приступ </w:t>
      </w:r>
      <w:r w:rsidRPr="009D704C">
        <w:rPr>
          <w:color w:val="000000" w:themeColor="text1"/>
          <w:lang w:val="sr-Cyrl-RS"/>
        </w:rPr>
        <w:t xml:space="preserve">развојном окружењу за добављаче на </w:t>
      </w:r>
      <w:r w:rsidRPr="009D704C">
        <w:rPr>
          <w:color w:val="000000" w:themeColor="text1"/>
        </w:rPr>
        <w:t xml:space="preserve">Порталу </w:t>
      </w:r>
      <w:r w:rsidRPr="009D704C">
        <w:rPr>
          <w:color w:val="000000" w:themeColor="text1"/>
          <w:lang w:val="sr-Cyrl-RS"/>
        </w:rPr>
        <w:t>Пореске управе</w:t>
      </w:r>
      <w:r w:rsidRPr="009D704C">
        <w:rPr>
          <w:color w:val="000000" w:themeColor="text1"/>
        </w:rPr>
        <w:t>.</w:t>
      </w:r>
    </w:p>
    <w:p w14:paraId="1E884784" w14:textId="77777777" w:rsidR="00661E66" w:rsidRPr="009D704C" w:rsidRDefault="00661E66" w:rsidP="00B8420D">
      <w:pPr>
        <w:pStyle w:val="Heading4"/>
        <w:numPr>
          <w:ilvl w:val="0"/>
          <w:numId w:val="27"/>
        </w:numPr>
        <w:jc w:val="both"/>
        <w:rPr>
          <w:color w:val="000000" w:themeColor="text1"/>
        </w:rPr>
      </w:pPr>
      <w:r w:rsidRPr="009D704C">
        <w:rPr>
          <w:color w:val="000000" w:themeColor="text1"/>
        </w:rPr>
        <w:t>Предуслови</w:t>
      </w:r>
    </w:p>
    <w:p w14:paraId="6D2C50EB" w14:textId="01D0C42A" w:rsidR="00661E66" w:rsidRPr="009D704C" w:rsidRDefault="00661E66" w:rsidP="00661E66">
      <w:pPr>
        <w:jc w:val="both"/>
        <w:rPr>
          <w:color w:val="000000" w:themeColor="text1"/>
        </w:rPr>
      </w:pPr>
      <w:r w:rsidRPr="477FC58C">
        <w:rPr>
          <w:color w:val="000000" w:themeColor="text1"/>
          <w:lang w:val="sr-Cyrl-RS"/>
        </w:rPr>
        <w:t>Регистрације</w:t>
      </w:r>
      <w:r w:rsidRPr="477FC58C">
        <w:rPr>
          <w:color w:val="000000" w:themeColor="text1"/>
        </w:rPr>
        <w:t xml:space="preserve"> добављача морају бити одобрене пр</w:t>
      </w:r>
      <w:r w:rsidR="2CD76FF7" w:rsidRPr="477FC58C">
        <w:rPr>
          <w:color w:val="000000" w:themeColor="text1"/>
        </w:rPr>
        <w:t>иј</w:t>
      </w:r>
      <w:r w:rsidRPr="477FC58C">
        <w:rPr>
          <w:color w:val="000000" w:themeColor="text1"/>
        </w:rPr>
        <w:t xml:space="preserve">е него што добију </w:t>
      </w:r>
      <w:r w:rsidRPr="477FC58C">
        <w:rPr>
          <w:color w:val="000000" w:themeColor="text1"/>
          <w:lang w:val="sr-Cyrl-RS"/>
        </w:rPr>
        <w:t xml:space="preserve">дигиталне </w:t>
      </w:r>
      <w:r w:rsidRPr="477FC58C">
        <w:rPr>
          <w:color w:val="000000" w:themeColor="text1"/>
        </w:rPr>
        <w:t>сертификате.</w:t>
      </w:r>
    </w:p>
    <w:p w14:paraId="58292987" w14:textId="77777777" w:rsidR="00661E66" w:rsidRPr="009D704C" w:rsidRDefault="00661E66" w:rsidP="00B8420D">
      <w:pPr>
        <w:pStyle w:val="Heading4"/>
        <w:numPr>
          <w:ilvl w:val="0"/>
          <w:numId w:val="27"/>
        </w:numPr>
        <w:jc w:val="both"/>
        <w:rPr>
          <w:color w:val="000000" w:themeColor="text1"/>
        </w:rPr>
      </w:pPr>
      <w:r w:rsidRPr="009D704C">
        <w:rPr>
          <w:color w:val="000000" w:themeColor="text1"/>
        </w:rPr>
        <w:t>Очекивани резултат</w:t>
      </w:r>
    </w:p>
    <w:p w14:paraId="3E2AF816" w14:textId="77777777" w:rsidR="00661E66" w:rsidRPr="009D704C" w:rsidRDefault="00661E66" w:rsidP="00661E66">
      <w:pPr>
        <w:jc w:val="both"/>
        <w:rPr>
          <w:color w:val="000000" w:themeColor="text1"/>
        </w:rPr>
      </w:pPr>
      <w:r w:rsidRPr="009D704C">
        <w:rPr>
          <w:color w:val="000000" w:themeColor="text1"/>
        </w:rPr>
        <w:t xml:space="preserve">Након што добављачи добију своје сертификате, могу да почну да користе </w:t>
      </w:r>
      <w:r w:rsidRPr="009D704C">
        <w:rPr>
          <w:color w:val="000000" w:themeColor="text1"/>
          <w:lang w:val="sr-Cyrl-RS"/>
        </w:rPr>
        <w:t xml:space="preserve">развојно окружење за добављаче на </w:t>
      </w:r>
      <w:r w:rsidRPr="009D704C">
        <w:rPr>
          <w:color w:val="000000" w:themeColor="text1"/>
        </w:rPr>
        <w:t xml:space="preserve">Порталу </w:t>
      </w:r>
      <w:r w:rsidRPr="009D704C">
        <w:rPr>
          <w:color w:val="000000" w:themeColor="text1"/>
          <w:lang w:val="sr-Cyrl-RS"/>
        </w:rPr>
        <w:t>Пореске управе</w:t>
      </w:r>
      <w:r w:rsidRPr="009D704C">
        <w:rPr>
          <w:color w:val="000000" w:themeColor="text1"/>
        </w:rPr>
        <w:t xml:space="preserve"> и да се касније пријаве за одобрење.</w:t>
      </w:r>
    </w:p>
    <w:p w14:paraId="117C27E1" w14:textId="77777777" w:rsidR="00661E66" w:rsidRPr="009D704C" w:rsidRDefault="00661E66" w:rsidP="00B8420D">
      <w:pPr>
        <w:pStyle w:val="Heading4"/>
        <w:numPr>
          <w:ilvl w:val="0"/>
          <w:numId w:val="27"/>
        </w:numPr>
        <w:jc w:val="both"/>
        <w:rPr>
          <w:color w:val="000000" w:themeColor="text1"/>
        </w:rPr>
      </w:pPr>
      <w:r w:rsidRPr="009D704C">
        <w:rPr>
          <w:color w:val="000000" w:themeColor="text1"/>
        </w:rPr>
        <w:t>Кораци</w:t>
      </w:r>
    </w:p>
    <w:p w14:paraId="6312ABF1" w14:textId="77777777" w:rsidR="00661E66" w:rsidRPr="009D704C" w:rsidRDefault="00661E66" w:rsidP="00E40901">
      <w:pPr>
        <w:numPr>
          <w:ilvl w:val="0"/>
          <w:numId w:val="9"/>
        </w:numPr>
        <w:spacing w:after="160" w:line="259" w:lineRule="auto"/>
        <w:jc w:val="both"/>
        <w:rPr>
          <w:color w:val="000000" w:themeColor="text1"/>
        </w:rPr>
      </w:pPr>
      <w:r w:rsidRPr="009D704C">
        <w:rPr>
          <w:color w:val="000000" w:themeColor="text1"/>
        </w:rPr>
        <w:t>Пореск</w:t>
      </w:r>
      <w:r w:rsidRPr="009D704C">
        <w:rPr>
          <w:color w:val="000000" w:themeColor="text1"/>
          <w:lang w:val="sr-Cyrl-RS"/>
        </w:rPr>
        <w:t>а</w:t>
      </w:r>
      <w:r w:rsidRPr="009D704C">
        <w:rPr>
          <w:color w:val="000000" w:themeColor="text1"/>
        </w:rPr>
        <w:t xml:space="preserve"> управ</w:t>
      </w:r>
      <w:r w:rsidRPr="009D704C">
        <w:rPr>
          <w:color w:val="000000" w:themeColor="text1"/>
          <w:lang w:val="sr-Cyrl-RS"/>
        </w:rPr>
        <w:t>а</w:t>
      </w:r>
      <w:r w:rsidRPr="009D704C">
        <w:rPr>
          <w:color w:val="000000" w:themeColor="text1"/>
        </w:rPr>
        <w:t xml:space="preserve"> одобрава </w:t>
      </w:r>
      <w:r w:rsidRPr="009D704C">
        <w:rPr>
          <w:color w:val="000000" w:themeColor="text1"/>
          <w:lang w:val="sr-Cyrl-RS"/>
        </w:rPr>
        <w:t>пријаву</w:t>
      </w:r>
      <w:r w:rsidRPr="009D704C">
        <w:rPr>
          <w:color w:val="000000" w:themeColor="text1"/>
        </w:rPr>
        <w:t xml:space="preserve"> добављача за регистрацију </w:t>
      </w:r>
      <w:r w:rsidRPr="009D704C">
        <w:rPr>
          <w:color w:val="000000" w:themeColor="text1"/>
          <w:lang w:val="sr-Cyrl-RS"/>
        </w:rPr>
        <w:t>на</w:t>
      </w:r>
      <w:r w:rsidRPr="009D704C">
        <w:rPr>
          <w:color w:val="000000" w:themeColor="text1"/>
        </w:rPr>
        <w:t xml:space="preserve"> Sandbox окружење.</w:t>
      </w:r>
    </w:p>
    <w:p w14:paraId="5E5B2825" w14:textId="77777777" w:rsidR="00661E66" w:rsidRPr="009D704C" w:rsidRDefault="00661E66" w:rsidP="00E40901">
      <w:pPr>
        <w:numPr>
          <w:ilvl w:val="0"/>
          <w:numId w:val="9"/>
        </w:numPr>
        <w:spacing w:after="160" w:line="259" w:lineRule="auto"/>
        <w:jc w:val="both"/>
        <w:rPr>
          <w:color w:val="000000" w:themeColor="text1"/>
        </w:rPr>
      </w:pPr>
      <w:r w:rsidRPr="009D704C">
        <w:rPr>
          <w:color w:val="000000" w:themeColor="text1"/>
        </w:rPr>
        <w:t xml:space="preserve">Е-пошта се аутоматски генерише и шаље на контакт адресу е-поште коју је доставио добављач. Садржи све сертификате потребне за приступ и коришћење </w:t>
      </w:r>
      <w:r w:rsidRPr="009D704C">
        <w:rPr>
          <w:color w:val="000000" w:themeColor="text1"/>
          <w:lang w:val="sr-Cyrl-RS"/>
        </w:rPr>
        <w:t xml:space="preserve">развојног окружења за добављаче на </w:t>
      </w:r>
      <w:r w:rsidRPr="009D704C">
        <w:rPr>
          <w:color w:val="000000" w:themeColor="text1"/>
        </w:rPr>
        <w:t xml:space="preserve">Порталу </w:t>
      </w:r>
      <w:r w:rsidRPr="009D704C">
        <w:rPr>
          <w:color w:val="000000" w:themeColor="text1"/>
          <w:lang w:val="sr-Cyrl-RS"/>
        </w:rPr>
        <w:t>Пореске управе</w:t>
      </w:r>
      <w:r w:rsidRPr="009D704C">
        <w:rPr>
          <w:color w:val="000000" w:themeColor="text1"/>
        </w:rPr>
        <w:t>.</w:t>
      </w:r>
    </w:p>
    <w:p w14:paraId="6A200D59" w14:textId="77777777" w:rsidR="00661E66" w:rsidRPr="009D704C" w:rsidRDefault="00661E66" w:rsidP="00B8420D">
      <w:pPr>
        <w:pStyle w:val="Heading4"/>
        <w:numPr>
          <w:ilvl w:val="0"/>
          <w:numId w:val="27"/>
        </w:numPr>
        <w:jc w:val="both"/>
        <w:rPr>
          <w:color w:val="000000" w:themeColor="text1"/>
        </w:rPr>
      </w:pPr>
      <w:r w:rsidRPr="009D704C">
        <w:rPr>
          <w:color w:val="000000" w:themeColor="text1"/>
        </w:rPr>
        <w:t>Ставке за разматрање</w:t>
      </w:r>
    </w:p>
    <w:p w14:paraId="6AACFD79" w14:textId="77777777" w:rsidR="00661E66" w:rsidRPr="009D704C" w:rsidRDefault="00661E66" w:rsidP="00661E66">
      <w:pPr>
        <w:jc w:val="both"/>
        <w:rPr>
          <w:color w:val="000000" w:themeColor="text1"/>
        </w:rPr>
      </w:pPr>
      <w:r w:rsidRPr="009D704C">
        <w:rPr>
          <w:color w:val="000000" w:themeColor="text1"/>
        </w:rPr>
        <w:t>Током овог процеса ЕФУ добављачи добијају своје сертификате за аутентификацију који им омогућавају приступ Порталу за добављаче.</w:t>
      </w:r>
    </w:p>
    <w:p w14:paraId="09850B9D" w14:textId="77777777" w:rsidR="00661E66" w:rsidRPr="00ED1EC2" w:rsidRDefault="00661E66" w:rsidP="00A80A6D">
      <w:pPr>
        <w:pStyle w:val="Heading2"/>
        <w:ind w:left="567"/>
        <w:jc w:val="both"/>
        <w:rPr>
          <w:color w:val="403152" w:themeColor="accent4" w:themeShade="80"/>
          <w:lang w:val="sr-Cyrl-RS"/>
        </w:rPr>
      </w:pPr>
      <w:bookmarkStart w:id="29" w:name="_Toc77774937"/>
      <w:bookmarkStart w:id="30" w:name="_Toc467478751"/>
      <w:bookmarkStart w:id="31" w:name="_Toc170289326"/>
      <w:bookmarkEnd w:id="29"/>
      <w:r w:rsidRPr="00ED1EC2">
        <w:rPr>
          <w:color w:val="403152" w:themeColor="accent4" w:themeShade="80"/>
          <w:lang w:val="sr-Cyrl-RS"/>
        </w:rPr>
        <w:t>Радни процеси</w:t>
      </w:r>
      <w:bookmarkEnd w:id="30"/>
      <w:bookmarkEnd w:id="31"/>
    </w:p>
    <w:p w14:paraId="501B34CA" w14:textId="0E16422A" w:rsidR="00661E66" w:rsidRPr="009D704C" w:rsidRDefault="00661E66" w:rsidP="00661E66">
      <w:pPr>
        <w:jc w:val="both"/>
        <w:rPr>
          <w:color w:val="000000" w:themeColor="text1"/>
          <w:lang w:val="sr-Cyrl-RS"/>
        </w:rPr>
      </w:pPr>
      <w:r w:rsidRPr="477FC58C">
        <w:rPr>
          <w:color w:val="000000" w:themeColor="text1"/>
          <w:lang w:val="sr-Cyrl-RS"/>
        </w:rPr>
        <w:t xml:space="preserve">Процес евалуације обавља Пореска управа на основу пријаве за технички преглед добављача која у том тренутку мора бити комплетна. То значи да је добављач већ самостално </w:t>
      </w:r>
      <w:r w:rsidRPr="750622CE">
        <w:rPr>
          <w:color w:val="000000" w:themeColor="text1"/>
          <w:lang w:val="sr-Cyrl-RS"/>
        </w:rPr>
        <w:t>проц</w:t>
      </w:r>
      <w:r w:rsidR="7D97E767" w:rsidRPr="750622CE">
        <w:rPr>
          <w:color w:val="000000" w:themeColor="text1"/>
          <w:lang w:val="sr-Cyrl-RS"/>
        </w:rPr>
        <w:t>и</w:t>
      </w:r>
      <w:r w:rsidR="158D7C7B" w:rsidRPr="750622CE">
        <w:rPr>
          <w:color w:val="000000" w:themeColor="text1"/>
          <w:lang w:val="sr-Cyrl-RS"/>
        </w:rPr>
        <w:t>ј</w:t>
      </w:r>
      <w:r w:rsidRPr="750622CE">
        <w:rPr>
          <w:color w:val="000000" w:themeColor="text1"/>
          <w:lang w:val="sr-Cyrl-RS"/>
        </w:rPr>
        <w:t>енио</w:t>
      </w:r>
      <w:r w:rsidRPr="477FC58C">
        <w:rPr>
          <w:color w:val="000000" w:themeColor="text1"/>
          <w:lang w:val="sr-Cyrl-RS"/>
        </w:rPr>
        <w:t xml:space="preserve"> да су сви услови испуњени за почетак евалуације. Процес се састоји из два </w:t>
      </w:r>
      <w:r w:rsidRPr="750622CE">
        <w:rPr>
          <w:color w:val="000000" w:themeColor="text1"/>
          <w:lang w:val="sr-Cyrl-RS"/>
        </w:rPr>
        <w:t>д</w:t>
      </w:r>
      <w:r w:rsidR="36718EB1" w:rsidRPr="750622CE">
        <w:rPr>
          <w:color w:val="000000" w:themeColor="text1"/>
          <w:lang w:val="sr-Cyrl-RS"/>
        </w:rPr>
        <w:t>иј</w:t>
      </w:r>
      <w:r w:rsidRPr="750622CE">
        <w:rPr>
          <w:color w:val="000000" w:themeColor="text1"/>
          <w:lang w:val="sr-Cyrl-RS"/>
        </w:rPr>
        <w:t>ела</w:t>
      </w:r>
      <w:r w:rsidRPr="477FC58C">
        <w:rPr>
          <w:color w:val="000000" w:themeColor="text1"/>
          <w:lang w:val="sr-Cyrl-RS"/>
        </w:rPr>
        <w:t>:</w:t>
      </w:r>
    </w:p>
    <w:p w14:paraId="3EC51069" w14:textId="52AB7100" w:rsidR="00661E66" w:rsidRPr="009D704C" w:rsidRDefault="00661E66" w:rsidP="00E40901">
      <w:pPr>
        <w:pStyle w:val="ListParagraph"/>
        <w:numPr>
          <w:ilvl w:val="0"/>
          <w:numId w:val="4"/>
        </w:numPr>
        <w:jc w:val="both"/>
        <w:rPr>
          <w:color w:val="000000" w:themeColor="text1"/>
          <w:lang w:val="sr-Cyrl-RS"/>
        </w:rPr>
      </w:pPr>
      <w:r w:rsidRPr="477FC58C">
        <w:rPr>
          <w:b/>
          <w:bCs/>
          <w:color w:val="000000" w:themeColor="text1"/>
          <w:lang w:val="sr-Cyrl-RS"/>
        </w:rPr>
        <w:t>Технички преглед</w:t>
      </w:r>
      <w:r w:rsidRPr="477FC58C">
        <w:rPr>
          <w:color w:val="000000" w:themeColor="text1"/>
          <w:lang w:val="sr-Cyrl-RS"/>
        </w:rPr>
        <w:t xml:space="preserve"> – гд</w:t>
      </w:r>
      <w:r w:rsidR="777F55B4" w:rsidRPr="477FC58C">
        <w:rPr>
          <w:color w:val="000000" w:themeColor="text1"/>
          <w:lang w:val="sr-Cyrl-RS"/>
        </w:rPr>
        <w:t>ј</w:t>
      </w:r>
      <w:r w:rsidRPr="477FC58C">
        <w:rPr>
          <w:color w:val="000000" w:themeColor="text1"/>
          <w:lang w:val="sr-Cyrl-RS"/>
        </w:rPr>
        <w:t>е предмет пријаве пролази кроз функционални преглед о усаглашености са Техничким водичем</w:t>
      </w:r>
    </w:p>
    <w:p w14:paraId="6599560C" w14:textId="54B0A9C7" w:rsidR="007B18D6" w:rsidRPr="0093077D" w:rsidRDefault="65ACD603" w:rsidP="00E40901">
      <w:pPr>
        <w:pStyle w:val="ListParagraph"/>
        <w:numPr>
          <w:ilvl w:val="0"/>
          <w:numId w:val="4"/>
        </w:numPr>
        <w:jc w:val="both"/>
        <w:rPr>
          <w:color w:val="000000" w:themeColor="text1"/>
          <w:lang w:val="sr-Cyrl-RS"/>
        </w:rPr>
      </w:pPr>
      <w:r w:rsidRPr="664C013F">
        <w:rPr>
          <w:b/>
          <w:bCs/>
          <w:color w:val="000000" w:themeColor="text1"/>
          <w:lang w:val="sr-Cyrl-RS"/>
        </w:rPr>
        <w:t xml:space="preserve">Прелиминарни </w:t>
      </w:r>
      <w:r w:rsidR="002563EA">
        <w:rPr>
          <w:b/>
          <w:bCs/>
          <w:color w:val="000000" w:themeColor="text1"/>
          <w:lang w:val="sr-Cyrl-RS"/>
        </w:rPr>
        <w:t>а</w:t>
      </w:r>
      <w:r w:rsidR="00661E66" w:rsidRPr="009D704C">
        <w:rPr>
          <w:b/>
          <w:bCs/>
          <w:color w:val="000000" w:themeColor="text1"/>
          <w:lang w:val="sr-Cyrl-RS"/>
        </w:rPr>
        <w:t>дминистративни преглед</w:t>
      </w:r>
      <w:r w:rsidR="00661E66" w:rsidRPr="009D704C">
        <w:rPr>
          <w:color w:val="000000" w:themeColor="text1"/>
          <w:lang w:val="sr-Cyrl-RS"/>
        </w:rPr>
        <w:t xml:space="preserve"> – је процес у коме се потврђује да </w:t>
      </w:r>
      <w:r w:rsidR="000D6E37">
        <w:rPr>
          <w:color w:val="000000" w:themeColor="text1"/>
          <w:lang w:val="sr-Cyrl-RS"/>
        </w:rPr>
        <w:t xml:space="preserve">предмет пријаве испуњава све </w:t>
      </w:r>
      <w:r w:rsidR="00BA4876">
        <w:rPr>
          <w:color w:val="000000" w:themeColor="text1"/>
          <w:lang w:val="sr-Cyrl-RS"/>
        </w:rPr>
        <w:t>прописане</w:t>
      </w:r>
      <w:r w:rsidR="00F13F25">
        <w:rPr>
          <w:color w:val="000000" w:themeColor="text1"/>
          <w:lang w:val="sr-Cyrl-RS"/>
        </w:rPr>
        <w:t xml:space="preserve"> услове</w:t>
      </w:r>
      <w:r w:rsidR="00BA4876">
        <w:rPr>
          <w:color w:val="000000" w:themeColor="text1"/>
          <w:lang w:val="sr-Cyrl-RS"/>
        </w:rPr>
        <w:t>, специфичне</w:t>
      </w:r>
      <w:r w:rsidR="00F13F25">
        <w:rPr>
          <w:color w:val="000000" w:themeColor="text1"/>
          <w:lang w:val="sr-Cyrl-RS"/>
        </w:rPr>
        <w:t xml:space="preserve"> за рад </w:t>
      </w:r>
      <w:r w:rsidR="00BA4876">
        <w:rPr>
          <w:color w:val="000000" w:themeColor="text1"/>
          <w:lang w:val="sr-Cyrl-RS"/>
        </w:rPr>
        <w:t>обвезника у Републици Српској</w:t>
      </w:r>
      <w:r w:rsidR="00661E66" w:rsidRPr="009D704C">
        <w:rPr>
          <w:color w:val="000000" w:themeColor="text1"/>
          <w:lang w:val="sr-Cyrl-RS"/>
        </w:rPr>
        <w:t xml:space="preserve"> и означава почетак одобравања производа који је усаглашен са Техничким водичем</w:t>
      </w:r>
      <w:r w:rsidR="53841379" w:rsidRPr="664C013F">
        <w:rPr>
          <w:color w:val="000000" w:themeColor="text1"/>
          <w:lang w:val="sr-Cyrl-RS"/>
        </w:rPr>
        <w:t>.</w:t>
      </w:r>
    </w:p>
    <w:p w14:paraId="24B7D42A" w14:textId="6FD99C3E" w:rsidR="00B373DB" w:rsidRPr="0093077D" w:rsidRDefault="007B18D6" w:rsidP="0093077D">
      <w:pPr>
        <w:jc w:val="both"/>
        <w:rPr>
          <w:color w:val="000000" w:themeColor="text1"/>
          <w:lang w:val="sr-Cyrl-RS"/>
        </w:rPr>
      </w:pPr>
      <w:r w:rsidRPr="477FC58C">
        <w:rPr>
          <w:color w:val="000000" w:themeColor="text1"/>
          <w:lang w:val="sr-Cyrl-RS"/>
        </w:rPr>
        <w:t>Уколико Пореска управа нађе да услови нису испуњени, електроснким путем</w:t>
      </w:r>
      <w:r w:rsidR="069CCF21" w:rsidRPr="750622CE">
        <w:rPr>
          <w:color w:val="000000" w:themeColor="text1"/>
          <w:lang w:val="sr-Cyrl-RS"/>
        </w:rPr>
        <w:t xml:space="preserve"> </w:t>
      </w:r>
      <w:r w:rsidRPr="477FC58C">
        <w:rPr>
          <w:color w:val="000000" w:themeColor="text1"/>
          <w:lang w:val="sr-Cyrl-RS"/>
        </w:rPr>
        <w:t xml:space="preserve">обавјештава добављача и налаже допуну пријаве за технички преглед или </w:t>
      </w:r>
      <w:r w:rsidR="00971C53" w:rsidRPr="477FC58C">
        <w:rPr>
          <w:color w:val="000000" w:themeColor="text1"/>
          <w:lang w:val="sr-Cyrl-RS"/>
        </w:rPr>
        <w:t>прелиминарни административни</w:t>
      </w:r>
      <w:r w:rsidR="000725D3" w:rsidRPr="477FC58C">
        <w:rPr>
          <w:color w:val="000000" w:themeColor="text1"/>
          <w:lang w:val="sr-Cyrl-RS"/>
        </w:rPr>
        <w:t xml:space="preserve"> п</w:t>
      </w:r>
      <w:r w:rsidR="009B6DAE" w:rsidRPr="477FC58C">
        <w:rPr>
          <w:color w:val="000000" w:themeColor="text1"/>
          <w:lang w:val="sr-Cyrl-RS"/>
        </w:rPr>
        <w:t>реглед</w:t>
      </w:r>
      <w:r w:rsidRPr="477FC58C">
        <w:rPr>
          <w:color w:val="000000" w:themeColor="text1"/>
          <w:lang w:val="sr-Cyrl-RS"/>
        </w:rPr>
        <w:t>.</w:t>
      </w:r>
    </w:p>
    <w:p w14:paraId="58163A09" w14:textId="5728625C" w:rsidR="00661E66" w:rsidRPr="009D704C" w:rsidRDefault="0326FA5D" w:rsidP="0093077D">
      <w:pPr>
        <w:jc w:val="both"/>
        <w:rPr>
          <w:color w:val="000000" w:themeColor="text1"/>
          <w:lang w:val="sr-Cyrl-RS"/>
        </w:rPr>
      </w:pPr>
      <w:r w:rsidRPr="1F31EC0E">
        <w:rPr>
          <w:color w:val="000000" w:themeColor="text1"/>
          <w:lang w:val="sr-Cyrl-RS"/>
        </w:rPr>
        <w:t>Након што Комисија Пореск</w:t>
      </w:r>
      <w:r w:rsidR="6355D6B4" w:rsidRPr="1F31EC0E">
        <w:rPr>
          <w:color w:val="000000" w:themeColor="text1"/>
          <w:lang w:val="sr-Cyrl-RS"/>
        </w:rPr>
        <w:t>е</w:t>
      </w:r>
      <w:r w:rsidRPr="1F31EC0E">
        <w:rPr>
          <w:color w:val="000000" w:themeColor="text1"/>
          <w:lang w:val="sr-Cyrl-RS"/>
        </w:rPr>
        <w:t xml:space="preserve"> управе те</w:t>
      </w:r>
      <w:r w:rsidR="1057175A" w:rsidRPr="1F31EC0E">
        <w:rPr>
          <w:color w:val="000000" w:themeColor="text1"/>
          <w:lang w:val="sr-Cyrl-RS"/>
        </w:rPr>
        <w:t>ст</w:t>
      </w:r>
      <w:r w:rsidRPr="1F31EC0E">
        <w:rPr>
          <w:color w:val="000000" w:themeColor="text1"/>
          <w:lang w:val="sr-Cyrl-RS"/>
        </w:rPr>
        <w:t>ирањем потврди техничку исп</w:t>
      </w:r>
      <w:r w:rsidR="595DECD0" w:rsidRPr="1F31EC0E">
        <w:rPr>
          <w:color w:val="000000" w:themeColor="text1"/>
          <w:lang w:val="sr-Cyrl-RS"/>
        </w:rPr>
        <w:t>ра</w:t>
      </w:r>
      <w:r w:rsidRPr="1F31EC0E">
        <w:rPr>
          <w:color w:val="000000" w:themeColor="text1"/>
          <w:lang w:val="sr-Cyrl-RS"/>
        </w:rPr>
        <w:t>в</w:t>
      </w:r>
      <w:r w:rsidR="64D25C83" w:rsidRPr="1F31EC0E">
        <w:rPr>
          <w:color w:val="000000" w:themeColor="text1"/>
          <w:lang w:val="sr-Cyrl-RS"/>
        </w:rPr>
        <w:t>ност</w:t>
      </w:r>
      <w:r w:rsidR="069CCF21" w:rsidRPr="750622CE">
        <w:rPr>
          <w:color w:val="000000" w:themeColor="text1"/>
          <w:lang w:val="sr-Cyrl-RS"/>
        </w:rPr>
        <w:t xml:space="preserve"> </w:t>
      </w:r>
      <w:r w:rsidR="64D25C83" w:rsidRPr="1F31EC0E">
        <w:rPr>
          <w:color w:val="000000" w:themeColor="text1"/>
          <w:lang w:val="sr-Cyrl-RS"/>
        </w:rPr>
        <w:t xml:space="preserve">предложеног рјешења и прелиминарну </w:t>
      </w:r>
      <w:r w:rsidR="52A7E0EB" w:rsidRPr="1F31EC0E">
        <w:rPr>
          <w:color w:val="000000" w:themeColor="text1"/>
          <w:lang w:val="sr-Cyrl-RS"/>
        </w:rPr>
        <w:t>исп</w:t>
      </w:r>
      <w:r w:rsidR="49E0EB9F" w:rsidRPr="1F31EC0E">
        <w:rPr>
          <w:color w:val="000000" w:themeColor="text1"/>
          <w:lang w:val="sr-Cyrl-RS"/>
        </w:rPr>
        <w:t>у</w:t>
      </w:r>
      <w:r w:rsidR="52A7E0EB" w:rsidRPr="1F31EC0E">
        <w:rPr>
          <w:color w:val="000000" w:themeColor="text1"/>
          <w:lang w:val="sr-Cyrl-RS"/>
        </w:rPr>
        <w:t xml:space="preserve">њеност формално правних услова из члана </w:t>
      </w:r>
      <w:r w:rsidR="008C7D31">
        <w:rPr>
          <w:color w:val="000000" w:themeColor="text1"/>
          <w:lang w:val="sr-Cyrl-RS"/>
        </w:rPr>
        <w:t>7</w:t>
      </w:r>
      <w:r w:rsidR="52A7E0EB" w:rsidRPr="1F31EC0E">
        <w:rPr>
          <w:color w:val="000000" w:themeColor="text1"/>
          <w:lang w:val="sr-Cyrl-RS"/>
        </w:rPr>
        <w:t>.</w:t>
      </w:r>
      <w:r w:rsidR="008C7D31">
        <w:rPr>
          <w:color w:val="000000" w:themeColor="text1"/>
          <w:lang w:val="sr-Cyrl-RS"/>
        </w:rPr>
        <w:t xml:space="preserve"> и 8</w:t>
      </w:r>
      <w:r w:rsidR="00DC716A">
        <w:rPr>
          <w:color w:val="000000" w:themeColor="text1"/>
          <w:lang w:val="sr-Cyrl-RS"/>
        </w:rPr>
        <w:t>.</w:t>
      </w:r>
      <w:r w:rsidR="52A7E0EB" w:rsidRPr="1F31EC0E">
        <w:rPr>
          <w:color w:val="000000" w:themeColor="text1"/>
          <w:lang w:val="sr-Cyrl-RS"/>
        </w:rPr>
        <w:t xml:space="preserve"> Закона о фиск</w:t>
      </w:r>
      <w:r w:rsidR="266C0D56" w:rsidRPr="1F31EC0E">
        <w:rPr>
          <w:color w:val="000000" w:themeColor="text1"/>
          <w:lang w:val="sr-Cyrl-RS"/>
        </w:rPr>
        <w:t>а</w:t>
      </w:r>
      <w:r w:rsidR="52A7E0EB" w:rsidRPr="1F31EC0E">
        <w:rPr>
          <w:color w:val="000000" w:themeColor="text1"/>
          <w:lang w:val="sr-Cyrl-RS"/>
        </w:rPr>
        <w:t>лизациј</w:t>
      </w:r>
      <w:r w:rsidR="4756CFA3" w:rsidRPr="1F31EC0E">
        <w:rPr>
          <w:color w:val="000000" w:themeColor="text1"/>
          <w:lang w:val="sr-Cyrl-RS"/>
        </w:rPr>
        <w:t>и</w:t>
      </w:r>
      <w:r w:rsidR="64D25C83" w:rsidRPr="1F31EC0E">
        <w:rPr>
          <w:color w:val="000000" w:themeColor="text1"/>
          <w:lang w:val="sr-Cyrl-RS"/>
        </w:rPr>
        <w:t>, испуњени су формални у</w:t>
      </w:r>
      <w:r w:rsidR="41E226F6" w:rsidRPr="1F31EC0E">
        <w:rPr>
          <w:color w:val="000000" w:themeColor="text1"/>
          <w:lang w:val="sr-Cyrl-RS"/>
        </w:rPr>
        <w:t>сл</w:t>
      </w:r>
      <w:r w:rsidR="64D25C83" w:rsidRPr="1F31EC0E">
        <w:rPr>
          <w:color w:val="000000" w:themeColor="text1"/>
          <w:lang w:val="sr-Cyrl-RS"/>
        </w:rPr>
        <w:t>ови за подношење захтјева за одобрење ЕФУ.</w:t>
      </w:r>
    </w:p>
    <w:p w14:paraId="7CB5AF2C" w14:textId="75A9E3AC" w:rsidR="00B373DB" w:rsidRDefault="5FCA71C1" w:rsidP="00B373DB">
      <w:pPr>
        <w:jc w:val="both"/>
        <w:rPr>
          <w:color w:val="000000" w:themeColor="text1"/>
          <w:lang w:val="sr-Cyrl-RS"/>
        </w:rPr>
      </w:pPr>
      <w:r w:rsidRPr="664C013F">
        <w:rPr>
          <w:color w:val="000000" w:themeColor="text1"/>
          <w:lang w:val="sr-Cyrl-RS"/>
        </w:rPr>
        <w:t>Захтјев за издавање одбрења за елем</w:t>
      </w:r>
      <w:r w:rsidR="091EF9C4" w:rsidRPr="664C013F">
        <w:rPr>
          <w:color w:val="000000" w:themeColor="text1"/>
          <w:lang w:val="sr-Cyrl-RS"/>
        </w:rPr>
        <w:t>е</w:t>
      </w:r>
      <w:r w:rsidRPr="664C013F">
        <w:rPr>
          <w:color w:val="000000" w:themeColor="text1"/>
          <w:lang w:val="sr-Cyrl-RS"/>
        </w:rPr>
        <w:t>нт</w:t>
      </w:r>
      <w:r w:rsidR="009457A4">
        <w:rPr>
          <w:color w:val="000000" w:themeColor="text1"/>
          <w:lang w:val="sr-Cyrl-RS"/>
        </w:rPr>
        <w:t>е</w:t>
      </w:r>
      <w:r w:rsidRPr="664C013F">
        <w:rPr>
          <w:color w:val="000000" w:themeColor="text1"/>
          <w:lang w:val="sr-Cyrl-RS"/>
        </w:rPr>
        <w:t xml:space="preserve"> ЕФУ, добављач/оп</w:t>
      </w:r>
      <w:r w:rsidR="6B4164A5" w:rsidRPr="664C013F">
        <w:rPr>
          <w:color w:val="000000" w:themeColor="text1"/>
          <w:lang w:val="sr-Cyrl-RS"/>
        </w:rPr>
        <w:t>ератер</w:t>
      </w:r>
      <w:r w:rsidRPr="664C013F">
        <w:rPr>
          <w:color w:val="000000" w:themeColor="text1"/>
          <w:lang w:val="sr-Cyrl-RS"/>
        </w:rPr>
        <w:t xml:space="preserve"> подн</w:t>
      </w:r>
      <w:r w:rsidR="14FB59EC" w:rsidRPr="664C013F">
        <w:rPr>
          <w:color w:val="000000" w:themeColor="text1"/>
          <w:lang w:val="sr-Cyrl-RS"/>
        </w:rPr>
        <w:t>ос</w:t>
      </w:r>
      <w:r w:rsidRPr="664C013F">
        <w:rPr>
          <w:color w:val="000000" w:themeColor="text1"/>
          <w:lang w:val="sr-Cyrl-RS"/>
        </w:rPr>
        <w:t>и путем портала П</w:t>
      </w:r>
      <w:r w:rsidR="1F913351" w:rsidRPr="664C013F">
        <w:rPr>
          <w:color w:val="000000" w:themeColor="text1"/>
          <w:lang w:val="sr-Cyrl-RS"/>
        </w:rPr>
        <w:t>о</w:t>
      </w:r>
      <w:r w:rsidRPr="664C013F">
        <w:rPr>
          <w:color w:val="000000" w:themeColor="text1"/>
          <w:lang w:val="sr-Cyrl-RS"/>
        </w:rPr>
        <w:t>реск</w:t>
      </w:r>
      <w:r w:rsidR="769C3186" w:rsidRPr="664C013F">
        <w:rPr>
          <w:color w:val="000000" w:themeColor="text1"/>
          <w:lang w:val="sr-Cyrl-RS"/>
        </w:rPr>
        <w:t>е</w:t>
      </w:r>
      <w:r w:rsidRPr="664C013F">
        <w:rPr>
          <w:color w:val="000000" w:themeColor="text1"/>
          <w:lang w:val="sr-Cyrl-RS"/>
        </w:rPr>
        <w:t xml:space="preserve"> управе за подношење пријава - Ф</w:t>
      </w:r>
      <w:r w:rsidR="5EDEA753" w:rsidRPr="664C013F">
        <w:rPr>
          <w:color w:val="000000" w:themeColor="text1"/>
          <w:lang w:val="sr-Cyrl-RS"/>
        </w:rPr>
        <w:t>иск</w:t>
      </w:r>
      <w:r w:rsidR="2A4410D8" w:rsidRPr="664C013F">
        <w:rPr>
          <w:color w:val="000000" w:themeColor="text1"/>
          <w:lang w:val="sr-Cyrl-RS"/>
        </w:rPr>
        <w:t>а</w:t>
      </w:r>
      <w:r w:rsidR="5EDEA753" w:rsidRPr="664C013F">
        <w:rPr>
          <w:color w:val="000000" w:themeColor="text1"/>
          <w:lang w:val="sr-Cyrl-RS"/>
        </w:rPr>
        <w:t xml:space="preserve">лизација. </w:t>
      </w:r>
    </w:p>
    <w:p w14:paraId="065511F7" w14:textId="462814D5" w:rsidR="00ED1EC2" w:rsidRPr="00D713BF" w:rsidRDefault="00661E66" w:rsidP="00D713BF">
      <w:pPr>
        <w:jc w:val="both"/>
        <w:rPr>
          <w:color w:val="000000" w:themeColor="text1"/>
          <w:lang w:val="sr-Cyrl-RS"/>
        </w:rPr>
      </w:pPr>
      <w:r w:rsidRPr="477FC58C">
        <w:rPr>
          <w:color w:val="000000" w:themeColor="text1"/>
          <w:lang w:val="sr-Cyrl-RS"/>
        </w:rPr>
        <w:t>После усп</w:t>
      </w:r>
      <w:r w:rsidR="511E8F29" w:rsidRPr="477FC58C">
        <w:rPr>
          <w:color w:val="000000" w:themeColor="text1"/>
          <w:lang w:val="sr-Cyrl-RS"/>
        </w:rPr>
        <w:t>ј</w:t>
      </w:r>
      <w:r w:rsidRPr="477FC58C">
        <w:rPr>
          <w:color w:val="000000" w:themeColor="text1"/>
          <w:lang w:val="sr-Cyrl-RS"/>
        </w:rPr>
        <w:t>ешног прегледа Пореска управа сачињава извештај о поступку одобравања и издаје р</w:t>
      </w:r>
      <w:r w:rsidR="2B8974D8" w:rsidRPr="477FC58C">
        <w:rPr>
          <w:color w:val="000000" w:themeColor="text1"/>
          <w:lang w:val="sr-Cyrl-RS"/>
        </w:rPr>
        <w:t>ј</w:t>
      </w:r>
      <w:r w:rsidRPr="477FC58C">
        <w:rPr>
          <w:color w:val="000000" w:themeColor="text1"/>
          <w:lang w:val="sr-Cyrl-RS"/>
        </w:rPr>
        <w:t>ешење којим одобрава употребу елемената ЕФУ добављачу</w:t>
      </w:r>
      <w:r w:rsidR="1AB18EDE" w:rsidRPr="477FC58C">
        <w:rPr>
          <w:color w:val="000000" w:themeColor="text1"/>
          <w:lang w:val="sr-Cyrl-RS"/>
        </w:rPr>
        <w:t>/оператеру</w:t>
      </w:r>
      <w:r w:rsidRPr="477FC58C">
        <w:rPr>
          <w:color w:val="000000" w:themeColor="text1"/>
          <w:lang w:val="sr-Cyrl-RS"/>
        </w:rPr>
        <w:t xml:space="preserve"> ЕФУ који жели да обвезнику фискализације испоручи хардверско и/или софтверско р</w:t>
      </w:r>
      <w:r w:rsidR="2E8AB613" w:rsidRPr="477FC58C">
        <w:rPr>
          <w:color w:val="000000" w:themeColor="text1"/>
          <w:lang w:val="sr-Cyrl-RS"/>
        </w:rPr>
        <w:t>ј</w:t>
      </w:r>
      <w:r w:rsidRPr="477FC58C">
        <w:rPr>
          <w:color w:val="000000" w:themeColor="text1"/>
          <w:lang w:val="sr-Cyrl-RS"/>
        </w:rPr>
        <w:t>ешење потребно за рад ЕФУ</w:t>
      </w:r>
      <w:r w:rsidR="00FD643E" w:rsidRPr="477FC58C">
        <w:rPr>
          <w:color w:val="000000" w:themeColor="text1"/>
          <w:lang w:val="sr-Cyrl-RS"/>
        </w:rPr>
        <w:t>.</w:t>
      </w:r>
    </w:p>
    <w:p w14:paraId="76BC1505" w14:textId="77777777" w:rsidR="00661E66" w:rsidRPr="00ED1EC2" w:rsidRDefault="00661E66" w:rsidP="00A80A6D">
      <w:pPr>
        <w:pStyle w:val="Heading2"/>
        <w:ind w:left="567"/>
        <w:jc w:val="both"/>
        <w:rPr>
          <w:color w:val="5F497A" w:themeColor="accent4" w:themeShade="BF"/>
          <w:lang w:val="sr-Cyrl-RS"/>
        </w:rPr>
      </w:pPr>
      <w:bookmarkStart w:id="32" w:name="_Toc1483713121"/>
      <w:bookmarkStart w:id="33" w:name="_Toc170289327"/>
      <w:r w:rsidRPr="00ED1EC2">
        <w:rPr>
          <w:color w:val="5F497A" w:themeColor="accent4" w:themeShade="BF"/>
          <w:lang w:val="sr-Cyrl-RS"/>
        </w:rPr>
        <w:t>Припрема за технички преглед</w:t>
      </w:r>
      <w:bookmarkEnd w:id="32"/>
      <w:bookmarkEnd w:id="33"/>
    </w:p>
    <w:p w14:paraId="287F5422" w14:textId="451EE3D9" w:rsidR="00661E66" w:rsidRDefault="00661E66" w:rsidP="00661E66">
      <w:pPr>
        <w:jc w:val="both"/>
        <w:rPr>
          <w:color w:val="000000" w:themeColor="text1"/>
          <w:lang w:val="sr-Cyrl-RS"/>
        </w:rPr>
      </w:pPr>
      <w:r w:rsidRPr="477FC58C">
        <w:rPr>
          <w:color w:val="000000" w:themeColor="text1"/>
          <w:lang w:val="sr-Cyrl-RS"/>
        </w:rPr>
        <w:t xml:space="preserve">Када добављач </w:t>
      </w:r>
      <w:r w:rsidRPr="750622CE">
        <w:rPr>
          <w:color w:val="000000" w:themeColor="text1"/>
          <w:lang w:val="sr-Cyrl-RS"/>
        </w:rPr>
        <w:t>проц</w:t>
      </w:r>
      <w:r w:rsidR="4E682B81" w:rsidRPr="750622CE">
        <w:rPr>
          <w:color w:val="000000" w:themeColor="text1"/>
          <w:lang w:val="sr-Cyrl-RS"/>
        </w:rPr>
        <w:t>и</w:t>
      </w:r>
      <w:r w:rsidR="67C5A4FB" w:rsidRPr="750622CE">
        <w:rPr>
          <w:color w:val="000000" w:themeColor="text1"/>
          <w:lang w:val="sr-Cyrl-RS"/>
        </w:rPr>
        <w:t>ј</w:t>
      </w:r>
      <w:r w:rsidRPr="750622CE">
        <w:rPr>
          <w:color w:val="000000" w:themeColor="text1"/>
          <w:lang w:val="sr-Cyrl-RS"/>
        </w:rPr>
        <w:t>ени</w:t>
      </w:r>
      <w:r w:rsidRPr="477FC58C">
        <w:rPr>
          <w:color w:val="000000" w:themeColor="text1"/>
          <w:lang w:val="sr-Cyrl-RS"/>
        </w:rPr>
        <w:t xml:space="preserve"> да је предметни ЕСИР или Л-ПФР производ технички усклађен са Техничким водичем, добављач може да подн</w:t>
      </w:r>
      <w:r w:rsidR="0FFA25EE" w:rsidRPr="477FC58C">
        <w:rPr>
          <w:color w:val="000000" w:themeColor="text1"/>
          <w:lang w:val="sr-Cyrl-RS"/>
        </w:rPr>
        <w:t>е</w:t>
      </w:r>
      <w:r w:rsidRPr="477FC58C">
        <w:rPr>
          <w:color w:val="000000" w:themeColor="text1"/>
          <w:lang w:val="sr-Cyrl-RS"/>
        </w:rPr>
        <w:t>с</w:t>
      </w:r>
      <w:r w:rsidR="6414EE1D" w:rsidRPr="477FC58C">
        <w:rPr>
          <w:color w:val="000000" w:themeColor="text1"/>
          <w:lang w:val="sr-Cyrl-RS"/>
        </w:rPr>
        <w:t>е</w:t>
      </w:r>
      <w:r w:rsidRPr="477FC58C">
        <w:rPr>
          <w:color w:val="000000" w:themeColor="text1"/>
          <w:lang w:val="sr-Cyrl-RS"/>
        </w:rPr>
        <w:t xml:space="preserve"> пријаву за технички преглед.</w:t>
      </w:r>
    </w:p>
    <w:p w14:paraId="2631EA4C" w14:textId="2C80D48B" w:rsidR="00B76046" w:rsidRPr="00B87214" w:rsidRDefault="00B76046" w:rsidP="00661E66">
      <w:pPr>
        <w:jc w:val="both"/>
        <w:rPr>
          <w:rFonts w:cstheme="minorHAnsi"/>
          <w:color w:val="000000" w:themeColor="text1"/>
          <w:lang w:val="sr-Cyrl-RS"/>
        </w:rPr>
      </w:pPr>
      <w:r w:rsidRPr="000A159C">
        <w:rPr>
          <w:rStyle w:val="normaltextrun"/>
          <w:rFonts w:cstheme="minorHAnsi"/>
          <w:color w:val="000000"/>
          <w:lang w:val="ru-RU"/>
        </w:rPr>
        <w:t>Само оператер фискалних система (ОФС) има опцију да се пријави за одобрење Л-ПФР производа.</w:t>
      </w:r>
      <w:r w:rsidRPr="000A159C">
        <w:rPr>
          <w:rStyle w:val="eop"/>
          <w:rFonts w:cstheme="minorHAnsi"/>
          <w:color w:val="000000"/>
        </w:rPr>
        <w:t> </w:t>
      </w:r>
    </w:p>
    <w:p w14:paraId="37CB64CF" w14:textId="77777777" w:rsidR="00661E66" w:rsidRPr="009D704C" w:rsidRDefault="00661E66" w:rsidP="00B8420D">
      <w:pPr>
        <w:pStyle w:val="Heading4"/>
        <w:numPr>
          <w:ilvl w:val="0"/>
          <w:numId w:val="27"/>
        </w:numPr>
        <w:jc w:val="both"/>
        <w:rPr>
          <w:color w:val="000000" w:themeColor="text1"/>
          <w:lang w:val="sr-Cyrl-RS"/>
        </w:rPr>
      </w:pPr>
      <w:r w:rsidRPr="009D704C">
        <w:rPr>
          <w:color w:val="000000" w:themeColor="text1"/>
          <w:lang w:val="sr-Cyrl-RS"/>
        </w:rPr>
        <w:t>Предуслови</w:t>
      </w:r>
    </w:p>
    <w:p w14:paraId="10E7257B" w14:textId="061F34F7" w:rsidR="00661E66" w:rsidRPr="009D704C" w:rsidRDefault="00661E66" w:rsidP="00661E66">
      <w:pPr>
        <w:jc w:val="both"/>
        <w:rPr>
          <w:color w:val="000000" w:themeColor="text1"/>
          <w:lang w:val="sr-Cyrl-RS"/>
        </w:rPr>
      </w:pPr>
      <w:r w:rsidRPr="477FC58C">
        <w:rPr>
          <w:color w:val="000000" w:themeColor="text1"/>
          <w:lang w:val="sr-Cyrl-RS"/>
        </w:rPr>
        <w:t xml:space="preserve">Након регистрације добављач подноси пријаву за технички преглед у којој одговоре на сва обавезна питања са контролне листе техничког </w:t>
      </w:r>
      <w:r w:rsidRPr="750622CE">
        <w:rPr>
          <w:color w:val="000000" w:themeColor="text1"/>
          <w:lang w:val="sr-Cyrl-RS"/>
        </w:rPr>
        <w:t>д</w:t>
      </w:r>
      <w:r w:rsidR="6350F064" w:rsidRPr="750622CE">
        <w:rPr>
          <w:color w:val="000000" w:themeColor="text1"/>
          <w:lang w:val="sr-Cyrl-RS"/>
        </w:rPr>
        <w:t>и</w:t>
      </w:r>
      <w:r w:rsidR="394DF49A" w:rsidRPr="750622CE">
        <w:rPr>
          <w:color w:val="000000" w:themeColor="text1"/>
          <w:lang w:val="sr-Cyrl-RS"/>
        </w:rPr>
        <w:t>ј</w:t>
      </w:r>
      <w:r w:rsidRPr="750622CE">
        <w:rPr>
          <w:color w:val="000000" w:themeColor="text1"/>
          <w:lang w:val="sr-Cyrl-RS"/>
        </w:rPr>
        <w:t>ела</w:t>
      </w:r>
      <w:r w:rsidRPr="477FC58C">
        <w:rPr>
          <w:color w:val="000000" w:themeColor="text1"/>
          <w:lang w:val="sr-Cyrl-RS"/>
        </w:rPr>
        <w:t xml:space="preserve"> путем Портала за </w:t>
      </w:r>
      <w:r w:rsidRPr="750622CE">
        <w:rPr>
          <w:color w:val="000000" w:themeColor="text1"/>
          <w:lang w:val="sr-Cyrl-RS"/>
        </w:rPr>
        <w:t>доба</w:t>
      </w:r>
      <w:r w:rsidR="23F04CA5" w:rsidRPr="750622CE">
        <w:rPr>
          <w:color w:val="000000" w:themeColor="text1"/>
          <w:lang w:val="sr-Cyrl-RS"/>
        </w:rPr>
        <w:t>в</w:t>
      </w:r>
      <w:r w:rsidRPr="750622CE">
        <w:rPr>
          <w:color w:val="000000" w:themeColor="text1"/>
          <w:lang w:val="sr-Cyrl-RS"/>
        </w:rPr>
        <w:t>љаче</w:t>
      </w:r>
      <w:r w:rsidRPr="477FC58C">
        <w:rPr>
          <w:color w:val="000000" w:themeColor="text1"/>
          <w:lang w:val="sr-Cyrl-RS"/>
        </w:rPr>
        <w:t xml:space="preserve"> (за ЕСИР или Л-ПФР).</w:t>
      </w:r>
    </w:p>
    <w:p w14:paraId="0E958FB7" w14:textId="77777777" w:rsidR="00661E66" w:rsidRPr="009D704C" w:rsidRDefault="00661E66" w:rsidP="00B8420D">
      <w:pPr>
        <w:pStyle w:val="Heading4"/>
        <w:numPr>
          <w:ilvl w:val="0"/>
          <w:numId w:val="27"/>
        </w:numPr>
        <w:jc w:val="both"/>
        <w:rPr>
          <w:color w:val="000000" w:themeColor="text1"/>
          <w:lang w:val="sr-Cyrl-RS"/>
        </w:rPr>
      </w:pPr>
      <w:r w:rsidRPr="009D704C">
        <w:rPr>
          <w:color w:val="000000" w:themeColor="text1"/>
          <w:lang w:val="sr-Cyrl-RS"/>
        </w:rPr>
        <w:t>Очекивани резултат</w:t>
      </w:r>
    </w:p>
    <w:p w14:paraId="1AB72385" w14:textId="77777777" w:rsidR="00661E66" w:rsidRPr="009D704C" w:rsidRDefault="00661E66" w:rsidP="00661E66">
      <w:pPr>
        <w:jc w:val="both"/>
        <w:rPr>
          <w:strike/>
          <w:color w:val="000000" w:themeColor="text1"/>
          <w:lang w:val="sr-Cyrl-RS"/>
        </w:rPr>
      </w:pPr>
      <w:r w:rsidRPr="009D704C">
        <w:rPr>
          <w:color w:val="000000" w:themeColor="text1"/>
          <w:lang w:val="sr-Cyrl-RS"/>
        </w:rPr>
        <w:t xml:space="preserve">Када поднесе пријаву за технички преглед, добављач постаје </w:t>
      </w:r>
      <w:r w:rsidRPr="009D704C">
        <w:rPr>
          <w:b/>
          <w:bCs/>
          <w:color w:val="000000" w:themeColor="text1"/>
          <w:lang w:val="sr-Cyrl-RS"/>
        </w:rPr>
        <w:t>апликант</w:t>
      </w:r>
      <w:r w:rsidRPr="009D704C">
        <w:rPr>
          <w:color w:val="000000" w:themeColor="text1"/>
          <w:lang w:val="sr-Cyrl-RS"/>
        </w:rPr>
        <w:t>. Након подношења пријаве, Пореска управа може започети поступак техничког прегледа.</w:t>
      </w:r>
    </w:p>
    <w:p w14:paraId="7EDA5617" w14:textId="77777777" w:rsidR="00661E66" w:rsidRPr="009D704C" w:rsidRDefault="00661E66" w:rsidP="00B8420D">
      <w:pPr>
        <w:pStyle w:val="Heading4"/>
        <w:numPr>
          <w:ilvl w:val="0"/>
          <w:numId w:val="27"/>
        </w:numPr>
        <w:rPr>
          <w:color w:val="000000" w:themeColor="text1"/>
          <w:lang w:val="sr-Cyrl-RS"/>
        </w:rPr>
      </w:pPr>
      <w:r w:rsidRPr="009D704C">
        <w:rPr>
          <w:color w:val="000000" w:themeColor="text1"/>
          <w:lang w:val="sr-Cyrl-RS"/>
        </w:rPr>
        <w:t>Кораци</w:t>
      </w:r>
    </w:p>
    <w:p w14:paraId="1925BA14" w14:textId="77777777" w:rsidR="00661E66" w:rsidRPr="009D704C" w:rsidRDefault="00661E66" w:rsidP="00E40901">
      <w:pPr>
        <w:pStyle w:val="ListParagraph"/>
        <w:numPr>
          <w:ilvl w:val="0"/>
          <w:numId w:val="10"/>
        </w:numPr>
        <w:jc w:val="both"/>
        <w:rPr>
          <w:color w:val="000000" w:themeColor="text1"/>
          <w:lang w:val="sr-Cyrl-RS"/>
        </w:rPr>
      </w:pPr>
      <w:r w:rsidRPr="009D704C">
        <w:rPr>
          <w:color w:val="000000" w:themeColor="text1"/>
          <w:lang w:val="sr-Cyrl-RS"/>
        </w:rPr>
        <w:t>Добављач креира нову пријаву за технички преглед на развојном окружењу за добављаче, на порталу Пореске управе</w:t>
      </w:r>
    </w:p>
    <w:p w14:paraId="57603F58" w14:textId="4D17D67F" w:rsidR="00661E66" w:rsidRPr="009D704C" w:rsidRDefault="00661E66" w:rsidP="00E40901">
      <w:pPr>
        <w:pStyle w:val="ListParagraph"/>
        <w:numPr>
          <w:ilvl w:val="0"/>
          <w:numId w:val="10"/>
        </w:numPr>
        <w:jc w:val="both"/>
        <w:rPr>
          <w:color w:val="000000" w:themeColor="text1"/>
          <w:lang w:val="sr-Cyrl-RS"/>
        </w:rPr>
      </w:pPr>
      <w:r w:rsidRPr="477FC58C">
        <w:rPr>
          <w:color w:val="000000" w:themeColor="text1"/>
          <w:lang w:val="sr-Cyrl-RS"/>
        </w:rPr>
        <w:t>Апликација</w:t>
      </w:r>
      <w:r w:rsidR="069CCF21" w:rsidRPr="750622CE">
        <w:rPr>
          <w:color w:val="000000" w:themeColor="text1"/>
          <w:lang w:val="sr-Cyrl-RS"/>
        </w:rPr>
        <w:t xml:space="preserve"> </w:t>
      </w:r>
      <w:r w:rsidRPr="477FC58C">
        <w:rPr>
          <w:color w:val="000000" w:themeColor="text1"/>
          <w:lang w:val="sr-Cyrl-RS"/>
        </w:rPr>
        <w:t xml:space="preserve">аутоматски добија почетни статус – </w:t>
      </w:r>
      <w:r w:rsidRPr="477FC58C">
        <w:rPr>
          <w:b/>
          <w:bCs/>
          <w:color w:val="000000" w:themeColor="text1"/>
          <w:lang w:val="sr-Cyrl-RS"/>
        </w:rPr>
        <w:t xml:space="preserve">Припрема техничког </w:t>
      </w:r>
      <w:r w:rsidRPr="750622CE">
        <w:rPr>
          <w:b/>
          <w:bCs/>
          <w:color w:val="000000" w:themeColor="text1"/>
          <w:lang w:val="sr-Cyrl-RS"/>
        </w:rPr>
        <w:t>д</w:t>
      </w:r>
      <w:r w:rsidR="2424D70E" w:rsidRPr="750622CE">
        <w:rPr>
          <w:b/>
          <w:bCs/>
          <w:color w:val="000000" w:themeColor="text1"/>
          <w:lang w:val="sr-Cyrl-RS"/>
        </w:rPr>
        <w:t>и</w:t>
      </w:r>
      <w:r w:rsidR="2C5693BE" w:rsidRPr="750622CE">
        <w:rPr>
          <w:b/>
          <w:bCs/>
          <w:color w:val="000000" w:themeColor="text1"/>
          <w:lang w:val="sr-Cyrl-RS"/>
        </w:rPr>
        <w:t>ј</w:t>
      </w:r>
      <w:r w:rsidRPr="750622CE">
        <w:rPr>
          <w:b/>
          <w:bCs/>
          <w:color w:val="000000" w:themeColor="text1"/>
          <w:lang w:val="sr-Cyrl-RS"/>
        </w:rPr>
        <w:t>ела</w:t>
      </w:r>
    </w:p>
    <w:p w14:paraId="226B0802" w14:textId="77777777" w:rsidR="00661E66" w:rsidRPr="009D704C" w:rsidRDefault="00661E66" w:rsidP="00E40901">
      <w:pPr>
        <w:pStyle w:val="ListParagraph"/>
        <w:numPr>
          <w:ilvl w:val="0"/>
          <w:numId w:val="10"/>
        </w:numPr>
        <w:jc w:val="both"/>
        <w:rPr>
          <w:color w:val="000000" w:themeColor="text1"/>
          <w:lang w:val="sr-Cyrl-RS"/>
        </w:rPr>
      </w:pPr>
      <w:r w:rsidRPr="009D704C">
        <w:rPr>
          <w:color w:val="000000" w:themeColor="text1"/>
          <w:lang w:val="sr-Cyrl-RS"/>
        </w:rPr>
        <w:t>Добављач одговара на сва потребна питања са контролне листе за технички преглед и подноси пријаву</w:t>
      </w:r>
    </w:p>
    <w:p w14:paraId="7F1F03EC" w14:textId="268C97BC" w:rsidR="00661E66" w:rsidRPr="009D704C" w:rsidRDefault="00661E66" w:rsidP="00E40901">
      <w:pPr>
        <w:pStyle w:val="ListParagraph"/>
        <w:numPr>
          <w:ilvl w:val="0"/>
          <w:numId w:val="10"/>
        </w:numPr>
        <w:jc w:val="both"/>
        <w:rPr>
          <w:color w:val="000000" w:themeColor="text1"/>
          <w:lang w:val="sr-Cyrl-RS"/>
        </w:rPr>
      </w:pPr>
      <w:r w:rsidRPr="009D704C">
        <w:rPr>
          <w:color w:val="000000" w:themeColor="text1"/>
          <w:lang w:val="sr-Cyrl-RS"/>
        </w:rPr>
        <w:t>Одговори се достављају електронским путем</w:t>
      </w:r>
      <w:r w:rsidR="069CCF21" w:rsidRPr="750622CE">
        <w:rPr>
          <w:color w:val="000000" w:themeColor="text1"/>
          <w:lang w:val="sr-Cyrl-RS"/>
        </w:rPr>
        <w:t xml:space="preserve"> </w:t>
      </w:r>
      <w:r w:rsidRPr="009D704C">
        <w:rPr>
          <w:color w:val="000000" w:themeColor="text1"/>
          <w:lang w:val="sr-Cyrl-RS"/>
        </w:rPr>
        <w:t>и чека се исход техничког прегледа.</w:t>
      </w:r>
    </w:p>
    <w:p w14:paraId="63E674B6" w14:textId="7AA5D9B7" w:rsidR="00661E66" w:rsidRPr="009D704C" w:rsidRDefault="00661E66" w:rsidP="00E40901">
      <w:pPr>
        <w:pStyle w:val="ListParagraph"/>
        <w:numPr>
          <w:ilvl w:val="0"/>
          <w:numId w:val="10"/>
        </w:numPr>
        <w:jc w:val="both"/>
        <w:rPr>
          <w:color w:val="000000" w:themeColor="text1"/>
          <w:lang w:val="sr-Cyrl-RS"/>
        </w:rPr>
      </w:pPr>
      <w:r w:rsidRPr="477FC58C">
        <w:rPr>
          <w:color w:val="000000" w:themeColor="text1"/>
          <w:lang w:val="sr-Cyrl-RS"/>
        </w:rPr>
        <w:t>Статус пријаве се м</w:t>
      </w:r>
      <w:r w:rsidR="5BFEBD9D" w:rsidRPr="477FC58C">
        <w:rPr>
          <w:color w:val="000000" w:themeColor="text1"/>
          <w:lang w:val="sr-Cyrl-RS"/>
        </w:rPr>
        <w:t>иј</w:t>
      </w:r>
      <w:r w:rsidRPr="477FC58C">
        <w:rPr>
          <w:color w:val="000000" w:themeColor="text1"/>
          <w:lang w:val="sr-Cyrl-RS"/>
        </w:rPr>
        <w:t xml:space="preserve">ења у </w:t>
      </w:r>
      <w:r w:rsidRPr="477FC58C">
        <w:rPr>
          <w:b/>
          <w:bCs/>
          <w:color w:val="000000" w:themeColor="text1"/>
          <w:lang w:val="sr-Cyrl-RS"/>
        </w:rPr>
        <w:t>Технички д</w:t>
      </w:r>
      <w:r w:rsidR="625318D0" w:rsidRPr="477FC58C">
        <w:rPr>
          <w:b/>
          <w:bCs/>
          <w:color w:val="000000" w:themeColor="text1"/>
          <w:lang w:val="sr-Cyrl-RS"/>
        </w:rPr>
        <w:t>и</w:t>
      </w:r>
      <w:r w:rsidRPr="477FC58C">
        <w:rPr>
          <w:b/>
          <w:bCs/>
          <w:color w:val="000000" w:themeColor="text1"/>
          <w:lang w:val="sr-Cyrl-RS"/>
        </w:rPr>
        <w:t>о достављен</w:t>
      </w:r>
    </w:p>
    <w:p w14:paraId="1B184D40" w14:textId="77777777" w:rsidR="00661E66" w:rsidRPr="009D704C" w:rsidRDefault="00661E66" w:rsidP="00B8420D">
      <w:pPr>
        <w:pStyle w:val="Heading4"/>
        <w:numPr>
          <w:ilvl w:val="0"/>
          <w:numId w:val="27"/>
        </w:numPr>
        <w:jc w:val="both"/>
        <w:rPr>
          <w:color w:val="000000" w:themeColor="text1"/>
          <w:lang w:val="sr-Cyrl-RS"/>
        </w:rPr>
      </w:pPr>
      <w:r w:rsidRPr="009D704C">
        <w:rPr>
          <w:color w:val="000000" w:themeColor="text1"/>
          <w:lang w:val="sr-Cyrl-RS"/>
        </w:rPr>
        <w:t>Ставке за разматрање</w:t>
      </w:r>
    </w:p>
    <w:p w14:paraId="0E584FA5" w14:textId="38C0FBD8" w:rsidR="00661E66" w:rsidRDefault="00661E66" w:rsidP="00661E66">
      <w:pPr>
        <w:jc w:val="both"/>
        <w:rPr>
          <w:color w:val="000000" w:themeColor="text1"/>
          <w:lang w:val="sr-Cyrl-RS"/>
        </w:rPr>
      </w:pPr>
      <w:r w:rsidRPr="477FC58C">
        <w:rPr>
          <w:color w:val="000000" w:themeColor="text1"/>
          <w:lang w:val="sr-Cyrl-RS"/>
        </w:rPr>
        <w:t>Евалуација се не може започети без одговора, док год је пријава још ув</w:t>
      </w:r>
      <w:r w:rsidR="6A2F135F" w:rsidRPr="477FC58C">
        <w:rPr>
          <w:color w:val="000000" w:themeColor="text1"/>
          <w:lang w:val="sr-Cyrl-RS"/>
        </w:rPr>
        <w:t>иј</w:t>
      </w:r>
      <w:r w:rsidRPr="477FC58C">
        <w:rPr>
          <w:color w:val="000000" w:themeColor="text1"/>
          <w:lang w:val="sr-Cyrl-RS"/>
        </w:rPr>
        <w:t xml:space="preserve">ек у статусу </w:t>
      </w:r>
      <w:r w:rsidRPr="477FC58C">
        <w:rPr>
          <w:b/>
          <w:bCs/>
          <w:color w:val="000000" w:themeColor="text1"/>
          <w:lang w:val="sr-Cyrl-RS"/>
        </w:rPr>
        <w:t xml:space="preserve">Припрема техничког </w:t>
      </w:r>
      <w:r w:rsidRPr="750622CE">
        <w:rPr>
          <w:b/>
          <w:bCs/>
          <w:color w:val="000000" w:themeColor="text1"/>
          <w:lang w:val="sr-Cyrl-RS"/>
        </w:rPr>
        <w:t>д</w:t>
      </w:r>
      <w:r w:rsidR="65F8ECE7" w:rsidRPr="750622CE">
        <w:rPr>
          <w:b/>
          <w:bCs/>
          <w:color w:val="000000" w:themeColor="text1"/>
          <w:lang w:val="sr-Cyrl-RS"/>
        </w:rPr>
        <w:t>и</w:t>
      </w:r>
      <w:r w:rsidR="5D865CF9" w:rsidRPr="750622CE">
        <w:rPr>
          <w:b/>
          <w:bCs/>
          <w:color w:val="000000" w:themeColor="text1"/>
          <w:lang w:val="sr-Cyrl-RS"/>
        </w:rPr>
        <w:t>ј</w:t>
      </w:r>
      <w:r w:rsidRPr="750622CE">
        <w:rPr>
          <w:b/>
          <w:bCs/>
          <w:color w:val="000000" w:themeColor="text1"/>
          <w:lang w:val="sr-Cyrl-RS"/>
        </w:rPr>
        <w:t>ела</w:t>
      </w:r>
      <w:r w:rsidRPr="750622CE">
        <w:rPr>
          <w:color w:val="000000" w:themeColor="text1"/>
          <w:lang w:val="sr-Cyrl-RS"/>
        </w:rPr>
        <w:t>.</w:t>
      </w:r>
      <w:r w:rsidRPr="477FC58C">
        <w:rPr>
          <w:color w:val="000000" w:themeColor="text1"/>
          <w:lang w:val="sr-Cyrl-RS"/>
        </w:rPr>
        <w:t xml:space="preserve"> Неопходно је сачекати да добављач комплетира све одговоре и достави своју пријаву.</w:t>
      </w:r>
    </w:p>
    <w:p w14:paraId="5E8A65BC" w14:textId="77777777" w:rsidR="00D713BF" w:rsidRPr="009D704C" w:rsidRDefault="00D713BF" w:rsidP="00D713BF">
      <w:pPr>
        <w:spacing w:after="0"/>
        <w:jc w:val="both"/>
        <w:rPr>
          <w:color w:val="000000" w:themeColor="text1"/>
          <w:lang w:val="sr-Cyrl-RS"/>
        </w:rPr>
      </w:pPr>
    </w:p>
    <w:p w14:paraId="6CF413AD" w14:textId="77777777" w:rsidR="00661E66" w:rsidRPr="00ED1EC2" w:rsidRDefault="00661E66" w:rsidP="00A80A6D">
      <w:pPr>
        <w:pStyle w:val="Heading2"/>
        <w:ind w:left="567"/>
        <w:jc w:val="both"/>
        <w:rPr>
          <w:color w:val="403152" w:themeColor="accent4" w:themeShade="80"/>
          <w:lang w:val="sr-Cyrl-RS"/>
        </w:rPr>
      </w:pPr>
      <w:bookmarkStart w:id="34" w:name="_Toc1855793409"/>
      <w:bookmarkStart w:id="35" w:name="_Toc170289328"/>
      <w:r w:rsidRPr="00ED1EC2">
        <w:rPr>
          <w:color w:val="403152" w:themeColor="accent4" w:themeShade="80"/>
          <w:lang w:val="sr-Cyrl-RS"/>
        </w:rPr>
        <w:t>Технички преглед</w:t>
      </w:r>
      <w:bookmarkEnd w:id="34"/>
      <w:bookmarkEnd w:id="35"/>
    </w:p>
    <w:p w14:paraId="6AA3D087" w14:textId="77777777" w:rsidR="00661E66" w:rsidRPr="009D704C" w:rsidRDefault="00661E66" w:rsidP="00661E66">
      <w:pPr>
        <w:jc w:val="both"/>
        <w:rPr>
          <w:color w:val="000000" w:themeColor="text1"/>
          <w:lang w:val="sr-Cyrl-RS"/>
        </w:rPr>
      </w:pPr>
      <w:r w:rsidRPr="009D704C">
        <w:rPr>
          <w:color w:val="000000" w:themeColor="text1"/>
          <w:lang w:val="sr-Cyrl-RS"/>
        </w:rPr>
        <w:t>Технички преглед је процес који потврђује да је уређај или апликација коју је добављач предао на одобрење направљена у складу са објављеним Техничким водичем за ЕФУ.</w:t>
      </w:r>
    </w:p>
    <w:p w14:paraId="2983AE79" w14:textId="77777777" w:rsidR="00661E66" w:rsidRPr="009D704C" w:rsidRDefault="00661E66" w:rsidP="00B8420D">
      <w:pPr>
        <w:pStyle w:val="Heading4"/>
        <w:numPr>
          <w:ilvl w:val="0"/>
          <w:numId w:val="27"/>
        </w:numPr>
        <w:jc w:val="both"/>
        <w:rPr>
          <w:color w:val="000000" w:themeColor="text1"/>
          <w:lang w:val="sr-Cyrl-RS"/>
        </w:rPr>
      </w:pPr>
      <w:r w:rsidRPr="009D704C">
        <w:rPr>
          <w:color w:val="000000" w:themeColor="text1"/>
          <w:lang w:val="sr-Cyrl-RS"/>
        </w:rPr>
        <w:t>Предуслови</w:t>
      </w:r>
    </w:p>
    <w:p w14:paraId="3BC93338" w14:textId="517109C7" w:rsidR="00661E66" w:rsidRPr="009D704C" w:rsidRDefault="00661E66" w:rsidP="00661E66">
      <w:pPr>
        <w:jc w:val="both"/>
        <w:rPr>
          <w:color w:val="000000" w:themeColor="text1"/>
          <w:lang w:val="sr-Cyrl-RS"/>
        </w:rPr>
      </w:pPr>
      <w:r w:rsidRPr="477FC58C">
        <w:rPr>
          <w:color w:val="000000" w:themeColor="text1"/>
          <w:lang w:val="sr-Cyrl-RS"/>
        </w:rPr>
        <w:t xml:space="preserve">Апликант треба да достави пријаву за технички преглед тако што ће одговорити на питања са </w:t>
      </w:r>
      <w:r w:rsidRPr="477FC58C">
        <w:rPr>
          <w:b/>
          <w:bCs/>
          <w:color w:val="000000" w:themeColor="text1"/>
          <w:lang w:val="sr-Cyrl-RS"/>
        </w:rPr>
        <w:t>листе за самопроц</w:t>
      </w:r>
      <w:r w:rsidR="6CD81F4F" w:rsidRPr="477FC58C">
        <w:rPr>
          <w:b/>
          <w:bCs/>
          <w:color w:val="000000" w:themeColor="text1"/>
          <w:lang w:val="sr-Cyrl-RS"/>
        </w:rPr>
        <w:t>ј</w:t>
      </w:r>
      <w:r w:rsidRPr="477FC58C">
        <w:rPr>
          <w:b/>
          <w:bCs/>
          <w:color w:val="000000" w:themeColor="text1"/>
          <w:lang w:val="sr-Cyrl-RS"/>
        </w:rPr>
        <w:t>ену</w:t>
      </w:r>
      <w:r w:rsidRPr="477FC58C">
        <w:rPr>
          <w:color w:val="000000" w:themeColor="text1"/>
          <w:lang w:val="sr-Cyrl-RS"/>
        </w:rPr>
        <w:t xml:space="preserve"> (за ЕСИР или ЛПФР) на развојном окружењу за добављаче, </w:t>
      </w:r>
      <w:r w:rsidRPr="750622CE">
        <w:rPr>
          <w:color w:val="000000" w:themeColor="text1"/>
          <w:lang w:val="sr-Cyrl-RS"/>
        </w:rPr>
        <w:t>пр</w:t>
      </w:r>
      <w:r w:rsidR="601688A5" w:rsidRPr="750622CE">
        <w:rPr>
          <w:color w:val="000000" w:themeColor="text1"/>
          <w:lang w:val="sr-Cyrl-RS"/>
        </w:rPr>
        <w:t>иј</w:t>
      </w:r>
      <w:r w:rsidRPr="750622CE">
        <w:rPr>
          <w:color w:val="000000" w:themeColor="text1"/>
          <w:lang w:val="sr-Cyrl-RS"/>
        </w:rPr>
        <w:t>е</w:t>
      </w:r>
      <w:r w:rsidRPr="477FC58C">
        <w:rPr>
          <w:color w:val="000000" w:themeColor="text1"/>
          <w:lang w:val="sr-Cyrl-RS"/>
        </w:rPr>
        <w:t xml:space="preserve"> него што Пореска управа може да започне преглед.</w:t>
      </w:r>
    </w:p>
    <w:p w14:paraId="30BECE53" w14:textId="77777777" w:rsidR="00661E66" w:rsidRPr="009D704C" w:rsidRDefault="00661E66" w:rsidP="00B8420D">
      <w:pPr>
        <w:pStyle w:val="Heading4"/>
        <w:numPr>
          <w:ilvl w:val="0"/>
          <w:numId w:val="27"/>
        </w:numPr>
        <w:jc w:val="both"/>
        <w:rPr>
          <w:color w:val="000000" w:themeColor="text1"/>
          <w:lang w:val="sr-Cyrl-RS"/>
        </w:rPr>
      </w:pPr>
      <w:r w:rsidRPr="009D704C">
        <w:rPr>
          <w:color w:val="000000" w:themeColor="text1"/>
          <w:lang w:val="sr-Cyrl-RS"/>
        </w:rPr>
        <w:t>Очекивани резултат</w:t>
      </w:r>
    </w:p>
    <w:p w14:paraId="4573D16A" w14:textId="1C2B3542" w:rsidR="00174EA7" w:rsidRPr="0093077D" w:rsidRDefault="00661E66" w:rsidP="0093077D">
      <w:pPr>
        <w:rPr>
          <w:lang w:val="sr-Cyrl-RS"/>
        </w:rPr>
      </w:pPr>
      <w:r w:rsidRPr="477FC58C">
        <w:rPr>
          <w:color w:val="000000" w:themeColor="text1"/>
          <w:lang w:val="sr-Cyrl-RS"/>
        </w:rPr>
        <w:t>Уколико је исход техничког прегледа позитиван, добављач подноси</w:t>
      </w:r>
      <w:r w:rsidRPr="477FC58C">
        <w:rPr>
          <w:color w:val="000000" w:themeColor="text1"/>
        </w:rPr>
        <w:t xml:space="preserve"> </w:t>
      </w:r>
      <w:r w:rsidR="35544EB6" w:rsidRPr="477FC58C">
        <w:rPr>
          <w:color w:val="000000" w:themeColor="text1"/>
          <w:lang w:val="sr-Cyrl-RS"/>
        </w:rPr>
        <w:t>пријаву</w:t>
      </w:r>
      <w:r w:rsidR="069CCF21" w:rsidRPr="750622CE">
        <w:rPr>
          <w:color w:val="000000" w:themeColor="text1"/>
          <w:lang w:val="sr-Cyrl-RS"/>
        </w:rPr>
        <w:t xml:space="preserve"> </w:t>
      </w:r>
      <w:r w:rsidRPr="477FC58C">
        <w:rPr>
          <w:color w:val="000000" w:themeColor="text1"/>
          <w:lang w:val="sr-Cyrl-RS"/>
        </w:rPr>
        <w:t xml:space="preserve">за </w:t>
      </w:r>
      <w:r w:rsidR="004D5F5F" w:rsidRPr="477FC58C">
        <w:rPr>
          <w:color w:val="000000" w:themeColor="text1"/>
          <w:lang w:val="sr-Cyrl-RS"/>
        </w:rPr>
        <w:t>прелиминарни административн</w:t>
      </w:r>
      <w:r w:rsidR="5C799E45" w:rsidRPr="477FC58C">
        <w:rPr>
          <w:color w:val="000000" w:themeColor="text1"/>
          <w:lang w:val="sr-Cyrl-RS"/>
        </w:rPr>
        <w:t>и преглед.</w:t>
      </w:r>
    </w:p>
    <w:p w14:paraId="09D08871" w14:textId="77777777" w:rsidR="00661E66" w:rsidRPr="009D704C" w:rsidRDefault="00661E66" w:rsidP="00B8420D">
      <w:pPr>
        <w:pStyle w:val="Heading4"/>
        <w:numPr>
          <w:ilvl w:val="0"/>
          <w:numId w:val="27"/>
        </w:numPr>
        <w:jc w:val="both"/>
        <w:rPr>
          <w:color w:val="000000" w:themeColor="text1"/>
          <w:lang w:val="sr-Cyrl-RS"/>
        </w:rPr>
      </w:pPr>
      <w:r w:rsidRPr="009D704C">
        <w:rPr>
          <w:color w:val="000000" w:themeColor="text1"/>
          <w:lang w:val="sr-Cyrl-RS"/>
        </w:rPr>
        <w:t>Кораци</w:t>
      </w:r>
    </w:p>
    <w:p w14:paraId="200F0642" w14:textId="40A6D515" w:rsidR="00661E66" w:rsidRPr="009D704C" w:rsidRDefault="00661E66" w:rsidP="00E40901">
      <w:pPr>
        <w:pStyle w:val="ListParagraph"/>
        <w:numPr>
          <w:ilvl w:val="0"/>
          <w:numId w:val="11"/>
        </w:numPr>
        <w:jc w:val="both"/>
        <w:rPr>
          <w:color w:val="000000" w:themeColor="text1"/>
          <w:lang w:val="sr-Cyrl-RS"/>
        </w:rPr>
      </w:pPr>
      <w:r w:rsidRPr="477FC58C">
        <w:rPr>
          <w:color w:val="000000" w:themeColor="text1"/>
          <w:lang w:val="sr-Cyrl-RS"/>
        </w:rPr>
        <w:t xml:space="preserve">Пријава стиже путем Портала Пореске управе на увид </w:t>
      </w:r>
      <w:r w:rsidR="3ED9EC54" w:rsidRPr="477FC58C">
        <w:rPr>
          <w:color w:val="000000" w:themeColor="text1"/>
          <w:lang w:val="sr-Cyrl-RS"/>
        </w:rPr>
        <w:t xml:space="preserve">Комисији </w:t>
      </w:r>
      <w:r w:rsidRPr="477FC58C">
        <w:rPr>
          <w:color w:val="000000" w:themeColor="text1"/>
          <w:lang w:val="sr-Cyrl-RS"/>
        </w:rPr>
        <w:t>.</w:t>
      </w:r>
    </w:p>
    <w:p w14:paraId="7B6FD615" w14:textId="5B4951A1" w:rsidR="00661E66" w:rsidRPr="009D704C" w:rsidRDefault="60BD405A" w:rsidP="00E40901">
      <w:pPr>
        <w:pStyle w:val="ListParagraph"/>
        <w:numPr>
          <w:ilvl w:val="0"/>
          <w:numId w:val="11"/>
        </w:numPr>
        <w:jc w:val="both"/>
        <w:rPr>
          <w:color w:val="000000" w:themeColor="text1"/>
          <w:lang w:val="sr-Cyrl-RS"/>
        </w:rPr>
      </w:pPr>
      <w:r w:rsidRPr="477FC58C">
        <w:rPr>
          <w:color w:val="000000" w:themeColor="text1"/>
          <w:lang w:val="sr-Cyrl-RS"/>
        </w:rPr>
        <w:t xml:space="preserve">Комисија </w:t>
      </w:r>
      <w:r w:rsidR="00661E66" w:rsidRPr="477FC58C">
        <w:rPr>
          <w:color w:val="000000" w:themeColor="text1"/>
          <w:lang w:val="sr-Cyrl-RS"/>
        </w:rPr>
        <w:t xml:space="preserve"> започиње пров</w:t>
      </w:r>
      <w:r w:rsidR="303BDD55" w:rsidRPr="477FC58C">
        <w:rPr>
          <w:color w:val="000000" w:themeColor="text1"/>
          <w:lang w:val="sr-Cyrl-RS"/>
        </w:rPr>
        <w:t>ј</w:t>
      </w:r>
      <w:r w:rsidR="00661E66" w:rsidRPr="477FC58C">
        <w:rPr>
          <w:color w:val="000000" w:themeColor="text1"/>
          <w:lang w:val="sr-Cyrl-RS"/>
        </w:rPr>
        <w:t>еру и тестирање датих одговора и узорака – статус пријаве се м</w:t>
      </w:r>
      <w:r w:rsidR="35810725" w:rsidRPr="477FC58C">
        <w:rPr>
          <w:color w:val="000000" w:themeColor="text1"/>
          <w:lang w:val="sr-Cyrl-RS"/>
        </w:rPr>
        <w:t>иј</w:t>
      </w:r>
      <w:r w:rsidR="00661E66" w:rsidRPr="477FC58C">
        <w:rPr>
          <w:color w:val="000000" w:themeColor="text1"/>
          <w:lang w:val="sr-Cyrl-RS"/>
        </w:rPr>
        <w:t xml:space="preserve">ења у </w:t>
      </w:r>
      <w:r w:rsidR="00661E66" w:rsidRPr="477FC58C">
        <w:rPr>
          <w:b/>
          <w:bCs/>
          <w:color w:val="000000" w:themeColor="text1"/>
          <w:lang w:val="sr-Cyrl-RS"/>
        </w:rPr>
        <w:t>Технички преглед</w:t>
      </w:r>
    </w:p>
    <w:p w14:paraId="0C74E81B" w14:textId="26CD86E0" w:rsidR="00661E66" w:rsidRPr="009D704C" w:rsidRDefault="00661E66" w:rsidP="00E40901">
      <w:pPr>
        <w:pStyle w:val="ListParagraph"/>
        <w:numPr>
          <w:ilvl w:val="0"/>
          <w:numId w:val="11"/>
        </w:numPr>
        <w:jc w:val="both"/>
        <w:rPr>
          <w:color w:val="000000" w:themeColor="text1"/>
          <w:lang w:val="sr-Cyrl-RS"/>
        </w:rPr>
      </w:pPr>
      <w:r w:rsidRPr="477FC58C">
        <w:rPr>
          <w:color w:val="000000" w:themeColor="text1"/>
          <w:lang w:val="sr-Cyrl-RS"/>
        </w:rPr>
        <w:t>Ако је исход прегледа позитиван, генерише се изв</w:t>
      </w:r>
      <w:r w:rsidR="7240B014" w:rsidRPr="477FC58C">
        <w:rPr>
          <w:color w:val="000000" w:themeColor="text1"/>
          <w:lang w:val="sr-Cyrl-RS"/>
        </w:rPr>
        <w:t>ј</w:t>
      </w:r>
      <w:r w:rsidRPr="477FC58C">
        <w:rPr>
          <w:color w:val="000000" w:themeColor="text1"/>
          <w:lang w:val="sr-Cyrl-RS"/>
        </w:rPr>
        <w:t>ештај о поступку одобравања и добављач испуњава услов за подношење захт</w:t>
      </w:r>
      <w:r w:rsidR="2A50E331" w:rsidRPr="477FC58C">
        <w:rPr>
          <w:color w:val="000000" w:themeColor="text1"/>
          <w:lang w:val="sr-Cyrl-RS"/>
        </w:rPr>
        <w:t>ј</w:t>
      </w:r>
      <w:r w:rsidRPr="477FC58C">
        <w:rPr>
          <w:color w:val="000000" w:themeColor="text1"/>
          <w:lang w:val="sr-Cyrl-RS"/>
        </w:rPr>
        <w:t>ева за одобрење – статус пријаве се м</w:t>
      </w:r>
      <w:r w:rsidR="359CE7A5" w:rsidRPr="477FC58C">
        <w:rPr>
          <w:color w:val="000000" w:themeColor="text1"/>
          <w:lang w:val="sr-Cyrl-RS"/>
        </w:rPr>
        <w:t>иј</w:t>
      </w:r>
      <w:r w:rsidRPr="477FC58C">
        <w:rPr>
          <w:color w:val="000000" w:themeColor="text1"/>
          <w:lang w:val="sr-Cyrl-RS"/>
        </w:rPr>
        <w:t xml:space="preserve">ења у </w:t>
      </w:r>
      <w:r w:rsidRPr="477FC58C">
        <w:rPr>
          <w:b/>
          <w:bCs/>
          <w:color w:val="000000" w:themeColor="text1"/>
          <w:lang w:val="sr-Cyrl-RS"/>
        </w:rPr>
        <w:t>Технички д</w:t>
      </w:r>
      <w:r w:rsidR="34E1ADD9" w:rsidRPr="477FC58C">
        <w:rPr>
          <w:b/>
          <w:bCs/>
          <w:color w:val="000000" w:themeColor="text1"/>
          <w:lang w:val="sr-Cyrl-RS"/>
        </w:rPr>
        <w:t>и</w:t>
      </w:r>
      <w:r w:rsidRPr="477FC58C">
        <w:rPr>
          <w:b/>
          <w:bCs/>
          <w:color w:val="000000" w:themeColor="text1"/>
          <w:lang w:val="sr-Cyrl-RS"/>
        </w:rPr>
        <w:t>о одобрен</w:t>
      </w:r>
      <w:r w:rsidRPr="477FC58C">
        <w:rPr>
          <w:color w:val="000000" w:themeColor="text1"/>
          <w:lang w:val="sr-Cyrl-RS"/>
        </w:rPr>
        <w:t>.</w:t>
      </w:r>
    </w:p>
    <w:p w14:paraId="7BF90CAD" w14:textId="35BBFCBE" w:rsidR="00661E66" w:rsidRPr="009D704C" w:rsidRDefault="00661E66" w:rsidP="00E40901">
      <w:pPr>
        <w:pStyle w:val="ListParagraph"/>
        <w:numPr>
          <w:ilvl w:val="0"/>
          <w:numId w:val="11"/>
        </w:numPr>
        <w:jc w:val="both"/>
        <w:rPr>
          <w:color w:val="000000" w:themeColor="text1"/>
          <w:lang w:val="sr-Cyrl-RS"/>
        </w:rPr>
      </w:pPr>
      <w:r w:rsidRPr="477FC58C">
        <w:rPr>
          <w:color w:val="000000" w:themeColor="text1"/>
          <w:lang w:val="sr-Cyrl-RS"/>
        </w:rPr>
        <w:t>У супротном добављач добија електронско обав</w:t>
      </w:r>
      <w:r w:rsidR="76BDCC82" w:rsidRPr="477FC58C">
        <w:rPr>
          <w:color w:val="000000" w:themeColor="text1"/>
          <w:lang w:val="sr-Cyrl-RS"/>
        </w:rPr>
        <w:t>ј</w:t>
      </w:r>
      <w:r w:rsidRPr="477FC58C">
        <w:rPr>
          <w:color w:val="000000" w:themeColor="text1"/>
          <w:lang w:val="sr-Cyrl-RS"/>
        </w:rPr>
        <w:t xml:space="preserve">ештење са упутствима о томе шта треба </w:t>
      </w:r>
      <w:r w:rsidRPr="750622CE">
        <w:rPr>
          <w:color w:val="000000" w:themeColor="text1"/>
          <w:lang w:val="sr-Cyrl-RS"/>
        </w:rPr>
        <w:t>изм</w:t>
      </w:r>
      <w:r w:rsidR="2D99AE41" w:rsidRPr="750622CE">
        <w:rPr>
          <w:color w:val="000000" w:themeColor="text1"/>
          <w:lang w:val="sr-Cyrl-RS"/>
        </w:rPr>
        <w:t>и</w:t>
      </w:r>
      <w:r w:rsidR="06C013E9" w:rsidRPr="750622CE">
        <w:rPr>
          <w:color w:val="000000" w:themeColor="text1"/>
          <w:lang w:val="sr-Cyrl-RS"/>
        </w:rPr>
        <w:t>ј</w:t>
      </w:r>
      <w:r w:rsidRPr="750622CE">
        <w:rPr>
          <w:color w:val="000000" w:themeColor="text1"/>
          <w:lang w:val="sr-Cyrl-RS"/>
        </w:rPr>
        <w:t>енити</w:t>
      </w:r>
      <w:r w:rsidRPr="477FC58C">
        <w:rPr>
          <w:color w:val="000000" w:themeColor="text1"/>
          <w:lang w:val="sr-Cyrl-RS"/>
        </w:rPr>
        <w:t xml:space="preserve"> у поступку техничког прегледа.</w:t>
      </w:r>
    </w:p>
    <w:p w14:paraId="1C6843E2" w14:textId="77777777" w:rsidR="00661E66" w:rsidRPr="009D704C" w:rsidRDefault="00661E66" w:rsidP="00B8420D">
      <w:pPr>
        <w:pStyle w:val="Heading4"/>
        <w:numPr>
          <w:ilvl w:val="0"/>
          <w:numId w:val="27"/>
        </w:numPr>
        <w:jc w:val="both"/>
        <w:rPr>
          <w:color w:val="000000" w:themeColor="text1"/>
          <w:lang w:val="sr-Cyrl-RS"/>
        </w:rPr>
      </w:pPr>
      <w:r w:rsidRPr="009D704C">
        <w:rPr>
          <w:color w:val="000000" w:themeColor="text1"/>
          <w:lang w:val="sr-Cyrl-RS"/>
        </w:rPr>
        <w:t>Ставке за разматрање</w:t>
      </w:r>
    </w:p>
    <w:p w14:paraId="6700F277" w14:textId="07DBD5CD" w:rsidR="00661E66" w:rsidRPr="009D704C" w:rsidRDefault="00661E66" w:rsidP="00661E66">
      <w:pPr>
        <w:jc w:val="both"/>
        <w:rPr>
          <w:color w:val="000000" w:themeColor="text1"/>
          <w:lang w:val="sr-Cyrl-RS"/>
        </w:rPr>
      </w:pPr>
      <w:r w:rsidRPr="477FC58C">
        <w:rPr>
          <w:color w:val="000000" w:themeColor="text1"/>
          <w:lang w:val="sr-Cyrl-RS"/>
        </w:rPr>
        <w:t>Од апликанта се очекује да поштују инструкције од стране Пореске управе које су д</w:t>
      </w:r>
      <w:r w:rsidR="77261E24" w:rsidRPr="477FC58C">
        <w:rPr>
          <w:color w:val="000000" w:themeColor="text1"/>
          <w:lang w:val="sr-Cyrl-RS"/>
        </w:rPr>
        <w:t>и</w:t>
      </w:r>
      <w:r w:rsidRPr="477FC58C">
        <w:rPr>
          <w:color w:val="000000" w:themeColor="text1"/>
          <w:lang w:val="sr-Cyrl-RS"/>
        </w:rPr>
        <w:t xml:space="preserve">о Техничког водича објављеног на развојном окружењу за добављаче на порталу Пореске управе. </w:t>
      </w:r>
    </w:p>
    <w:p w14:paraId="45D00F76" w14:textId="6426217F" w:rsidR="00FD2792" w:rsidRPr="009D704C" w:rsidRDefault="00661E66" w:rsidP="00661E66">
      <w:pPr>
        <w:jc w:val="both"/>
        <w:rPr>
          <w:color w:val="000000" w:themeColor="text1"/>
          <w:lang w:val="sr-Cyrl-RS"/>
        </w:rPr>
      </w:pPr>
      <w:r w:rsidRPr="477FC58C">
        <w:rPr>
          <w:color w:val="000000" w:themeColor="text1"/>
          <w:lang w:val="sr-Cyrl-RS"/>
        </w:rPr>
        <w:t>Током техничког прегледа, Пореска управа може да утврди да неки одговор(и) нису довољно јасни или у складу са прописаним стандардима. У том случају, од апликанта ће се тражити да пров</w:t>
      </w:r>
      <w:r w:rsidR="690A226D" w:rsidRPr="477FC58C">
        <w:rPr>
          <w:color w:val="000000" w:themeColor="text1"/>
          <w:lang w:val="sr-Cyrl-RS"/>
        </w:rPr>
        <w:t>ј</w:t>
      </w:r>
      <w:r w:rsidRPr="477FC58C">
        <w:rPr>
          <w:color w:val="000000" w:themeColor="text1"/>
          <w:lang w:val="sr-Cyrl-RS"/>
        </w:rPr>
        <w:t xml:space="preserve">ери дате одговоре, изврши потребна прецизирања, водећи рачуна о прописаним стандардима и поново поднесе пријаву за технички преглед (статуси </w:t>
      </w:r>
      <w:r w:rsidRPr="477FC58C">
        <w:rPr>
          <w:b/>
          <w:bCs/>
          <w:color w:val="000000" w:themeColor="text1"/>
          <w:lang w:val="sr-Cyrl-RS"/>
        </w:rPr>
        <w:t>Потребне техничке изм</w:t>
      </w:r>
      <w:r w:rsidR="2DE672E5" w:rsidRPr="477FC58C">
        <w:rPr>
          <w:b/>
          <w:bCs/>
          <w:color w:val="000000" w:themeColor="text1"/>
          <w:lang w:val="sr-Cyrl-RS"/>
        </w:rPr>
        <w:t>ј</w:t>
      </w:r>
      <w:r w:rsidRPr="477FC58C">
        <w:rPr>
          <w:b/>
          <w:bCs/>
          <w:color w:val="000000" w:themeColor="text1"/>
          <w:lang w:val="sr-Cyrl-RS"/>
        </w:rPr>
        <w:t>ене</w:t>
      </w:r>
      <w:r w:rsidRPr="477FC58C">
        <w:rPr>
          <w:color w:val="000000" w:themeColor="text1"/>
          <w:lang w:val="sr-Cyrl-RS"/>
        </w:rPr>
        <w:t xml:space="preserve"> и </w:t>
      </w:r>
      <w:r w:rsidRPr="477FC58C">
        <w:rPr>
          <w:b/>
          <w:bCs/>
          <w:color w:val="000000" w:themeColor="text1"/>
          <w:lang w:val="sr-Cyrl-RS"/>
        </w:rPr>
        <w:t>Достављене техничке изм</w:t>
      </w:r>
      <w:r w:rsidR="7613BE7A" w:rsidRPr="477FC58C">
        <w:rPr>
          <w:b/>
          <w:bCs/>
          <w:color w:val="000000" w:themeColor="text1"/>
          <w:lang w:val="sr-Cyrl-RS"/>
        </w:rPr>
        <w:t>ј</w:t>
      </w:r>
      <w:r w:rsidRPr="477FC58C">
        <w:rPr>
          <w:b/>
          <w:bCs/>
          <w:color w:val="000000" w:themeColor="text1"/>
          <w:lang w:val="sr-Cyrl-RS"/>
        </w:rPr>
        <w:t>ене</w:t>
      </w:r>
      <w:r w:rsidRPr="477FC58C">
        <w:rPr>
          <w:color w:val="000000" w:themeColor="text1"/>
          <w:lang w:val="sr-Cyrl-RS"/>
        </w:rPr>
        <w:t>).</w:t>
      </w:r>
    </w:p>
    <w:p w14:paraId="27FB06A5" w14:textId="5C9F80D0" w:rsidR="00661E66" w:rsidRPr="00ED1EC2" w:rsidRDefault="00793556" w:rsidP="00661E66">
      <w:pPr>
        <w:pStyle w:val="Heading3"/>
        <w:jc w:val="both"/>
        <w:rPr>
          <w:color w:val="403152" w:themeColor="accent4" w:themeShade="80"/>
          <w:lang w:val="sr-Cyrl-RS"/>
        </w:rPr>
      </w:pPr>
      <w:bookmarkStart w:id="36" w:name="_Toc604952184"/>
      <w:bookmarkStart w:id="37" w:name="_Toc170289329"/>
      <w:r w:rsidRPr="00ED1EC2">
        <w:rPr>
          <w:color w:val="403152" w:themeColor="accent4" w:themeShade="80"/>
          <w:lang w:val="ru-RU"/>
        </w:rPr>
        <w:t>ЕСИР - провјера исправности достављеног приједлога техничког рјешења</w:t>
      </w:r>
      <w:bookmarkEnd w:id="36"/>
      <w:bookmarkEnd w:id="37"/>
    </w:p>
    <w:p w14:paraId="643AC141" w14:textId="77777777" w:rsidR="00661E66" w:rsidRPr="009D704C" w:rsidRDefault="00661E66" w:rsidP="00D9510E">
      <w:pPr>
        <w:spacing w:after="0"/>
        <w:jc w:val="both"/>
        <w:rPr>
          <w:color w:val="000000" w:themeColor="text1"/>
          <w:lang w:val="sr-Cyrl-RS"/>
        </w:rPr>
      </w:pPr>
    </w:p>
    <w:tbl>
      <w:tblPr>
        <w:tblStyle w:val="TableGrid"/>
        <w:tblW w:w="0" w:type="auto"/>
        <w:tblLook w:val="04A0" w:firstRow="1" w:lastRow="0" w:firstColumn="1" w:lastColumn="0" w:noHBand="0" w:noVBand="1"/>
      </w:tblPr>
      <w:tblGrid>
        <w:gridCol w:w="3073"/>
        <w:gridCol w:w="6198"/>
      </w:tblGrid>
      <w:tr w:rsidR="009D704C" w:rsidRPr="009D704C" w14:paraId="33791317" w14:textId="77777777" w:rsidTr="0031284C">
        <w:tc>
          <w:tcPr>
            <w:tcW w:w="3073" w:type="dxa"/>
            <w:shd w:val="clear" w:color="auto" w:fill="DDD9C3" w:themeFill="background2" w:themeFillShade="E6"/>
          </w:tcPr>
          <w:p w14:paraId="3D14C83C" w14:textId="77777777" w:rsidR="00661E66" w:rsidRPr="009D704C" w:rsidRDefault="00661E66" w:rsidP="006A7865">
            <w:pPr>
              <w:jc w:val="both"/>
              <w:rPr>
                <w:color w:val="000000" w:themeColor="text1"/>
                <w:lang w:val="sr-Cyrl-RS"/>
              </w:rPr>
            </w:pPr>
            <w:r w:rsidRPr="009D704C">
              <w:rPr>
                <w:color w:val="000000" w:themeColor="text1"/>
                <w:lang w:val="sr-Cyrl-RS"/>
              </w:rPr>
              <w:t>1.</w:t>
            </w:r>
            <w:r w:rsidRPr="009D704C">
              <w:rPr>
                <w:color w:val="000000" w:themeColor="text1"/>
                <w:lang w:val="sr-Cyrl-RS"/>
              </w:rPr>
              <w:tab/>
              <w:t>Детаљи апликанта</w:t>
            </w:r>
          </w:p>
        </w:tc>
        <w:tc>
          <w:tcPr>
            <w:tcW w:w="6198" w:type="dxa"/>
            <w:shd w:val="clear" w:color="auto" w:fill="DDD9C3" w:themeFill="background2" w:themeFillShade="E6"/>
          </w:tcPr>
          <w:p w14:paraId="615275AB" w14:textId="77777777" w:rsidR="00661E66" w:rsidRPr="009D704C" w:rsidRDefault="00661E66" w:rsidP="006A7865">
            <w:pPr>
              <w:jc w:val="both"/>
              <w:rPr>
                <w:i/>
                <w:iCs/>
                <w:color w:val="000000" w:themeColor="text1"/>
                <w:lang w:val="sr-Cyrl-RS"/>
              </w:rPr>
            </w:pPr>
            <w:r w:rsidRPr="009D704C">
              <w:rPr>
                <w:i/>
                <w:iCs/>
                <w:color w:val="000000" w:themeColor="text1"/>
                <w:lang w:val="sr-Cyrl-RS"/>
              </w:rPr>
              <w:t>Апликант доставља</w:t>
            </w:r>
            <w:r w:rsidRPr="009D704C">
              <w:rPr>
                <w:i/>
                <w:iCs/>
                <w:color w:val="000000" w:themeColor="text1"/>
              </w:rPr>
              <w:t xml:space="preserve"> </w:t>
            </w:r>
            <w:r w:rsidRPr="009D704C">
              <w:rPr>
                <w:i/>
                <w:iCs/>
                <w:color w:val="000000" w:themeColor="text1"/>
                <w:lang w:val="sr-Cyrl-RS"/>
              </w:rPr>
              <w:t xml:space="preserve">своје </w:t>
            </w:r>
            <w:r w:rsidRPr="009D704C">
              <w:rPr>
                <w:i/>
                <w:iCs/>
                <w:color w:val="000000" w:themeColor="text1"/>
              </w:rPr>
              <w:t>податке</w:t>
            </w:r>
          </w:p>
        </w:tc>
      </w:tr>
      <w:tr w:rsidR="009D704C" w:rsidRPr="009D704C" w14:paraId="61497EC1" w14:textId="77777777" w:rsidTr="0031284C">
        <w:tc>
          <w:tcPr>
            <w:tcW w:w="3073" w:type="dxa"/>
          </w:tcPr>
          <w:p w14:paraId="33459A70" w14:textId="1FA21BF9" w:rsidR="00661E66" w:rsidRPr="009D704C" w:rsidRDefault="00661E66" w:rsidP="00304F4A">
            <w:pPr>
              <w:rPr>
                <w:color w:val="000000" w:themeColor="text1"/>
                <w:lang w:val="ru-RU"/>
              </w:rPr>
            </w:pPr>
            <w:r w:rsidRPr="009D704C">
              <w:rPr>
                <w:color w:val="000000" w:themeColor="text1"/>
                <w:lang w:val="ru-RU"/>
              </w:rPr>
              <w:t>П</w:t>
            </w:r>
            <w:r w:rsidR="009943F8">
              <w:rPr>
                <w:color w:val="000000" w:themeColor="text1"/>
                <w:lang w:val="sr-Cyrl-RS"/>
              </w:rPr>
              <w:t>1</w:t>
            </w:r>
            <w:r w:rsidRPr="009D704C">
              <w:rPr>
                <w:color w:val="000000" w:themeColor="text1"/>
                <w:lang w:val="ru-RU"/>
              </w:rPr>
              <w:t xml:space="preserve">: Име </w:t>
            </w:r>
            <w:r w:rsidRPr="009D704C">
              <w:rPr>
                <w:color w:val="000000" w:themeColor="text1"/>
                <w:lang w:val="sr-Cyrl-RS"/>
              </w:rPr>
              <w:t>и презиме контакт особе</w:t>
            </w:r>
            <w:r w:rsidRPr="009D704C">
              <w:rPr>
                <w:color w:val="000000" w:themeColor="text1"/>
                <w:lang w:val="ru-RU"/>
              </w:rPr>
              <w:t xml:space="preserve"> </w:t>
            </w:r>
          </w:p>
        </w:tc>
        <w:tc>
          <w:tcPr>
            <w:tcW w:w="6198" w:type="dxa"/>
          </w:tcPr>
          <w:p w14:paraId="104279DB" w14:textId="77777777" w:rsidR="00661E66" w:rsidRPr="009D704C" w:rsidRDefault="00661E66" w:rsidP="006A7865">
            <w:pPr>
              <w:jc w:val="both"/>
              <w:rPr>
                <w:i/>
                <w:iCs/>
                <w:color w:val="000000" w:themeColor="text1"/>
                <w:lang w:val="sr-Cyrl-RS"/>
              </w:rPr>
            </w:pPr>
            <w:r w:rsidRPr="009D704C">
              <w:rPr>
                <w:i/>
                <w:iCs/>
                <w:color w:val="000000" w:themeColor="text1"/>
                <w:lang w:val="sr-Cyrl-RS"/>
              </w:rPr>
              <w:t>Обавезно</w:t>
            </w:r>
          </w:p>
        </w:tc>
      </w:tr>
      <w:tr w:rsidR="009D704C" w:rsidRPr="009D704C" w14:paraId="7526628C" w14:textId="77777777" w:rsidTr="0031284C">
        <w:tc>
          <w:tcPr>
            <w:tcW w:w="3073" w:type="dxa"/>
            <w:shd w:val="clear" w:color="auto" w:fill="DDD9C3" w:themeFill="background2" w:themeFillShade="E6"/>
          </w:tcPr>
          <w:p w14:paraId="5B9094CB" w14:textId="196CAAC3" w:rsidR="00661E66" w:rsidRPr="009D704C" w:rsidRDefault="00661E66" w:rsidP="001B7053">
            <w:pPr>
              <w:tabs>
                <w:tab w:val="left" w:pos="306"/>
              </w:tabs>
              <w:rPr>
                <w:color w:val="000000" w:themeColor="text1"/>
                <w:lang w:val="sr-Cyrl-RS"/>
              </w:rPr>
            </w:pPr>
            <w:r w:rsidRPr="009D704C">
              <w:rPr>
                <w:color w:val="000000" w:themeColor="text1"/>
                <w:lang w:val="sr-Cyrl-RS"/>
              </w:rPr>
              <w:t>2.</w:t>
            </w:r>
            <w:r w:rsidRPr="009D704C">
              <w:rPr>
                <w:color w:val="000000" w:themeColor="text1"/>
                <w:lang w:val="sr-Cyrl-RS"/>
              </w:rPr>
              <w:tab/>
            </w:r>
            <w:r w:rsidR="001B7053">
              <w:rPr>
                <w:color w:val="000000" w:themeColor="text1"/>
                <w:lang w:val="sr-Cyrl-RS"/>
              </w:rPr>
              <w:t>Приложена д</w:t>
            </w:r>
            <w:r w:rsidRPr="009D704C">
              <w:rPr>
                <w:color w:val="000000" w:themeColor="text1"/>
                <w:lang w:val="sr-Cyrl-RS"/>
              </w:rPr>
              <w:t>окументација за ЕСИР производ</w:t>
            </w:r>
          </w:p>
        </w:tc>
        <w:tc>
          <w:tcPr>
            <w:tcW w:w="6198" w:type="dxa"/>
            <w:shd w:val="clear" w:color="auto" w:fill="DDD9C3" w:themeFill="background2" w:themeFillShade="E6"/>
          </w:tcPr>
          <w:p w14:paraId="54A9120D" w14:textId="77777777" w:rsidR="00661E66" w:rsidRPr="009D704C" w:rsidRDefault="00661E66" w:rsidP="006A7865">
            <w:pPr>
              <w:jc w:val="both"/>
              <w:rPr>
                <w:i/>
                <w:iCs/>
                <w:color w:val="000000" w:themeColor="text1"/>
                <w:lang w:val="sr-Cyrl-RS"/>
              </w:rPr>
            </w:pPr>
            <w:r w:rsidRPr="009D704C">
              <w:rPr>
                <w:i/>
                <w:iCs/>
                <w:color w:val="000000" w:themeColor="text1"/>
                <w:lang w:val="sr-Cyrl-RS"/>
              </w:rPr>
              <w:t>Апликант прилаже</w:t>
            </w:r>
            <w:r w:rsidRPr="009D704C">
              <w:rPr>
                <w:i/>
                <w:iCs/>
                <w:color w:val="000000" w:themeColor="text1"/>
              </w:rPr>
              <w:t xml:space="preserve"> </w:t>
            </w:r>
            <w:r w:rsidRPr="009D704C">
              <w:rPr>
                <w:b/>
                <w:bCs/>
                <w:i/>
                <w:iCs/>
                <w:color w:val="000000" w:themeColor="text1"/>
                <w:lang w:val="sr-Cyrl-RS"/>
              </w:rPr>
              <w:t>ко</w:t>
            </w:r>
            <w:r w:rsidRPr="009D704C">
              <w:rPr>
                <w:b/>
                <w:bCs/>
                <w:i/>
                <w:iCs/>
                <w:color w:val="000000" w:themeColor="text1"/>
              </w:rPr>
              <w:t xml:space="preserve">мплетну </w:t>
            </w:r>
            <w:r w:rsidRPr="009D704C">
              <w:rPr>
                <w:i/>
                <w:iCs/>
                <w:color w:val="000000" w:themeColor="text1"/>
              </w:rPr>
              <w:t>документацију</w:t>
            </w:r>
          </w:p>
        </w:tc>
      </w:tr>
      <w:tr w:rsidR="009D704C" w:rsidRPr="009D704C" w14:paraId="3BF54C99" w14:textId="77777777" w:rsidTr="0031284C">
        <w:tc>
          <w:tcPr>
            <w:tcW w:w="3073" w:type="dxa"/>
          </w:tcPr>
          <w:p w14:paraId="5C9F8F4A" w14:textId="17A5C59C" w:rsidR="00661E66" w:rsidRPr="009D704C" w:rsidRDefault="00661E66" w:rsidP="001B7053">
            <w:pPr>
              <w:rPr>
                <w:color w:val="000000" w:themeColor="text1"/>
                <w:lang w:val="sr-Cyrl-RS"/>
              </w:rPr>
            </w:pPr>
            <w:r w:rsidRPr="477FC58C">
              <w:rPr>
                <w:color w:val="000000" w:themeColor="text1"/>
                <w:lang w:val="ru-RU"/>
              </w:rPr>
              <w:t>П1: Опис производа (комерцијални материјал</w:t>
            </w:r>
            <w:r w:rsidRPr="477FC58C">
              <w:rPr>
                <w:color w:val="000000" w:themeColor="text1"/>
                <w:lang w:val="sr-Cyrl-RS"/>
              </w:rPr>
              <w:t>,</w:t>
            </w:r>
            <w:r w:rsidRPr="477FC58C">
              <w:rPr>
                <w:color w:val="000000" w:themeColor="text1"/>
                <w:lang w:val="ru-RU"/>
              </w:rPr>
              <w:t xml:space="preserve"> </w:t>
            </w:r>
            <w:r w:rsidRPr="477FC58C">
              <w:rPr>
                <w:color w:val="000000" w:themeColor="text1"/>
                <w:lang w:val="sr-Cyrl-RS"/>
              </w:rPr>
              <w:t xml:space="preserve">тј. </w:t>
            </w:r>
            <w:r w:rsidRPr="477FC58C">
              <w:rPr>
                <w:color w:val="000000" w:themeColor="text1"/>
                <w:lang w:val="ru-RU"/>
              </w:rPr>
              <w:t xml:space="preserve">брошура, </w:t>
            </w:r>
            <w:r w:rsidRPr="477FC58C">
              <w:rPr>
                <w:color w:val="000000" w:themeColor="text1"/>
                <w:lang w:val="sr-Cyrl-RS"/>
              </w:rPr>
              <w:t>и</w:t>
            </w:r>
            <w:r w:rsidRPr="477FC58C">
              <w:rPr>
                <w:color w:val="000000" w:themeColor="text1"/>
                <w:lang w:val="ru-RU"/>
              </w:rPr>
              <w:t xml:space="preserve">нтернет страница, </w:t>
            </w:r>
            <w:r w:rsidRPr="477FC58C">
              <w:rPr>
                <w:color w:val="000000" w:themeColor="text1"/>
                <w:lang w:val="sr-Cyrl-RS"/>
              </w:rPr>
              <w:t>итд</w:t>
            </w:r>
            <w:r w:rsidRPr="477FC58C">
              <w:rPr>
                <w:color w:val="000000" w:themeColor="text1"/>
                <w:lang w:val="ru-RU"/>
              </w:rPr>
              <w:t>.)</w:t>
            </w:r>
          </w:p>
        </w:tc>
        <w:tc>
          <w:tcPr>
            <w:tcW w:w="6198" w:type="dxa"/>
          </w:tcPr>
          <w:p w14:paraId="70490297" w14:textId="77777777" w:rsidR="00661E66" w:rsidRPr="009D704C" w:rsidRDefault="00661E66" w:rsidP="006A7865">
            <w:pPr>
              <w:jc w:val="both"/>
              <w:rPr>
                <w:i/>
                <w:iCs/>
                <w:color w:val="000000" w:themeColor="text1"/>
                <w:lang w:val="sr-Cyrl-RS"/>
              </w:rPr>
            </w:pPr>
            <w:r w:rsidRPr="009D704C">
              <w:rPr>
                <w:i/>
                <w:iCs/>
                <w:color w:val="000000" w:themeColor="text1"/>
                <w:lang w:val="sr-Cyrl-RS"/>
              </w:rPr>
              <w:t>Обавезно</w:t>
            </w:r>
          </w:p>
        </w:tc>
      </w:tr>
      <w:tr w:rsidR="009D704C" w:rsidRPr="009D704C" w14:paraId="23FCF123" w14:textId="77777777" w:rsidTr="0031284C">
        <w:tc>
          <w:tcPr>
            <w:tcW w:w="3073" w:type="dxa"/>
          </w:tcPr>
          <w:p w14:paraId="4C88593B" w14:textId="77777777" w:rsidR="00661E66" w:rsidRPr="009D704C" w:rsidRDefault="00661E66" w:rsidP="001B7053">
            <w:pPr>
              <w:rPr>
                <w:color w:val="000000" w:themeColor="text1"/>
                <w:lang w:val="sr-Cyrl-RS"/>
              </w:rPr>
            </w:pPr>
            <w:r w:rsidRPr="009D704C">
              <w:rPr>
                <w:color w:val="000000" w:themeColor="text1"/>
                <w:lang w:val="ru-RU"/>
              </w:rPr>
              <w:t>П2: Корисничко упутс</w:t>
            </w:r>
            <w:r w:rsidRPr="009D704C">
              <w:rPr>
                <w:color w:val="000000" w:themeColor="text1"/>
                <w:lang w:val="sr-Cyrl-RS"/>
              </w:rPr>
              <w:t>т</w:t>
            </w:r>
            <w:r w:rsidRPr="009D704C">
              <w:rPr>
                <w:color w:val="000000" w:themeColor="text1"/>
                <w:lang w:val="ru-RU"/>
              </w:rPr>
              <w:t>во за производ</w:t>
            </w:r>
          </w:p>
        </w:tc>
        <w:tc>
          <w:tcPr>
            <w:tcW w:w="6198" w:type="dxa"/>
          </w:tcPr>
          <w:p w14:paraId="25D4097F" w14:textId="77777777" w:rsidR="00661E66" w:rsidRPr="009D704C" w:rsidRDefault="00661E66" w:rsidP="006A7865">
            <w:pPr>
              <w:jc w:val="both"/>
              <w:rPr>
                <w:i/>
                <w:iCs/>
                <w:color w:val="000000" w:themeColor="text1"/>
                <w:lang w:val="sr-Cyrl-RS"/>
              </w:rPr>
            </w:pPr>
            <w:r w:rsidRPr="009D704C">
              <w:rPr>
                <w:i/>
                <w:iCs/>
                <w:color w:val="000000" w:themeColor="text1"/>
                <w:lang w:val="sr-Cyrl-RS"/>
              </w:rPr>
              <w:t>Обавезно</w:t>
            </w:r>
          </w:p>
          <w:p w14:paraId="527D178A" w14:textId="172B5123" w:rsidR="00661E66" w:rsidRPr="009D704C" w:rsidRDefault="00661E66" w:rsidP="006A7865">
            <w:pPr>
              <w:jc w:val="both"/>
              <w:rPr>
                <w:i/>
                <w:iCs/>
                <w:color w:val="000000" w:themeColor="text1"/>
                <w:lang w:val="sr-Cyrl-RS"/>
              </w:rPr>
            </w:pPr>
          </w:p>
        </w:tc>
      </w:tr>
      <w:tr w:rsidR="009D704C" w:rsidRPr="009D704C" w14:paraId="597ACBB9" w14:textId="77777777" w:rsidTr="0031284C">
        <w:tc>
          <w:tcPr>
            <w:tcW w:w="3073" w:type="dxa"/>
          </w:tcPr>
          <w:p w14:paraId="39BB83B0" w14:textId="77777777" w:rsidR="00661E66" w:rsidRPr="009D704C" w:rsidRDefault="00661E66" w:rsidP="001B7053">
            <w:pPr>
              <w:rPr>
                <w:color w:val="000000" w:themeColor="text1"/>
                <w:lang w:val="sr-Cyrl-RS"/>
              </w:rPr>
            </w:pPr>
            <w:r w:rsidRPr="009D704C">
              <w:rPr>
                <w:color w:val="000000" w:themeColor="text1"/>
                <w:lang w:val="ru-RU"/>
              </w:rPr>
              <w:t>П3: Корисничко упутс</w:t>
            </w:r>
            <w:r w:rsidRPr="009D704C">
              <w:rPr>
                <w:color w:val="000000" w:themeColor="text1"/>
                <w:lang w:val="sr-Cyrl-RS"/>
              </w:rPr>
              <w:t>т</w:t>
            </w:r>
            <w:r w:rsidRPr="009D704C">
              <w:rPr>
                <w:color w:val="000000" w:themeColor="text1"/>
                <w:lang w:val="ru-RU"/>
              </w:rPr>
              <w:t>во за инсталацију</w:t>
            </w:r>
          </w:p>
        </w:tc>
        <w:tc>
          <w:tcPr>
            <w:tcW w:w="6198" w:type="dxa"/>
          </w:tcPr>
          <w:p w14:paraId="4A0268C9" w14:textId="312EC260" w:rsidR="00661E66" w:rsidRPr="009D704C" w:rsidRDefault="00661E66" w:rsidP="0055215A">
            <w:pPr>
              <w:jc w:val="both"/>
              <w:rPr>
                <w:i/>
                <w:iCs/>
                <w:color w:val="000000" w:themeColor="text1"/>
                <w:lang w:val="sr-Cyrl-RS"/>
              </w:rPr>
            </w:pPr>
            <w:r w:rsidRPr="009D704C">
              <w:rPr>
                <w:i/>
                <w:iCs/>
                <w:color w:val="000000" w:themeColor="text1"/>
                <w:lang w:val="sr-Cyrl-RS"/>
              </w:rPr>
              <w:t xml:space="preserve">Обавезно </w:t>
            </w:r>
          </w:p>
        </w:tc>
      </w:tr>
      <w:tr w:rsidR="009D704C" w:rsidRPr="009D704C" w14:paraId="7BBE42CF" w14:textId="77777777" w:rsidTr="0031284C">
        <w:tc>
          <w:tcPr>
            <w:tcW w:w="3073" w:type="dxa"/>
          </w:tcPr>
          <w:p w14:paraId="56E656D7" w14:textId="77777777" w:rsidR="00661E66" w:rsidRPr="009D704C" w:rsidRDefault="00661E66" w:rsidP="001B7053">
            <w:pPr>
              <w:rPr>
                <w:color w:val="000000" w:themeColor="text1"/>
                <w:lang w:val="ru-RU"/>
              </w:rPr>
            </w:pPr>
            <w:r w:rsidRPr="009D704C">
              <w:rPr>
                <w:color w:val="000000" w:themeColor="text1"/>
                <w:lang w:val="ru-RU"/>
              </w:rPr>
              <w:t>П4: Корисничк</w:t>
            </w:r>
            <w:r w:rsidRPr="009D704C">
              <w:rPr>
                <w:color w:val="000000" w:themeColor="text1"/>
                <w:lang w:val="sr-Cyrl-RS"/>
              </w:rPr>
              <w:t>о</w:t>
            </w:r>
            <w:r w:rsidRPr="009D704C">
              <w:rPr>
                <w:color w:val="000000" w:themeColor="text1"/>
                <w:lang w:val="ru-RU"/>
              </w:rPr>
              <w:t xml:space="preserve"> упутс</w:t>
            </w:r>
            <w:r w:rsidRPr="009D704C">
              <w:rPr>
                <w:color w:val="000000" w:themeColor="text1"/>
                <w:lang w:val="sr-Cyrl-RS"/>
              </w:rPr>
              <w:t>т</w:t>
            </w:r>
            <w:r w:rsidRPr="009D704C">
              <w:rPr>
                <w:color w:val="000000" w:themeColor="text1"/>
                <w:lang w:val="ru-RU"/>
              </w:rPr>
              <w:t>во за конфигурацију</w:t>
            </w:r>
          </w:p>
        </w:tc>
        <w:tc>
          <w:tcPr>
            <w:tcW w:w="6198" w:type="dxa"/>
          </w:tcPr>
          <w:p w14:paraId="1FCC4D4D" w14:textId="0A91F5C0" w:rsidR="00661E66" w:rsidRPr="009D704C" w:rsidRDefault="00661E66" w:rsidP="0055215A">
            <w:pPr>
              <w:jc w:val="both"/>
              <w:rPr>
                <w:i/>
                <w:iCs/>
                <w:color w:val="000000" w:themeColor="text1"/>
                <w:lang w:val="sr-Cyrl-RS"/>
              </w:rPr>
            </w:pPr>
            <w:r w:rsidRPr="009D704C">
              <w:rPr>
                <w:i/>
                <w:iCs/>
                <w:color w:val="000000" w:themeColor="text1"/>
                <w:lang w:val="sr-Cyrl-RS"/>
              </w:rPr>
              <w:t xml:space="preserve">Обавезно </w:t>
            </w:r>
          </w:p>
        </w:tc>
      </w:tr>
      <w:tr w:rsidR="009D704C" w:rsidRPr="009D704C" w14:paraId="3258415C" w14:textId="77777777" w:rsidTr="0031284C">
        <w:tc>
          <w:tcPr>
            <w:tcW w:w="3073" w:type="dxa"/>
            <w:shd w:val="clear" w:color="auto" w:fill="DDD9C3" w:themeFill="background2" w:themeFillShade="E6"/>
          </w:tcPr>
          <w:p w14:paraId="4D15F61C" w14:textId="367E34D1" w:rsidR="00661E66" w:rsidRPr="009D704C" w:rsidRDefault="001B7053" w:rsidP="001B7053">
            <w:pPr>
              <w:rPr>
                <w:color w:val="000000" w:themeColor="text1"/>
              </w:rPr>
            </w:pPr>
            <w:r>
              <w:rPr>
                <w:color w:val="000000" w:themeColor="text1"/>
              </w:rPr>
              <w:t>3.</w:t>
            </w:r>
            <w:r>
              <w:rPr>
                <w:color w:val="000000" w:themeColor="text1"/>
                <w:lang w:val="sr-Cyrl-RS"/>
              </w:rPr>
              <w:t xml:space="preserve"> </w:t>
            </w:r>
            <w:r w:rsidR="00661E66" w:rsidRPr="009D704C">
              <w:rPr>
                <w:color w:val="000000" w:themeColor="text1"/>
              </w:rPr>
              <w:t>Типови ЕСИР-а</w:t>
            </w:r>
          </w:p>
        </w:tc>
        <w:tc>
          <w:tcPr>
            <w:tcW w:w="6198" w:type="dxa"/>
            <w:shd w:val="clear" w:color="auto" w:fill="DDD9C3" w:themeFill="background2" w:themeFillShade="E6"/>
          </w:tcPr>
          <w:p w14:paraId="5E8F7433" w14:textId="77777777" w:rsidR="00661E66" w:rsidRPr="009D704C" w:rsidRDefault="00661E66" w:rsidP="006A7865">
            <w:pPr>
              <w:jc w:val="both"/>
              <w:rPr>
                <w:i/>
                <w:iCs/>
                <w:color w:val="000000" w:themeColor="text1"/>
                <w:lang w:val="sr-Cyrl-RS"/>
              </w:rPr>
            </w:pPr>
            <w:r w:rsidRPr="009D704C">
              <w:rPr>
                <w:i/>
                <w:iCs/>
                <w:color w:val="000000" w:themeColor="text1"/>
                <w:lang w:val="sr-Cyrl-RS"/>
              </w:rPr>
              <w:t>Које</w:t>
            </w:r>
            <w:r w:rsidRPr="009D704C">
              <w:rPr>
                <w:i/>
                <w:iCs/>
                <w:color w:val="000000" w:themeColor="text1"/>
                <w:lang w:val="ru-RU"/>
              </w:rPr>
              <w:t xml:space="preserve"> све типове ЕСИР-</w:t>
            </w:r>
            <w:r w:rsidRPr="009D704C">
              <w:rPr>
                <w:i/>
                <w:iCs/>
                <w:color w:val="000000" w:themeColor="text1"/>
                <w:lang w:val="sr-Cyrl-RS"/>
              </w:rPr>
              <w:t>а</w:t>
            </w:r>
            <w:r w:rsidRPr="009D704C">
              <w:rPr>
                <w:i/>
                <w:iCs/>
                <w:color w:val="000000" w:themeColor="text1"/>
                <w:lang w:val="ru-RU"/>
              </w:rPr>
              <w:t xml:space="preserve"> </w:t>
            </w:r>
            <w:r w:rsidRPr="009D704C">
              <w:rPr>
                <w:i/>
                <w:iCs/>
                <w:color w:val="000000" w:themeColor="text1"/>
                <w:lang w:val="sr-Cyrl-RS"/>
              </w:rPr>
              <w:t>за које апликант тражи одобрење п</w:t>
            </w:r>
            <w:r w:rsidRPr="009D704C">
              <w:rPr>
                <w:i/>
                <w:iCs/>
                <w:color w:val="000000" w:themeColor="text1"/>
                <w:lang w:val="ru-RU"/>
              </w:rPr>
              <w:t>о</w:t>
            </w:r>
            <w:r w:rsidRPr="009D704C">
              <w:rPr>
                <w:i/>
                <w:iCs/>
                <w:color w:val="000000" w:themeColor="text1"/>
                <w:lang w:val="sr-Cyrl-RS"/>
              </w:rPr>
              <w:t xml:space="preserve">крива. </w:t>
            </w:r>
          </w:p>
          <w:p w14:paraId="4069B52C" w14:textId="77777777" w:rsidR="00661E66" w:rsidRPr="009D704C" w:rsidRDefault="00661E66" w:rsidP="006A7865">
            <w:pPr>
              <w:jc w:val="both"/>
              <w:rPr>
                <w:i/>
                <w:iCs/>
                <w:color w:val="000000" w:themeColor="text1"/>
                <w:lang w:val="sr-Cyrl-RS"/>
              </w:rPr>
            </w:pPr>
            <w:r w:rsidRPr="009D704C">
              <w:rPr>
                <w:i/>
                <w:iCs/>
                <w:color w:val="000000" w:themeColor="text1"/>
                <w:lang w:val="sr-Cyrl-RS"/>
              </w:rPr>
              <w:t>Може бити више од једног одговора</w:t>
            </w:r>
          </w:p>
        </w:tc>
      </w:tr>
      <w:tr w:rsidR="009D704C" w:rsidRPr="009D704C" w14:paraId="0158D923" w14:textId="77777777" w:rsidTr="0031284C">
        <w:tc>
          <w:tcPr>
            <w:tcW w:w="3073" w:type="dxa"/>
          </w:tcPr>
          <w:p w14:paraId="7ED0413B" w14:textId="77777777" w:rsidR="00661E66" w:rsidRPr="009D704C" w:rsidRDefault="00661E66" w:rsidP="006A7865">
            <w:pPr>
              <w:jc w:val="both"/>
              <w:rPr>
                <w:color w:val="000000" w:themeColor="text1"/>
              </w:rPr>
            </w:pPr>
            <w:r w:rsidRPr="009D704C">
              <w:rPr>
                <w:color w:val="000000" w:themeColor="text1"/>
              </w:rPr>
              <w:t xml:space="preserve">П1: Електронска </w:t>
            </w:r>
            <w:r w:rsidRPr="009D704C">
              <w:rPr>
                <w:color w:val="000000" w:themeColor="text1"/>
                <w:lang w:val="sr-Cyrl-RS"/>
              </w:rPr>
              <w:t>к</w:t>
            </w:r>
            <w:r w:rsidRPr="009D704C">
              <w:rPr>
                <w:color w:val="000000" w:themeColor="text1"/>
              </w:rPr>
              <w:t>аса (EК)</w:t>
            </w:r>
          </w:p>
        </w:tc>
        <w:tc>
          <w:tcPr>
            <w:tcW w:w="6198" w:type="dxa"/>
          </w:tcPr>
          <w:p w14:paraId="16637A55" w14:textId="77777777" w:rsidR="00661E66" w:rsidRPr="009D704C" w:rsidRDefault="00661E66" w:rsidP="006A7865">
            <w:pPr>
              <w:jc w:val="both"/>
              <w:rPr>
                <w:i/>
                <w:iCs/>
                <w:color w:val="000000" w:themeColor="text1"/>
                <w:lang w:val="sr-Cyrl-RS"/>
              </w:rPr>
            </w:pPr>
          </w:p>
        </w:tc>
      </w:tr>
      <w:tr w:rsidR="009D704C" w:rsidRPr="009D704C" w14:paraId="1460687C" w14:textId="77777777" w:rsidTr="0031284C">
        <w:tc>
          <w:tcPr>
            <w:tcW w:w="3073" w:type="dxa"/>
          </w:tcPr>
          <w:p w14:paraId="488EC76A" w14:textId="77777777" w:rsidR="00661E66" w:rsidRPr="009D704C" w:rsidRDefault="00661E66" w:rsidP="001B7053">
            <w:pPr>
              <w:rPr>
                <w:color w:val="000000" w:themeColor="text1"/>
                <w:lang w:val="ru-RU"/>
              </w:rPr>
            </w:pPr>
            <w:r w:rsidRPr="009D704C">
              <w:rPr>
                <w:color w:val="000000" w:themeColor="text1"/>
                <w:lang w:val="ru-RU"/>
              </w:rPr>
              <w:t xml:space="preserve">П2: </w:t>
            </w:r>
            <w:r w:rsidRPr="009D704C">
              <w:rPr>
                <w:color w:val="000000" w:themeColor="text1"/>
                <w:lang w:val="sr-Cyrl-RS"/>
              </w:rPr>
              <w:t>Софтвер на рачунару (ПОС)</w:t>
            </w:r>
          </w:p>
        </w:tc>
        <w:tc>
          <w:tcPr>
            <w:tcW w:w="6198" w:type="dxa"/>
          </w:tcPr>
          <w:p w14:paraId="28851416" w14:textId="77777777" w:rsidR="00661E66" w:rsidRPr="009D704C" w:rsidRDefault="00661E66" w:rsidP="006A7865">
            <w:pPr>
              <w:jc w:val="both"/>
              <w:rPr>
                <w:i/>
                <w:iCs/>
                <w:color w:val="000000" w:themeColor="text1"/>
                <w:lang w:val="sr-Cyrl-RS"/>
              </w:rPr>
            </w:pPr>
          </w:p>
        </w:tc>
      </w:tr>
      <w:tr w:rsidR="009D704C" w:rsidRPr="009D704C" w14:paraId="09EF111D" w14:textId="77777777" w:rsidTr="0031284C">
        <w:tc>
          <w:tcPr>
            <w:tcW w:w="3073" w:type="dxa"/>
          </w:tcPr>
          <w:p w14:paraId="51952461" w14:textId="77777777" w:rsidR="00661E66" w:rsidRPr="009D704C" w:rsidRDefault="00661E66" w:rsidP="001B7053">
            <w:pPr>
              <w:rPr>
                <w:color w:val="000000" w:themeColor="text1"/>
                <w:lang w:val="ru-RU"/>
              </w:rPr>
            </w:pPr>
            <w:r w:rsidRPr="009D704C">
              <w:rPr>
                <w:color w:val="000000" w:themeColor="text1"/>
                <w:lang w:val="ru-RU"/>
              </w:rPr>
              <w:t>П3: Апликација</w:t>
            </w:r>
            <w:r w:rsidRPr="009D704C">
              <w:rPr>
                <w:color w:val="000000" w:themeColor="text1"/>
                <w:lang w:val="sr-Cyrl-RS"/>
              </w:rPr>
              <w:t xml:space="preserve"> за паметни уређај</w:t>
            </w:r>
          </w:p>
        </w:tc>
        <w:tc>
          <w:tcPr>
            <w:tcW w:w="6198" w:type="dxa"/>
          </w:tcPr>
          <w:p w14:paraId="61A17414" w14:textId="77777777" w:rsidR="00661E66" w:rsidRPr="009D704C" w:rsidRDefault="00661E66" w:rsidP="006A7865">
            <w:pPr>
              <w:jc w:val="both"/>
              <w:rPr>
                <w:i/>
                <w:iCs/>
                <w:color w:val="000000" w:themeColor="text1"/>
                <w:lang w:val="sr-Cyrl-RS"/>
              </w:rPr>
            </w:pPr>
          </w:p>
        </w:tc>
      </w:tr>
      <w:tr w:rsidR="009D704C" w:rsidRPr="009D704C" w14:paraId="0F6DEB45" w14:textId="77777777" w:rsidTr="0031284C">
        <w:tc>
          <w:tcPr>
            <w:tcW w:w="3073" w:type="dxa"/>
          </w:tcPr>
          <w:p w14:paraId="337043F4" w14:textId="77777777" w:rsidR="00661E66" w:rsidRPr="009D704C" w:rsidRDefault="00661E66" w:rsidP="006A7865">
            <w:pPr>
              <w:jc w:val="both"/>
              <w:rPr>
                <w:color w:val="000000" w:themeColor="text1"/>
                <w:lang w:val="ru-RU"/>
              </w:rPr>
            </w:pPr>
            <w:r w:rsidRPr="009D704C">
              <w:rPr>
                <w:color w:val="000000" w:themeColor="text1"/>
                <w:lang w:val="ru-RU"/>
              </w:rPr>
              <w:t>П</w:t>
            </w:r>
            <w:r w:rsidRPr="009D704C">
              <w:rPr>
                <w:color w:val="000000" w:themeColor="text1"/>
                <w:lang w:val="sr-Cyrl-RS"/>
              </w:rPr>
              <w:t>4</w:t>
            </w:r>
            <w:r w:rsidRPr="009D704C">
              <w:rPr>
                <w:color w:val="000000" w:themeColor="text1"/>
                <w:lang w:val="ru-RU"/>
              </w:rPr>
              <w:t xml:space="preserve">: </w:t>
            </w:r>
            <w:r w:rsidRPr="009D704C">
              <w:rPr>
                <w:color w:val="000000" w:themeColor="text1"/>
                <w:lang w:val="sr-Cyrl-RS"/>
              </w:rPr>
              <w:t>Софтвер на терминалу за плаћање (ЕФТПОС</w:t>
            </w:r>
            <w:r w:rsidRPr="009D704C">
              <w:rPr>
                <w:color w:val="000000" w:themeColor="text1"/>
                <w:lang w:val="ru-RU"/>
              </w:rPr>
              <w:t>)</w:t>
            </w:r>
          </w:p>
        </w:tc>
        <w:tc>
          <w:tcPr>
            <w:tcW w:w="6198" w:type="dxa"/>
          </w:tcPr>
          <w:p w14:paraId="74EBA6E1" w14:textId="77777777" w:rsidR="00661E66" w:rsidRPr="009D704C" w:rsidRDefault="00661E66" w:rsidP="006A7865">
            <w:pPr>
              <w:jc w:val="both"/>
              <w:rPr>
                <w:i/>
                <w:iCs/>
                <w:color w:val="000000" w:themeColor="text1"/>
                <w:lang w:val="sr-Cyrl-RS"/>
              </w:rPr>
            </w:pPr>
          </w:p>
        </w:tc>
      </w:tr>
      <w:tr w:rsidR="009D704C" w:rsidRPr="009D704C" w14:paraId="21C18304" w14:textId="77777777" w:rsidTr="0031284C">
        <w:tc>
          <w:tcPr>
            <w:tcW w:w="3073" w:type="dxa"/>
          </w:tcPr>
          <w:p w14:paraId="06E76E57" w14:textId="77777777" w:rsidR="00661E66" w:rsidRPr="009D704C" w:rsidRDefault="00661E66" w:rsidP="001B7053">
            <w:pPr>
              <w:rPr>
                <w:color w:val="000000" w:themeColor="text1"/>
              </w:rPr>
            </w:pPr>
            <w:r w:rsidRPr="009D704C">
              <w:rPr>
                <w:color w:val="000000" w:themeColor="text1"/>
              </w:rPr>
              <w:t>П</w:t>
            </w:r>
            <w:r w:rsidRPr="009D704C">
              <w:rPr>
                <w:color w:val="000000" w:themeColor="text1"/>
                <w:lang w:val="sr-Cyrl-RS"/>
              </w:rPr>
              <w:t>5</w:t>
            </w:r>
            <w:r w:rsidRPr="009D704C">
              <w:rPr>
                <w:color w:val="000000" w:themeColor="text1"/>
              </w:rPr>
              <w:t xml:space="preserve">: </w:t>
            </w:r>
            <w:r w:rsidRPr="009D704C">
              <w:rPr>
                <w:color w:val="000000" w:themeColor="text1"/>
                <w:lang w:val="sr-Cyrl-RS"/>
              </w:rPr>
              <w:t>Самонаплатни уређај (Аутомат)</w:t>
            </w:r>
          </w:p>
        </w:tc>
        <w:tc>
          <w:tcPr>
            <w:tcW w:w="6198" w:type="dxa"/>
          </w:tcPr>
          <w:p w14:paraId="7780C2E3" w14:textId="77777777" w:rsidR="00661E66" w:rsidRPr="009D704C" w:rsidRDefault="00661E66" w:rsidP="006A7865">
            <w:pPr>
              <w:jc w:val="both"/>
              <w:rPr>
                <w:i/>
                <w:iCs/>
                <w:color w:val="000000" w:themeColor="text1"/>
                <w:lang w:val="sr-Cyrl-RS"/>
              </w:rPr>
            </w:pPr>
          </w:p>
        </w:tc>
      </w:tr>
      <w:tr w:rsidR="009D704C" w:rsidRPr="009D704C" w14:paraId="426BE297" w14:textId="77777777" w:rsidTr="0031284C">
        <w:tc>
          <w:tcPr>
            <w:tcW w:w="3073" w:type="dxa"/>
          </w:tcPr>
          <w:p w14:paraId="17CBF05F" w14:textId="4D9AA49F" w:rsidR="00661E66" w:rsidRPr="009D704C" w:rsidRDefault="00661E66" w:rsidP="00A97F91">
            <w:pPr>
              <w:rPr>
                <w:color w:val="000000" w:themeColor="text1"/>
                <w:lang w:val="ru-RU"/>
              </w:rPr>
            </w:pPr>
            <w:r w:rsidRPr="6E0046AB">
              <w:rPr>
                <w:color w:val="000000" w:themeColor="text1"/>
                <w:lang w:val="ru-RU"/>
              </w:rPr>
              <w:t>П</w:t>
            </w:r>
            <w:r w:rsidRPr="6E0046AB">
              <w:rPr>
                <w:color w:val="000000" w:themeColor="text1"/>
                <w:lang w:val="sr-Cyrl-RS"/>
              </w:rPr>
              <w:t>6</w:t>
            </w:r>
            <w:r w:rsidRPr="6E0046AB">
              <w:rPr>
                <w:color w:val="000000" w:themeColor="text1"/>
                <w:lang w:val="ru-RU"/>
              </w:rPr>
              <w:t>: Модул (д</w:t>
            </w:r>
            <w:r w:rsidR="792A7E2D" w:rsidRPr="6E0046AB">
              <w:rPr>
                <w:color w:val="000000" w:themeColor="text1"/>
                <w:lang w:val="ru-RU"/>
              </w:rPr>
              <w:t>и</w:t>
            </w:r>
            <w:r w:rsidRPr="6E0046AB">
              <w:rPr>
                <w:color w:val="000000" w:themeColor="text1"/>
                <w:lang w:val="ru-RU"/>
              </w:rPr>
              <w:t>о) система за планирање пословних ресурса (ЕРП)</w:t>
            </w:r>
          </w:p>
        </w:tc>
        <w:tc>
          <w:tcPr>
            <w:tcW w:w="6198" w:type="dxa"/>
          </w:tcPr>
          <w:p w14:paraId="05D11DAB" w14:textId="77777777" w:rsidR="00661E66" w:rsidRPr="009D704C" w:rsidRDefault="00661E66" w:rsidP="006A7865">
            <w:pPr>
              <w:jc w:val="both"/>
              <w:rPr>
                <w:i/>
                <w:iCs/>
                <w:color w:val="000000" w:themeColor="text1"/>
                <w:lang w:val="sr-Cyrl-RS"/>
              </w:rPr>
            </w:pPr>
          </w:p>
        </w:tc>
      </w:tr>
      <w:tr w:rsidR="009D704C" w:rsidRPr="009D704C" w14:paraId="6C9422CF" w14:textId="77777777" w:rsidTr="0031284C">
        <w:tc>
          <w:tcPr>
            <w:tcW w:w="3073" w:type="dxa"/>
          </w:tcPr>
          <w:p w14:paraId="3FE0A0E8" w14:textId="308024DF" w:rsidR="00661E66" w:rsidRPr="009D704C" w:rsidRDefault="00661E66" w:rsidP="006A7865">
            <w:pPr>
              <w:jc w:val="both"/>
              <w:rPr>
                <w:color w:val="000000" w:themeColor="text1"/>
              </w:rPr>
            </w:pPr>
            <w:r w:rsidRPr="009D704C">
              <w:rPr>
                <w:color w:val="000000" w:themeColor="text1"/>
              </w:rPr>
              <w:t>П</w:t>
            </w:r>
            <w:r w:rsidRPr="009D704C">
              <w:rPr>
                <w:color w:val="000000" w:themeColor="text1"/>
                <w:lang w:val="sr-Cyrl-RS"/>
              </w:rPr>
              <w:t>7</w:t>
            </w:r>
            <w:r w:rsidRPr="009D704C">
              <w:rPr>
                <w:color w:val="000000" w:themeColor="text1"/>
              </w:rPr>
              <w:t xml:space="preserve">: Друго </w:t>
            </w:r>
            <w:r w:rsidRPr="750622CE">
              <w:rPr>
                <w:color w:val="000000" w:themeColor="text1"/>
                <w:lang w:val="sr-Cyrl-RS"/>
              </w:rPr>
              <w:t>р</w:t>
            </w:r>
            <w:r w:rsidR="083507E1" w:rsidRPr="750622CE">
              <w:rPr>
                <w:color w:val="000000" w:themeColor="text1"/>
                <w:lang w:val="sr-Cyrl-RS"/>
              </w:rPr>
              <w:t>ј</w:t>
            </w:r>
            <w:r w:rsidRPr="750622CE">
              <w:rPr>
                <w:color w:val="000000" w:themeColor="text1"/>
              </w:rPr>
              <w:t>ешење</w:t>
            </w:r>
          </w:p>
        </w:tc>
        <w:tc>
          <w:tcPr>
            <w:tcW w:w="6198" w:type="dxa"/>
          </w:tcPr>
          <w:p w14:paraId="2789CD42" w14:textId="77777777" w:rsidR="00661E66" w:rsidRPr="009D704C" w:rsidRDefault="00661E66" w:rsidP="006A7865">
            <w:pPr>
              <w:jc w:val="both"/>
              <w:rPr>
                <w:i/>
                <w:iCs/>
                <w:color w:val="000000" w:themeColor="text1"/>
                <w:lang w:val="sr-Cyrl-RS"/>
              </w:rPr>
            </w:pPr>
          </w:p>
        </w:tc>
      </w:tr>
      <w:tr w:rsidR="009D704C" w:rsidRPr="009D704C" w14:paraId="4688F0D8" w14:textId="77777777" w:rsidTr="0031284C">
        <w:tc>
          <w:tcPr>
            <w:tcW w:w="3073" w:type="dxa"/>
            <w:shd w:val="clear" w:color="auto" w:fill="DDD9C3" w:themeFill="background2" w:themeFillShade="E6"/>
          </w:tcPr>
          <w:p w14:paraId="0A084422" w14:textId="40AA5562" w:rsidR="00661E66" w:rsidRPr="009D704C" w:rsidRDefault="00661E66" w:rsidP="00321277">
            <w:pPr>
              <w:jc w:val="both"/>
              <w:rPr>
                <w:color w:val="000000" w:themeColor="text1"/>
              </w:rPr>
            </w:pPr>
            <w:r>
              <w:t>4.</w:t>
            </w:r>
            <w:r w:rsidR="17CD7BC9">
              <w:t xml:space="preserve"> </w:t>
            </w:r>
            <w:r w:rsidRPr="009D704C">
              <w:rPr>
                <w:color w:val="000000" w:themeColor="text1"/>
              </w:rPr>
              <w:t>Инсталација ЕСИР-а</w:t>
            </w:r>
          </w:p>
        </w:tc>
        <w:tc>
          <w:tcPr>
            <w:tcW w:w="6198" w:type="dxa"/>
            <w:shd w:val="clear" w:color="auto" w:fill="DDD9C3" w:themeFill="background2" w:themeFillShade="E6"/>
          </w:tcPr>
          <w:p w14:paraId="7A2A733C" w14:textId="77777777" w:rsidR="00661E66" w:rsidRPr="009D704C" w:rsidRDefault="00661E66" w:rsidP="006A7865">
            <w:pPr>
              <w:jc w:val="both"/>
              <w:rPr>
                <w:i/>
                <w:iCs/>
                <w:color w:val="000000" w:themeColor="text1"/>
                <w:lang w:val="ru-RU"/>
              </w:rPr>
            </w:pPr>
            <w:r w:rsidRPr="009D704C">
              <w:rPr>
                <w:i/>
                <w:iCs/>
                <w:color w:val="000000" w:themeColor="text1"/>
                <w:lang w:val="sr-Cyrl-RS"/>
              </w:rPr>
              <w:t>К</w:t>
            </w:r>
            <w:r w:rsidRPr="009D704C">
              <w:rPr>
                <w:i/>
                <w:iCs/>
                <w:color w:val="000000" w:themeColor="text1"/>
                <w:lang w:val="ru-RU"/>
              </w:rPr>
              <w:t xml:space="preserve">ако </w:t>
            </w:r>
            <w:r w:rsidRPr="009D704C">
              <w:rPr>
                <w:i/>
                <w:iCs/>
                <w:color w:val="000000" w:themeColor="text1"/>
                <w:lang w:val="sr-Cyrl-RS"/>
              </w:rPr>
              <w:t xml:space="preserve">се </w:t>
            </w:r>
            <w:r w:rsidRPr="009D704C">
              <w:rPr>
                <w:i/>
                <w:iCs/>
                <w:color w:val="000000" w:themeColor="text1"/>
                <w:lang w:val="ru-RU"/>
              </w:rPr>
              <w:t>инстал</w:t>
            </w:r>
            <w:r w:rsidRPr="009D704C">
              <w:rPr>
                <w:i/>
                <w:iCs/>
                <w:color w:val="000000" w:themeColor="text1"/>
                <w:lang w:val="sr-Cyrl-RS"/>
              </w:rPr>
              <w:t>ира</w:t>
            </w:r>
            <w:r w:rsidRPr="009D704C">
              <w:rPr>
                <w:i/>
                <w:iCs/>
                <w:color w:val="000000" w:themeColor="text1"/>
                <w:lang w:val="ru-RU"/>
              </w:rPr>
              <w:t xml:space="preserve"> ЕСИР</w:t>
            </w:r>
          </w:p>
          <w:p w14:paraId="4993CF6A" w14:textId="77777777" w:rsidR="00661E66" w:rsidRPr="009D704C" w:rsidRDefault="00661E66" w:rsidP="006A7865">
            <w:pPr>
              <w:jc w:val="both"/>
              <w:rPr>
                <w:i/>
                <w:iCs/>
                <w:color w:val="000000" w:themeColor="text1"/>
                <w:lang w:val="sr-Cyrl-RS"/>
              </w:rPr>
            </w:pPr>
            <w:r w:rsidRPr="009D704C">
              <w:rPr>
                <w:i/>
                <w:iCs/>
                <w:color w:val="000000" w:themeColor="text1"/>
                <w:lang w:val="sr-Cyrl-RS"/>
              </w:rPr>
              <w:t>Може бити више од једног одговора</w:t>
            </w:r>
          </w:p>
        </w:tc>
      </w:tr>
      <w:tr w:rsidR="009D704C" w:rsidRPr="009D704C" w14:paraId="6628B464" w14:textId="77777777" w:rsidTr="0031284C">
        <w:tc>
          <w:tcPr>
            <w:tcW w:w="3073" w:type="dxa"/>
          </w:tcPr>
          <w:p w14:paraId="0E8C786C" w14:textId="77777777" w:rsidR="00661E66" w:rsidRPr="009D704C" w:rsidRDefault="00661E66" w:rsidP="001B7053">
            <w:pPr>
              <w:rPr>
                <w:color w:val="000000" w:themeColor="text1"/>
                <w:lang w:val="ru-RU"/>
              </w:rPr>
            </w:pPr>
            <w:r w:rsidRPr="009D704C">
              <w:rPr>
                <w:color w:val="000000" w:themeColor="text1"/>
                <w:lang w:val="ru-RU"/>
              </w:rPr>
              <w:t xml:space="preserve">П1: Директно у </w:t>
            </w:r>
            <w:r w:rsidRPr="009D704C">
              <w:rPr>
                <w:color w:val="000000" w:themeColor="text1"/>
                <w:lang w:val="sr-Cyrl-RS"/>
              </w:rPr>
              <w:t>пословном простору</w:t>
            </w:r>
          </w:p>
        </w:tc>
        <w:tc>
          <w:tcPr>
            <w:tcW w:w="6198" w:type="dxa"/>
          </w:tcPr>
          <w:p w14:paraId="3DF47491" w14:textId="77777777" w:rsidR="00661E66" w:rsidRPr="009D704C" w:rsidRDefault="00661E66" w:rsidP="006A7865">
            <w:pPr>
              <w:jc w:val="both"/>
              <w:rPr>
                <w:i/>
                <w:iCs/>
                <w:color w:val="000000" w:themeColor="text1"/>
                <w:lang w:val="sr-Cyrl-RS"/>
              </w:rPr>
            </w:pPr>
          </w:p>
        </w:tc>
      </w:tr>
      <w:tr w:rsidR="009D704C" w:rsidRPr="009D704C" w14:paraId="3486BB07" w14:textId="77777777" w:rsidTr="0031284C">
        <w:tc>
          <w:tcPr>
            <w:tcW w:w="3073" w:type="dxa"/>
          </w:tcPr>
          <w:p w14:paraId="429D58BD" w14:textId="619A6079" w:rsidR="00661E66" w:rsidRPr="009D704C" w:rsidRDefault="00661E66" w:rsidP="001B7053">
            <w:pPr>
              <w:tabs>
                <w:tab w:val="left" w:pos="3766"/>
              </w:tabs>
              <w:rPr>
                <w:color w:val="000000" w:themeColor="text1"/>
                <w:lang w:val="ru-RU"/>
              </w:rPr>
            </w:pPr>
            <w:r w:rsidRPr="009D704C">
              <w:rPr>
                <w:color w:val="000000" w:themeColor="text1"/>
                <w:lang w:val="ru-RU"/>
              </w:rPr>
              <w:t xml:space="preserve">П2: </w:t>
            </w:r>
            <w:r w:rsidRPr="009D704C">
              <w:rPr>
                <w:color w:val="000000" w:themeColor="text1"/>
                <w:lang w:val="sr-Cyrl-RS"/>
              </w:rPr>
              <w:t>П</w:t>
            </w:r>
            <w:r w:rsidRPr="009D704C">
              <w:rPr>
                <w:color w:val="000000" w:themeColor="text1"/>
                <w:lang w:val="ru-RU"/>
              </w:rPr>
              <w:t>утем интернета</w:t>
            </w:r>
            <w:r w:rsidRPr="009D704C">
              <w:rPr>
                <w:color w:val="000000" w:themeColor="text1"/>
                <w:lang w:val="sr-Cyrl-RS"/>
              </w:rPr>
              <w:t xml:space="preserve"> (</w:t>
            </w:r>
            <w:r w:rsidR="2522043B" w:rsidRPr="750622CE">
              <w:rPr>
                <w:color w:val="000000" w:themeColor="text1"/>
                <w:lang w:val="sr-Cyrl-RS"/>
              </w:rPr>
              <w:t>Cloud</w:t>
            </w:r>
            <w:r w:rsidRPr="009D704C">
              <w:rPr>
                <w:color w:val="000000" w:themeColor="text1"/>
                <w:lang w:val="sr-Cyrl-RS"/>
              </w:rPr>
              <w:t xml:space="preserve"> сервис)</w:t>
            </w:r>
          </w:p>
        </w:tc>
        <w:tc>
          <w:tcPr>
            <w:tcW w:w="6198" w:type="dxa"/>
          </w:tcPr>
          <w:p w14:paraId="29622088" w14:textId="77777777" w:rsidR="00661E66" w:rsidRPr="009D704C" w:rsidRDefault="00661E66" w:rsidP="006A7865">
            <w:pPr>
              <w:jc w:val="both"/>
              <w:rPr>
                <w:i/>
                <w:iCs/>
                <w:color w:val="000000" w:themeColor="text1"/>
                <w:lang w:val="sr-Cyrl-RS"/>
              </w:rPr>
            </w:pPr>
          </w:p>
        </w:tc>
      </w:tr>
      <w:tr w:rsidR="009D704C" w:rsidRPr="009D704C" w14:paraId="3E01DEFB" w14:textId="77777777" w:rsidTr="0031284C">
        <w:tc>
          <w:tcPr>
            <w:tcW w:w="3073" w:type="dxa"/>
          </w:tcPr>
          <w:p w14:paraId="11D9E577" w14:textId="4D618923" w:rsidR="00661E66" w:rsidRPr="009D704C" w:rsidRDefault="00661E66" w:rsidP="006A7865">
            <w:pPr>
              <w:tabs>
                <w:tab w:val="left" w:pos="3766"/>
              </w:tabs>
              <w:jc w:val="both"/>
              <w:rPr>
                <w:color w:val="000000" w:themeColor="text1"/>
              </w:rPr>
            </w:pPr>
            <w:r w:rsidRPr="6E0046AB">
              <w:rPr>
                <w:color w:val="000000" w:themeColor="text1"/>
              </w:rPr>
              <w:t>П</w:t>
            </w:r>
            <w:r w:rsidR="007A3B57">
              <w:rPr>
                <w:color w:val="000000" w:themeColor="text1"/>
                <w:lang w:val="sr-Cyrl-RS"/>
              </w:rPr>
              <w:t>3</w:t>
            </w:r>
            <w:r w:rsidRPr="6E0046AB">
              <w:rPr>
                <w:color w:val="000000" w:themeColor="text1"/>
              </w:rPr>
              <w:t>: Друго р</w:t>
            </w:r>
            <w:r w:rsidR="5AAF0F18" w:rsidRPr="6E0046AB">
              <w:rPr>
                <w:color w:val="000000" w:themeColor="text1"/>
              </w:rPr>
              <w:t>ј</w:t>
            </w:r>
            <w:r w:rsidRPr="6E0046AB">
              <w:rPr>
                <w:color w:val="000000" w:themeColor="text1"/>
              </w:rPr>
              <w:t>ешење</w:t>
            </w:r>
          </w:p>
        </w:tc>
        <w:tc>
          <w:tcPr>
            <w:tcW w:w="6198" w:type="dxa"/>
          </w:tcPr>
          <w:p w14:paraId="6F44D08F" w14:textId="77777777" w:rsidR="00661E66" w:rsidRPr="009D704C" w:rsidRDefault="00661E66" w:rsidP="006A7865">
            <w:pPr>
              <w:jc w:val="both"/>
              <w:rPr>
                <w:i/>
                <w:iCs/>
                <w:color w:val="000000" w:themeColor="text1"/>
                <w:lang w:val="sr-Cyrl-RS"/>
              </w:rPr>
            </w:pPr>
          </w:p>
        </w:tc>
      </w:tr>
      <w:tr w:rsidR="009D704C" w:rsidRPr="009D704C" w14:paraId="4B84D43D" w14:textId="77777777" w:rsidTr="0031284C">
        <w:tc>
          <w:tcPr>
            <w:tcW w:w="3073" w:type="dxa"/>
            <w:shd w:val="clear" w:color="auto" w:fill="DDD9C3" w:themeFill="background2" w:themeFillShade="E6"/>
          </w:tcPr>
          <w:p w14:paraId="68D425B6" w14:textId="77777777" w:rsidR="00661E66" w:rsidRPr="009D704C" w:rsidRDefault="00661E66" w:rsidP="006A7865">
            <w:pPr>
              <w:tabs>
                <w:tab w:val="left" w:pos="3766"/>
              </w:tabs>
              <w:jc w:val="both"/>
              <w:rPr>
                <w:color w:val="000000" w:themeColor="text1"/>
              </w:rPr>
            </w:pPr>
            <w:r w:rsidRPr="009D704C">
              <w:rPr>
                <w:color w:val="000000" w:themeColor="text1"/>
              </w:rPr>
              <w:t>5. Подржани типови ПФР-а</w:t>
            </w:r>
          </w:p>
        </w:tc>
        <w:tc>
          <w:tcPr>
            <w:tcW w:w="6198" w:type="dxa"/>
            <w:shd w:val="clear" w:color="auto" w:fill="DDD9C3" w:themeFill="background2" w:themeFillShade="E6"/>
          </w:tcPr>
          <w:p w14:paraId="2DB7B1DA" w14:textId="77777777" w:rsidR="00661E66" w:rsidRPr="009D704C" w:rsidRDefault="00661E66" w:rsidP="006A7865">
            <w:pPr>
              <w:jc w:val="both"/>
              <w:rPr>
                <w:i/>
                <w:iCs/>
                <w:color w:val="000000" w:themeColor="text1"/>
                <w:lang w:val="sr-Cyrl-RS"/>
              </w:rPr>
            </w:pPr>
            <w:r w:rsidRPr="009D704C">
              <w:rPr>
                <w:i/>
                <w:iCs/>
                <w:color w:val="000000" w:themeColor="text1"/>
                <w:lang w:val="sr-Cyrl-RS"/>
              </w:rPr>
              <w:t>Сви типови ПФР-а које ЕСИР подржава</w:t>
            </w:r>
          </w:p>
          <w:p w14:paraId="7B2EBFE6" w14:textId="77777777" w:rsidR="00661E66" w:rsidRPr="009D704C" w:rsidRDefault="00661E66" w:rsidP="006A7865">
            <w:pPr>
              <w:jc w:val="both"/>
              <w:rPr>
                <w:i/>
                <w:iCs/>
                <w:color w:val="000000" w:themeColor="text1"/>
                <w:lang w:val="sr-Cyrl-RS"/>
              </w:rPr>
            </w:pPr>
            <w:r w:rsidRPr="009D704C">
              <w:rPr>
                <w:i/>
                <w:iCs/>
                <w:color w:val="000000" w:themeColor="text1"/>
                <w:lang w:val="sr-Cyrl-RS"/>
              </w:rPr>
              <w:t>Може бити више од једног одговора</w:t>
            </w:r>
          </w:p>
        </w:tc>
      </w:tr>
      <w:tr w:rsidR="009D704C" w:rsidRPr="009D704C" w14:paraId="61A3CFBF" w14:textId="77777777" w:rsidTr="0031284C">
        <w:tc>
          <w:tcPr>
            <w:tcW w:w="3073" w:type="dxa"/>
          </w:tcPr>
          <w:p w14:paraId="41CF0166" w14:textId="6E1D9DE7" w:rsidR="00661E66" w:rsidRPr="0093077D" w:rsidRDefault="00661E66" w:rsidP="0093077D">
            <w:pPr>
              <w:jc w:val="both"/>
              <w:rPr>
                <w:color w:val="000000" w:themeColor="text1"/>
                <w:lang w:val="ru-RU"/>
              </w:rPr>
            </w:pPr>
            <w:r w:rsidRPr="0093077D">
              <w:rPr>
                <w:color w:val="000000" w:themeColor="text1"/>
                <w:lang w:val="ru-RU"/>
              </w:rPr>
              <w:t>П1:</w:t>
            </w:r>
            <w:r>
              <w:rPr>
                <w:color w:val="000000" w:themeColor="text1"/>
                <w:lang w:val="sr-Cyrl-RS"/>
              </w:rPr>
              <w:t xml:space="preserve"> </w:t>
            </w:r>
            <w:r w:rsidRPr="0093077D">
              <w:rPr>
                <w:color w:val="000000" w:themeColor="text1"/>
                <w:lang w:val="ru-RU"/>
              </w:rPr>
              <w:t>Л-ПФР</w:t>
            </w:r>
          </w:p>
        </w:tc>
        <w:tc>
          <w:tcPr>
            <w:tcW w:w="6198" w:type="dxa"/>
          </w:tcPr>
          <w:p w14:paraId="3D758CB5" w14:textId="6E1A2C09" w:rsidR="00661E66" w:rsidRPr="009D704C" w:rsidRDefault="00661E66" w:rsidP="006A7865">
            <w:pPr>
              <w:jc w:val="both"/>
              <w:rPr>
                <w:i/>
                <w:iCs/>
                <w:color w:val="000000" w:themeColor="text1"/>
                <w:lang w:val="sr-Cyrl-RS"/>
              </w:rPr>
            </w:pPr>
            <w:r w:rsidRPr="009D704C">
              <w:rPr>
                <w:i/>
                <w:iCs/>
                <w:color w:val="000000" w:themeColor="text1"/>
                <w:lang w:val="sr-Cyrl-RS"/>
              </w:rPr>
              <w:t xml:space="preserve">Обавезно </w:t>
            </w:r>
          </w:p>
        </w:tc>
      </w:tr>
      <w:tr w:rsidR="009D704C" w:rsidRPr="009D704C" w14:paraId="6A03D80A" w14:textId="77777777" w:rsidTr="0031284C">
        <w:tc>
          <w:tcPr>
            <w:tcW w:w="3073" w:type="dxa"/>
          </w:tcPr>
          <w:p w14:paraId="7C043902" w14:textId="3E378961" w:rsidR="00661E66" w:rsidRPr="009D704C" w:rsidRDefault="000E3076" w:rsidP="001B7053">
            <w:pPr>
              <w:tabs>
                <w:tab w:val="left" w:pos="3766"/>
              </w:tabs>
              <w:rPr>
                <w:color w:val="000000" w:themeColor="text1"/>
                <w:lang w:val="ru-RU"/>
              </w:rPr>
            </w:pPr>
            <w:r>
              <w:rPr>
                <w:color w:val="000000" w:themeColor="text1"/>
                <w:lang w:val="ru-RU"/>
              </w:rPr>
              <w:t>П2</w:t>
            </w:r>
            <w:r w:rsidR="00661E66" w:rsidRPr="009D704C">
              <w:rPr>
                <w:color w:val="000000" w:themeColor="text1"/>
                <w:lang w:val="ru-RU"/>
              </w:rPr>
              <w:t xml:space="preserve">: В-ПФР </w:t>
            </w:r>
            <w:r w:rsidR="00661E66" w:rsidRPr="009D704C">
              <w:rPr>
                <w:color w:val="000000" w:themeColor="text1"/>
                <w:lang w:val="sr-Cyrl-RS"/>
              </w:rPr>
              <w:t>користећи</w:t>
            </w:r>
            <w:r w:rsidR="00661E66" w:rsidRPr="009D704C">
              <w:rPr>
                <w:color w:val="000000" w:themeColor="text1"/>
                <w:lang w:val="ru-RU"/>
              </w:rPr>
              <w:t xml:space="preserve"> дигитални сертифика</w:t>
            </w:r>
            <w:r w:rsidR="00661E66" w:rsidRPr="009D704C">
              <w:rPr>
                <w:color w:val="000000" w:themeColor="text1"/>
                <w:lang w:val="sr-Cyrl-RS"/>
              </w:rPr>
              <w:t>т фајл</w:t>
            </w:r>
          </w:p>
        </w:tc>
        <w:tc>
          <w:tcPr>
            <w:tcW w:w="6198" w:type="dxa"/>
          </w:tcPr>
          <w:p w14:paraId="490BF005" w14:textId="77777777" w:rsidR="00661E66" w:rsidRPr="009D704C" w:rsidRDefault="00661E66" w:rsidP="006A7865">
            <w:pPr>
              <w:jc w:val="both"/>
              <w:rPr>
                <w:i/>
                <w:iCs/>
                <w:color w:val="000000" w:themeColor="text1"/>
                <w:lang w:val="sr-Cyrl-RS"/>
              </w:rPr>
            </w:pPr>
          </w:p>
        </w:tc>
      </w:tr>
      <w:tr w:rsidR="009D704C" w:rsidRPr="009D704C" w14:paraId="6C7F92CF" w14:textId="77777777" w:rsidTr="0031284C">
        <w:tc>
          <w:tcPr>
            <w:tcW w:w="3073" w:type="dxa"/>
          </w:tcPr>
          <w:p w14:paraId="3083EAE0" w14:textId="0B3B374A" w:rsidR="00661E66" w:rsidRPr="009D704C" w:rsidRDefault="000E3076" w:rsidP="001B7053">
            <w:pPr>
              <w:tabs>
                <w:tab w:val="left" w:pos="3766"/>
              </w:tabs>
              <w:rPr>
                <w:color w:val="000000" w:themeColor="text1"/>
                <w:lang w:val="ru-RU"/>
              </w:rPr>
            </w:pPr>
            <w:r>
              <w:rPr>
                <w:color w:val="000000" w:themeColor="text1"/>
                <w:lang w:val="ru-RU"/>
              </w:rPr>
              <w:t>П3</w:t>
            </w:r>
            <w:r w:rsidR="00661E66" w:rsidRPr="009D704C">
              <w:rPr>
                <w:color w:val="000000" w:themeColor="text1"/>
                <w:lang w:val="ru-RU"/>
              </w:rPr>
              <w:t xml:space="preserve">: ЕСИР и </w:t>
            </w:r>
            <w:r w:rsidR="00661E66" w:rsidRPr="009D704C">
              <w:rPr>
                <w:color w:val="000000" w:themeColor="text1"/>
                <w:lang w:val="sr-Cyrl-RS"/>
              </w:rPr>
              <w:t>Л-</w:t>
            </w:r>
            <w:r w:rsidR="00661E66" w:rsidRPr="009D704C">
              <w:rPr>
                <w:color w:val="000000" w:themeColor="text1"/>
                <w:lang w:val="ru-RU"/>
              </w:rPr>
              <w:t>ПФР</w:t>
            </w:r>
            <w:r w:rsidR="00661E66" w:rsidRPr="009D704C">
              <w:rPr>
                <w:color w:val="000000" w:themeColor="text1"/>
                <w:lang w:val="sr-Cyrl-RS"/>
              </w:rPr>
              <w:t xml:space="preserve"> интегрисани</w:t>
            </w:r>
            <w:r w:rsidR="00661E66" w:rsidRPr="009D704C">
              <w:rPr>
                <w:color w:val="000000" w:themeColor="text1"/>
                <w:lang w:val="ru-RU"/>
              </w:rPr>
              <w:t xml:space="preserve"> у један производ (један произвођач)</w:t>
            </w:r>
          </w:p>
        </w:tc>
        <w:tc>
          <w:tcPr>
            <w:tcW w:w="6198" w:type="dxa"/>
          </w:tcPr>
          <w:p w14:paraId="4FD654C9" w14:textId="77777777" w:rsidR="00661E66" w:rsidRPr="009D704C" w:rsidRDefault="00661E66" w:rsidP="006A7865">
            <w:pPr>
              <w:jc w:val="both"/>
              <w:rPr>
                <w:i/>
                <w:iCs/>
                <w:color w:val="000000" w:themeColor="text1"/>
                <w:lang w:val="sr-Cyrl-RS"/>
              </w:rPr>
            </w:pPr>
          </w:p>
        </w:tc>
      </w:tr>
      <w:tr w:rsidR="009D704C" w:rsidRPr="009D704C" w14:paraId="2D858B30" w14:textId="77777777" w:rsidTr="0031284C">
        <w:tc>
          <w:tcPr>
            <w:tcW w:w="3073" w:type="dxa"/>
            <w:shd w:val="clear" w:color="auto" w:fill="DDD9C3" w:themeFill="background2" w:themeFillShade="E6"/>
          </w:tcPr>
          <w:p w14:paraId="75300FB3" w14:textId="77777777" w:rsidR="00661E66" w:rsidRPr="009D704C" w:rsidRDefault="00661E66" w:rsidP="006A7865">
            <w:pPr>
              <w:tabs>
                <w:tab w:val="left" w:pos="3766"/>
              </w:tabs>
              <w:jc w:val="both"/>
              <w:rPr>
                <w:color w:val="000000" w:themeColor="text1"/>
                <w:lang w:val="ru-RU"/>
              </w:rPr>
            </w:pPr>
            <w:r w:rsidRPr="009D704C">
              <w:rPr>
                <w:color w:val="000000" w:themeColor="text1"/>
                <w:lang w:val="ru-RU"/>
              </w:rPr>
              <w:t xml:space="preserve">6. Начин повезивања </w:t>
            </w:r>
            <w:r w:rsidRPr="009D704C">
              <w:rPr>
                <w:color w:val="000000" w:themeColor="text1"/>
                <w:lang w:val="sr-Cyrl-RS"/>
              </w:rPr>
              <w:t xml:space="preserve">ЕСИР-а </w:t>
            </w:r>
            <w:r w:rsidRPr="009D704C">
              <w:rPr>
                <w:color w:val="000000" w:themeColor="text1"/>
                <w:lang w:val="ru-RU"/>
              </w:rPr>
              <w:t>са ПФР-ом</w:t>
            </w:r>
          </w:p>
        </w:tc>
        <w:tc>
          <w:tcPr>
            <w:tcW w:w="6198" w:type="dxa"/>
            <w:shd w:val="clear" w:color="auto" w:fill="DDD9C3" w:themeFill="background2" w:themeFillShade="E6"/>
          </w:tcPr>
          <w:p w14:paraId="4FD733A6" w14:textId="77777777" w:rsidR="00661E66" w:rsidRPr="009D704C" w:rsidRDefault="00661E66" w:rsidP="006A7865">
            <w:pPr>
              <w:jc w:val="both"/>
              <w:rPr>
                <w:i/>
                <w:iCs/>
                <w:color w:val="000000" w:themeColor="text1"/>
                <w:lang w:val="ru-RU"/>
              </w:rPr>
            </w:pPr>
            <w:r w:rsidRPr="009D704C">
              <w:rPr>
                <w:i/>
                <w:iCs/>
                <w:color w:val="000000" w:themeColor="text1"/>
                <w:lang w:val="sr-Cyrl-RS"/>
              </w:rPr>
              <w:t>Сви</w:t>
            </w:r>
            <w:r w:rsidRPr="009D704C">
              <w:rPr>
                <w:i/>
                <w:iCs/>
                <w:color w:val="000000" w:themeColor="text1"/>
                <w:lang w:val="ru-RU"/>
              </w:rPr>
              <w:t xml:space="preserve"> начин</w:t>
            </w:r>
            <w:r w:rsidRPr="009D704C">
              <w:rPr>
                <w:i/>
                <w:iCs/>
                <w:color w:val="000000" w:themeColor="text1"/>
                <w:lang w:val="sr-Cyrl-RS"/>
              </w:rPr>
              <w:t>и</w:t>
            </w:r>
            <w:r w:rsidRPr="009D704C">
              <w:rPr>
                <w:i/>
                <w:iCs/>
                <w:color w:val="000000" w:themeColor="text1"/>
                <w:lang w:val="ru-RU"/>
              </w:rPr>
              <w:t xml:space="preserve"> повезивања са ПФР-</w:t>
            </w:r>
            <w:r w:rsidRPr="009D704C">
              <w:rPr>
                <w:i/>
                <w:iCs/>
                <w:color w:val="000000" w:themeColor="text1"/>
                <w:lang w:val="sr-Cyrl-RS"/>
              </w:rPr>
              <w:t>ом</w:t>
            </w:r>
            <w:r w:rsidRPr="009D704C">
              <w:rPr>
                <w:i/>
                <w:iCs/>
                <w:color w:val="000000" w:themeColor="text1"/>
                <w:lang w:val="ru-RU"/>
              </w:rPr>
              <w:t xml:space="preserve"> кој</w:t>
            </w:r>
            <w:r w:rsidRPr="009D704C">
              <w:rPr>
                <w:i/>
                <w:iCs/>
                <w:color w:val="000000" w:themeColor="text1"/>
                <w:lang w:val="sr-Cyrl-RS"/>
              </w:rPr>
              <w:t>е ЕСИР</w:t>
            </w:r>
            <w:r w:rsidRPr="009D704C">
              <w:rPr>
                <w:i/>
                <w:iCs/>
                <w:color w:val="000000" w:themeColor="text1"/>
                <w:lang w:val="ru-RU"/>
              </w:rPr>
              <w:t xml:space="preserve"> подржава</w:t>
            </w:r>
          </w:p>
          <w:p w14:paraId="0DE53742" w14:textId="77777777" w:rsidR="00661E66" w:rsidRPr="009D704C" w:rsidRDefault="00661E66" w:rsidP="006A7865">
            <w:pPr>
              <w:jc w:val="both"/>
              <w:rPr>
                <w:i/>
                <w:iCs/>
                <w:color w:val="000000" w:themeColor="text1"/>
                <w:lang w:val="sr-Cyrl-RS"/>
              </w:rPr>
            </w:pPr>
            <w:r w:rsidRPr="009D704C">
              <w:rPr>
                <w:i/>
                <w:iCs/>
                <w:color w:val="000000" w:themeColor="text1"/>
                <w:lang w:val="sr-Cyrl-RS"/>
              </w:rPr>
              <w:t>Може бити више од једног одговора</w:t>
            </w:r>
          </w:p>
        </w:tc>
      </w:tr>
      <w:tr w:rsidR="009D704C" w:rsidRPr="009D704C" w14:paraId="79E55432" w14:textId="77777777" w:rsidTr="0031284C">
        <w:tc>
          <w:tcPr>
            <w:tcW w:w="3073" w:type="dxa"/>
          </w:tcPr>
          <w:p w14:paraId="77396A5B" w14:textId="77777777" w:rsidR="00661E66" w:rsidRPr="009D704C" w:rsidRDefault="00661E66" w:rsidP="006A7865">
            <w:pPr>
              <w:tabs>
                <w:tab w:val="left" w:pos="3766"/>
              </w:tabs>
              <w:jc w:val="both"/>
              <w:rPr>
                <w:color w:val="000000" w:themeColor="text1"/>
                <w:lang w:val="sr-Latn-RS"/>
              </w:rPr>
            </w:pPr>
            <w:r w:rsidRPr="009D704C">
              <w:rPr>
                <w:rFonts w:ascii="Calibri" w:eastAsia="Calibri" w:hAnsi="Calibri" w:cs="Calibri"/>
                <w:color w:val="000000" w:themeColor="text1"/>
              </w:rPr>
              <w:t>П</w:t>
            </w:r>
            <w:r w:rsidRPr="009D704C">
              <w:rPr>
                <w:rFonts w:ascii="Calibri" w:eastAsia="Calibri" w:hAnsi="Calibri" w:cs="Calibri"/>
                <w:color w:val="000000" w:themeColor="text1"/>
                <w:lang w:val="sr-Latn-RS"/>
              </w:rPr>
              <w:t xml:space="preserve">1: </w:t>
            </w:r>
            <w:r w:rsidRPr="009D704C">
              <w:rPr>
                <w:rFonts w:ascii="Calibri" w:eastAsia="Calibri" w:hAnsi="Calibri" w:cs="Calibri"/>
                <w:color w:val="000000" w:themeColor="text1"/>
              </w:rPr>
              <w:t>Бежична</w:t>
            </w:r>
            <w:r w:rsidRPr="009D704C">
              <w:rPr>
                <w:rFonts w:ascii="Calibri" w:eastAsia="Calibri" w:hAnsi="Calibri" w:cs="Calibri"/>
                <w:color w:val="000000" w:themeColor="text1"/>
                <w:lang w:val="sr-Latn-RS"/>
              </w:rPr>
              <w:t xml:space="preserve"> Wi-Fi </w:t>
            </w:r>
            <w:r w:rsidRPr="009D704C">
              <w:rPr>
                <w:rFonts w:ascii="Calibri" w:eastAsia="Calibri" w:hAnsi="Calibri" w:cs="Calibri"/>
                <w:color w:val="000000" w:themeColor="text1"/>
              </w:rPr>
              <w:t>конекција</w:t>
            </w:r>
          </w:p>
        </w:tc>
        <w:tc>
          <w:tcPr>
            <w:tcW w:w="6198" w:type="dxa"/>
          </w:tcPr>
          <w:p w14:paraId="70B20E8E" w14:textId="77777777" w:rsidR="00661E66" w:rsidRPr="009D704C" w:rsidRDefault="006A7865" w:rsidP="006A7865">
            <w:pPr>
              <w:jc w:val="both"/>
              <w:rPr>
                <w:i/>
                <w:iCs/>
                <w:color w:val="000000" w:themeColor="text1"/>
              </w:rPr>
            </w:pPr>
            <w:r w:rsidRPr="009D704C">
              <w:rPr>
                <w:i/>
                <w:iCs/>
                <w:color w:val="000000" w:themeColor="text1"/>
              </w:rPr>
              <w:t>Обавезно</w:t>
            </w:r>
          </w:p>
        </w:tc>
      </w:tr>
      <w:tr w:rsidR="009D704C" w:rsidRPr="009D704C" w14:paraId="768D106D" w14:textId="77777777" w:rsidTr="0031284C">
        <w:tc>
          <w:tcPr>
            <w:tcW w:w="3073" w:type="dxa"/>
          </w:tcPr>
          <w:p w14:paraId="6DDBF0AE" w14:textId="77777777" w:rsidR="00661E66" w:rsidRPr="009D704C" w:rsidRDefault="00661E66" w:rsidP="006A7865">
            <w:pPr>
              <w:tabs>
                <w:tab w:val="left" w:pos="3766"/>
              </w:tabs>
              <w:jc w:val="both"/>
              <w:rPr>
                <w:rFonts w:ascii="Calibri" w:eastAsia="Calibri" w:hAnsi="Calibri" w:cs="Calibri"/>
                <w:color w:val="000000" w:themeColor="text1"/>
              </w:rPr>
            </w:pPr>
            <w:r w:rsidRPr="009D704C">
              <w:rPr>
                <w:rFonts w:ascii="Calibri" w:eastAsia="Calibri" w:hAnsi="Calibri" w:cs="Calibri"/>
                <w:color w:val="000000" w:themeColor="text1"/>
              </w:rPr>
              <w:t xml:space="preserve">П2: </w:t>
            </w:r>
            <w:r w:rsidRPr="009D704C">
              <w:rPr>
                <w:rFonts w:ascii="Calibri" w:eastAsia="Calibri" w:hAnsi="Calibri" w:cs="Calibri"/>
                <w:color w:val="000000" w:themeColor="text1"/>
                <w:lang w:val="sr-Cyrl-RS"/>
              </w:rPr>
              <w:t>Мобилна мрежа</w:t>
            </w:r>
          </w:p>
        </w:tc>
        <w:tc>
          <w:tcPr>
            <w:tcW w:w="6198" w:type="dxa"/>
          </w:tcPr>
          <w:p w14:paraId="29AD406B" w14:textId="77777777" w:rsidR="00661E66" w:rsidRPr="009D704C" w:rsidRDefault="00661E66" w:rsidP="006A7865">
            <w:pPr>
              <w:jc w:val="both"/>
              <w:rPr>
                <w:i/>
                <w:iCs/>
                <w:color w:val="000000" w:themeColor="text1"/>
              </w:rPr>
            </w:pPr>
          </w:p>
        </w:tc>
      </w:tr>
      <w:tr w:rsidR="009D704C" w:rsidRPr="009D704C" w14:paraId="6958676B" w14:textId="77777777" w:rsidTr="0031284C">
        <w:tc>
          <w:tcPr>
            <w:tcW w:w="3073" w:type="dxa"/>
          </w:tcPr>
          <w:p w14:paraId="1CBC1159" w14:textId="77777777" w:rsidR="00661E66" w:rsidRPr="009D704C" w:rsidRDefault="00661E66" w:rsidP="006A7865">
            <w:pPr>
              <w:tabs>
                <w:tab w:val="left" w:pos="3766"/>
              </w:tabs>
              <w:jc w:val="both"/>
              <w:rPr>
                <w:rFonts w:ascii="Calibri" w:eastAsia="Calibri" w:hAnsi="Calibri" w:cs="Calibri"/>
                <w:color w:val="000000" w:themeColor="text1"/>
              </w:rPr>
            </w:pPr>
            <w:r w:rsidRPr="009D704C">
              <w:rPr>
                <w:rFonts w:ascii="Calibri" w:eastAsia="Calibri" w:hAnsi="Calibri" w:cs="Calibri"/>
                <w:color w:val="000000" w:themeColor="text1"/>
              </w:rPr>
              <w:t>П</w:t>
            </w:r>
            <w:r w:rsidRPr="009D704C">
              <w:rPr>
                <w:rFonts w:ascii="Calibri" w:eastAsia="Calibri" w:hAnsi="Calibri" w:cs="Calibri"/>
                <w:color w:val="000000" w:themeColor="text1"/>
                <w:lang w:val="sr-Cyrl-RS"/>
              </w:rPr>
              <w:t>3</w:t>
            </w:r>
            <w:r w:rsidRPr="009D704C">
              <w:rPr>
                <w:rFonts w:ascii="Calibri" w:eastAsia="Calibri" w:hAnsi="Calibri" w:cs="Calibri"/>
                <w:color w:val="000000" w:themeColor="text1"/>
              </w:rPr>
              <w:t>: Ethernet</w:t>
            </w:r>
          </w:p>
        </w:tc>
        <w:tc>
          <w:tcPr>
            <w:tcW w:w="6198" w:type="dxa"/>
          </w:tcPr>
          <w:p w14:paraId="75F23E99" w14:textId="77777777" w:rsidR="00661E66" w:rsidRPr="009D704C" w:rsidRDefault="00661E66" w:rsidP="006A7865">
            <w:pPr>
              <w:jc w:val="both"/>
              <w:rPr>
                <w:i/>
                <w:iCs/>
                <w:color w:val="000000" w:themeColor="text1"/>
              </w:rPr>
            </w:pPr>
          </w:p>
        </w:tc>
      </w:tr>
      <w:tr w:rsidR="009D704C" w:rsidRPr="009D704C" w14:paraId="1664A901" w14:textId="77777777" w:rsidTr="0031284C">
        <w:tc>
          <w:tcPr>
            <w:tcW w:w="3073" w:type="dxa"/>
          </w:tcPr>
          <w:p w14:paraId="7F846D2D" w14:textId="6EADA215" w:rsidR="00661E66" w:rsidRPr="009D704C" w:rsidRDefault="00661E66" w:rsidP="006A7865">
            <w:pPr>
              <w:tabs>
                <w:tab w:val="left" w:pos="3766"/>
              </w:tabs>
              <w:jc w:val="both"/>
              <w:rPr>
                <w:rFonts w:ascii="Calibri" w:eastAsia="Calibri" w:hAnsi="Calibri" w:cs="Calibri"/>
                <w:color w:val="000000" w:themeColor="text1"/>
              </w:rPr>
            </w:pPr>
            <w:r w:rsidRPr="009D704C">
              <w:rPr>
                <w:rFonts w:ascii="Calibri" w:eastAsia="Calibri" w:hAnsi="Calibri" w:cs="Calibri"/>
                <w:color w:val="000000" w:themeColor="text1"/>
              </w:rPr>
              <w:t>П</w:t>
            </w:r>
            <w:r w:rsidRPr="009D704C">
              <w:rPr>
                <w:rFonts w:ascii="Calibri" w:eastAsia="Calibri" w:hAnsi="Calibri" w:cs="Calibri"/>
                <w:color w:val="000000" w:themeColor="text1"/>
                <w:lang w:val="sr-Cyrl-RS"/>
              </w:rPr>
              <w:t>4</w:t>
            </w:r>
            <w:r w:rsidRPr="009D704C">
              <w:rPr>
                <w:rFonts w:ascii="Calibri" w:eastAsia="Calibri" w:hAnsi="Calibri" w:cs="Calibri"/>
                <w:color w:val="000000" w:themeColor="text1"/>
              </w:rPr>
              <w:t xml:space="preserve">: Друго </w:t>
            </w:r>
            <w:r w:rsidRPr="750622CE">
              <w:rPr>
                <w:rFonts w:ascii="Calibri" w:eastAsia="Calibri" w:hAnsi="Calibri" w:cs="Calibri"/>
                <w:color w:val="000000" w:themeColor="text1"/>
                <w:lang w:val="sr-Cyrl-RS"/>
              </w:rPr>
              <w:t>р</w:t>
            </w:r>
            <w:r w:rsidR="5D9B4D2C" w:rsidRPr="750622CE">
              <w:rPr>
                <w:rFonts w:ascii="Calibri" w:eastAsia="Calibri" w:hAnsi="Calibri" w:cs="Calibri"/>
                <w:color w:val="000000" w:themeColor="text1"/>
                <w:lang w:val="sr-Cyrl-RS"/>
              </w:rPr>
              <w:t>ј</w:t>
            </w:r>
            <w:r w:rsidRPr="750622CE">
              <w:rPr>
                <w:rFonts w:ascii="Calibri" w:eastAsia="Calibri" w:hAnsi="Calibri" w:cs="Calibri"/>
                <w:color w:val="000000" w:themeColor="text1"/>
              </w:rPr>
              <w:t>ешење</w:t>
            </w:r>
          </w:p>
        </w:tc>
        <w:tc>
          <w:tcPr>
            <w:tcW w:w="6198" w:type="dxa"/>
          </w:tcPr>
          <w:p w14:paraId="165D5A7A" w14:textId="77777777" w:rsidR="00661E66" w:rsidRPr="009D704C" w:rsidRDefault="00661E66" w:rsidP="006A7865">
            <w:pPr>
              <w:jc w:val="both"/>
              <w:rPr>
                <w:i/>
                <w:iCs/>
                <w:color w:val="000000" w:themeColor="text1"/>
              </w:rPr>
            </w:pPr>
          </w:p>
        </w:tc>
      </w:tr>
      <w:tr w:rsidR="009D704C" w:rsidRPr="009D704C" w14:paraId="01BD6EA2" w14:textId="77777777" w:rsidTr="0031284C">
        <w:tc>
          <w:tcPr>
            <w:tcW w:w="3073" w:type="dxa"/>
            <w:shd w:val="clear" w:color="auto" w:fill="DDD9C3" w:themeFill="background2" w:themeFillShade="E6"/>
          </w:tcPr>
          <w:p w14:paraId="2EB4450F" w14:textId="77777777" w:rsidR="00661E66" w:rsidRPr="009D704C" w:rsidRDefault="00661E66" w:rsidP="005333F0">
            <w:pPr>
              <w:tabs>
                <w:tab w:val="left" w:pos="3766"/>
              </w:tabs>
              <w:rPr>
                <w:rFonts w:ascii="Calibri" w:eastAsia="Calibri" w:hAnsi="Calibri" w:cs="Calibri"/>
                <w:color w:val="000000" w:themeColor="text1"/>
              </w:rPr>
            </w:pPr>
            <w:r w:rsidRPr="009D704C">
              <w:rPr>
                <w:rFonts w:ascii="Calibri" w:eastAsia="Calibri" w:hAnsi="Calibri" w:cs="Calibri"/>
                <w:color w:val="000000" w:themeColor="text1"/>
              </w:rPr>
              <w:t>7. Подржани оперативни системи</w:t>
            </w:r>
          </w:p>
        </w:tc>
        <w:tc>
          <w:tcPr>
            <w:tcW w:w="6198" w:type="dxa"/>
            <w:shd w:val="clear" w:color="auto" w:fill="DDD9C3" w:themeFill="background2" w:themeFillShade="E6"/>
          </w:tcPr>
          <w:p w14:paraId="54CA250B" w14:textId="1D48C7E1" w:rsidR="00661E66" w:rsidRPr="009D704C" w:rsidRDefault="00661E66" w:rsidP="006A7865">
            <w:pPr>
              <w:jc w:val="both"/>
              <w:rPr>
                <w:i/>
                <w:iCs/>
                <w:color w:val="000000" w:themeColor="text1"/>
                <w:lang w:val="ru-RU"/>
              </w:rPr>
            </w:pPr>
            <w:r w:rsidRPr="009D704C">
              <w:rPr>
                <w:i/>
                <w:iCs/>
                <w:color w:val="000000" w:themeColor="text1"/>
                <w:lang w:val="sr-Cyrl-RS"/>
              </w:rPr>
              <w:t>Сви</w:t>
            </w:r>
            <w:r w:rsidRPr="009D704C">
              <w:rPr>
                <w:i/>
                <w:iCs/>
                <w:color w:val="000000" w:themeColor="text1"/>
                <w:lang w:val="ru-RU"/>
              </w:rPr>
              <w:t xml:space="preserve"> оперативн</w:t>
            </w:r>
            <w:r w:rsidRPr="009D704C">
              <w:rPr>
                <w:i/>
                <w:iCs/>
                <w:color w:val="000000" w:themeColor="text1"/>
                <w:lang w:val="sr-Cyrl-RS"/>
              </w:rPr>
              <w:t>и</w:t>
            </w:r>
            <w:r w:rsidRPr="009D704C">
              <w:rPr>
                <w:i/>
                <w:iCs/>
                <w:color w:val="000000" w:themeColor="text1"/>
                <w:lang w:val="ru-RU"/>
              </w:rPr>
              <w:t xml:space="preserve"> систем</w:t>
            </w:r>
            <w:r w:rsidRPr="009D704C">
              <w:rPr>
                <w:i/>
                <w:iCs/>
                <w:color w:val="000000" w:themeColor="text1"/>
                <w:lang w:val="sr-Cyrl-RS"/>
              </w:rPr>
              <w:t>и</w:t>
            </w:r>
            <w:r w:rsidRPr="009D704C">
              <w:rPr>
                <w:i/>
                <w:iCs/>
                <w:color w:val="000000" w:themeColor="text1"/>
                <w:lang w:val="ru-RU"/>
              </w:rPr>
              <w:t xml:space="preserve"> са којим је ЕСИР производ компатибилан</w:t>
            </w:r>
          </w:p>
          <w:p w14:paraId="69FBF39B" w14:textId="77777777" w:rsidR="00661E66" w:rsidRPr="009D704C" w:rsidRDefault="00661E66" w:rsidP="006A7865">
            <w:pPr>
              <w:jc w:val="both"/>
              <w:rPr>
                <w:i/>
                <w:iCs/>
                <w:color w:val="000000" w:themeColor="text1"/>
                <w:lang w:val="ru-RU"/>
              </w:rPr>
            </w:pPr>
            <w:r w:rsidRPr="009D704C">
              <w:rPr>
                <w:i/>
                <w:iCs/>
                <w:color w:val="000000" w:themeColor="text1"/>
                <w:lang w:val="sr-Cyrl-RS"/>
              </w:rPr>
              <w:t>Може бити више од једног одговора</w:t>
            </w:r>
          </w:p>
        </w:tc>
      </w:tr>
      <w:tr w:rsidR="009D704C" w:rsidRPr="009D704C" w14:paraId="0FE93F11" w14:textId="77777777" w:rsidTr="0031284C">
        <w:tc>
          <w:tcPr>
            <w:tcW w:w="3073" w:type="dxa"/>
          </w:tcPr>
          <w:p w14:paraId="5B49F0DA" w14:textId="77777777" w:rsidR="00661E66" w:rsidRPr="009D704C" w:rsidRDefault="00661E66" w:rsidP="006A7865">
            <w:pPr>
              <w:tabs>
                <w:tab w:val="left" w:pos="3766"/>
              </w:tabs>
              <w:jc w:val="both"/>
              <w:rPr>
                <w:rFonts w:ascii="Calibri" w:eastAsia="Calibri" w:hAnsi="Calibri" w:cs="Calibri"/>
                <w:color w:val="000000" w:themeColor="text1"/>
              </w:rPr>
            </w:pPr>
            <w:r w:rsidRPr="009D704C">
              <w:rPr>
                <w:color w:val="000000" w:themeColor="text1"/>
              </w:rPr>
              <w:t>П1: Windows</w:t>
            </w:r>
          </w:p>
        </w:tc>
        <w:tc>
          <w:tcPr>
            <w:tcW w:w="6198" w:type="dxa"/>
          </w:tcPr>
          <w:p w14:paraId="3EA9B749" w14:textId="77777777" w:rsidR="00661E66" w:rsidRPr="009D704C" w:rsidRDefault="00661E66" w:rsidP="006A7865">
            <w:pPr>
              <w:jc w:val="both"/>
              <w:rPr>
                <w:i/>
                <w:iCs/>
                <w:color w:val="000000" w:themeColor="text1"/>
              </w:rPr>
            </w:pPr>
          </w:p>
        </w:tc>
      </w:tr>
      <w:tr w:rsidR="009D704C" w:rsidRPr="009D704C" w14:paraId="49B5255E" w14:textId="77777777" w:rsidTr="0031284C">
        <w:tc>
          <w:tcPr>
            <w:tcW w:w="3073" w:type="dxa"/>
          </w:tcPr>
          <w:p w14:paraId="022536F6" w14:textId="77777777" w:rsidR="00661E66" w:rsidRPr="009D704C" w:rsidRDefault="00661E66" w:rsidP="006A7865">
            <w:pPr>
              <w:tabs>
                <w:tab w:val="left" w:pos="3766"/>
              </w:tabs>
              <w:jc w:val="both"/>
              <w:rPr>
                <w:color w:val="000000" w:themeColor="text1"/>
              </w:rPr>
            </w:pPr>
            <w:r w:rsidRPr="009D704C">
              <w:rPr>
                <w:color w:val="000000" w:themeColor="text1"/>
              </w:rPr>
              <w:t>П2: Linux</w:t>
            </w:r>
          </w:p>
        </w:tc>
        <w:tc>
          <w:tcPr>
            <w:tcW w:w="6198" w:type="dxa"/>
          </w:tcPr>
          <w:p w14:paraId="68BA2F4A" w14:textId="77777777" w:rsidR="00661E66" w:rsidRPr="009D704C" w:rsidRDefault="00661E66" w:rsidP="006A7865">
            <w:pPr>
              <w:jc w:val="both"/>
              <w:rPr>
                <w:i/>
                <w:iCs/>
                <w:color w:val="000000" w:themeColor="text1"/>
              </w:rPr>
            </w:pPr>
          </w:p>
        </w:tc>
      </w:tr>
      <w:tr w:rsidR="009D704C" w:rsidRPr="009D704C" w14:paraId="76637DB0" w14:textId="77777777" w:rsidTr="0031284C">
        <w:tc>
          <w:tcPr>
            <w:tcW w:w="3073" w:type="dxa"/>
          </w:tcPr>
          <w:p w14:paraId="45675ED1" w14:textId="77777777" w:rsidR="00661E66" w:rsidRPr="009D704C" w:rsidRDefault="00661E66" w:rsidP="006A7865">
            <w:pPr>
              <w:tabs>
                <w:tab w:val="left" w:pos="3766"/>
              </w:tabs>
              <w:jc w:val="both"/>
              <w:rPr>
                <w:color w:val="000000" w:themeColor="text1"/>
              </w:rPr>
            </w:pPr>
            <w:r w:rsidRPr="009D704C">
              <w:rPr>
                <w:color w:val="000000" w:themeColor="text1"/>
              </w:rPr>
              <w:t>П3: Android</w:t>
            </w:r>
          </w:p>
        </w:tc>
        <w:tc>
          <w:tcPr>
            <w:tcW w:w="6198" w:type="dxa"/>
          </w:tcPr>
          <w:p w14:paraId="29AD3F56" w14:textId="77777777" w:rsidR="00661E66" w:rsidRPr="009D704C" w:rsidRDefault="00661E66" w:rsidP="006A7865">
            <w:pPr>
              <w:jc w:val="both"/>
              <w:rPr>
                <w:i/>
                <w:iCs/>
                <w:color w:val="000000" w:themeColor="text1"/>
              </w:rPr>
            </w:pPr>
          </w:p>
        </w:tc>
      </w:tr>
      <w:tr w:rsidR="009D704C" w:rsidRPr="009D704C" w14:paraId="7EADD6CF" w14:textId="77777777" w:rsidTr="0031284C">
        <w:tc>
          <w:tcPr>
            <w:tcW w:w="3073" w:type="dxa"/>
          </w:tcPr>
          <w:p w14:paraId="61D9B2A9" w14:textId="77777777" w:rsidR="00661E66" w:rsidRPr="009D704C" w:rsidRDefault="00661E66" w:rsidP="006A7865">
            <w:pPr>
              <w:tabs>
                <w:tab w:val="left" w:pos="3766"/>
              </w:tabs>
              <w:jc w:val="both"/>
              <w:rPr>
                <w:color w:val="000000" w:themeColor="text1"/>
              </w:rPr>
            </w:pPr>
            <w:r w:rsidRPr="009D704C">
              <w:rPr>
                <w:color w:val="000000" w:themeColor="text1"/>
              </w:rPr>
              <w:t>П4: iOS</w:t>
            </w:r>
          </w:p>
        </w:tc>
        <w:tc>
          <w:tcPr>
            <w:tcW w:w="6198" w:type="dxa"/>
          </w:tcPr>
          <w:p w14:paraId="77A7E29F" w14:textId="77777777" w:rsidR="00661E66" w:rsidRPr="009D704C" w:rsidRDefault="00661E66" w:rsidP="006A7865">
            <w:pPr>
              <w:jc w:val="both"/>
              <w:rPr>
                <w:i/>
                <w:iCs/>
                <w:color w:val="000000" w:themeColor="text1"/>
              </w:rPr>
            </w:pPr>
          </w:p>
        </w:tc>
      </w:tr>
      <w:tr w:rsidR="009D704C" w:rsidRPr="009D704C" w14:paraId="4983BE7F" w14:textId="77777777" w:rsidTr="0031284C">
        <w:tc>
          <w:tcPr>
            <w:tcW w:w="3073" w:type="dxa"/>
          </w:tcPr>
          <w:p w14:paraId="6E16B683" w14:textId="77777777" w:rsidR="00661E66" w:rsidRPr="009D704C" w:rsidRDefault="00661E66" w:rsidP="006A7865">
            <w:pPr>
              <w:tabs>
                <w:tab w:val="left" w:pos="3766"/>
              </w:tabs>
              <w:jc w:val="both"/>
              <w:rPr>
                <w:color w:val="000000" w:themeColor="text1"/>
              </w:rPr>
            </w:pPr>
            <w:r w:rsidRPr="009D704C">
              <w:rPr>
                <w:color w:val="000000" w:themeColor="text1"/>
              </w:rPr>
              <w:t>П5: macOS</w:t>
            </w:r>
          </w:p>
        </w:tc>
        <w:tc>
          <w:tcPr>
            <w:tcW w:w="6198" w:type="dxa"/>
          </w:tcPr>
          <w:p w14:paraId="7864AE68" w14:textId="77777777" w:rsidR="00661E66" w:rsidRPr="009D704C" w:rsidRDefault="00661E66" w:rsidP="006A7865">
            <w:pPr>
              <w:jc w:val="both"/>
              <w:rPr>
                <w:i/>
                <w:iCs/>
                <w:color w:val="000000" w:themeColor="text1"/>
              </w:rPr>
            </w:pPr>
          </w:p>
        </w:tc>
      </w:tr>
      <w:tr w:rsidR="009D704C" w:rsidRPr="009D704C" w14:paraId="4A6F1CEA" w14:textId="77777777" w:rsidTr="0031284C">
        <w:tc>
          <w:tcPr>
            <w:tcW w:w="3073" w:type="dxa"/>
          </w:tcPr>
          <w:p w14:paraId="5E2FEB92" w14:textId="77777777" w:rsidR="00661E66" w:rsidRPr="009D704C" w:rsidRDefault="00661E66" w:rsidP="006A7865">
            <w:pPr>
              <w:tabs>
                <w:tab w:val="left" w:pos="3766"/>
              </w:tabs>
              <w:jc w:val="both"/>
              <w:rPr>
                <w:color w:val="000000" w:themeColor="text1"/>
              </w:rPr>
            </w:pPr>
            <w:r w:rsidRPr="009D704C">
              <w:rPr>
                <w:color w:val="000000" w:themeColor="text1"/>
              </w:rPr>
              <w:t>П6: Уграђен</w:t>
            </w:r>
          </w:p>
        </w:tc>
        <w:tc>
          <w:tcPr>
            <w:tcW w:w="6198" w:type="dxa"/>
          </w:tcPr>
          <w:p w14:paraId="6F6D2D48" w14:textId="77777777" w:rsidR="00661E66" w:rsidRPr="009D704C" w:rsidRDefault="00661E66" w:rsidP="006A7865">
            <w:pPr>
              <w:jc w:val="both"/>
              <w:rPr>
                <w:i/>
                <w:iCs/>
                <w:color w:val="000000" w:themeColor="text1"/>
              </w:rPr>
            </w:pPr>
          </w:p>
        </w:tc>
      </w:tr>
      <w:tr w:rsidR="009D704C" w:rsidRPr="009D704C" w14:paraId="657044D9" w14:textId="77777777" w:rsidTr="0031284C">
        <w:tc>
          <w:tcPr>
            <w:tcW w:w="3073" w:type="dxa"/>
          </w:tcPr>
          <w:p w14:paraId="23B51D4B" w14:textId="6095F8DF" w:rsidR="00661E66" w:rsidRPr="009D704C" w:rsidRDefault="00661E66" w:rsidP="006A7865">
            <w:pPr>
              <w:tabs>
                <w:tab w:val="left" w:pos="3766"/>
              </w:tabs>
              <w:jc w:val="both"/>
              <w:rPr>
                <w:color w:val="000000" w:themeColor="text1"/>
              </w:rPr>
            </w:pPr>
            <w:r w:rsidRPr="009D704C">
              <w:rPr>
                <w:color w:val="000000" w:themeColor="text1"/>
              </w:rPr>
              <w:t xml:space="preserve">П7: Друго </w:t>
            </w:r>
            <w:r w:rsidRPr="750622CE">
              <w:rPr>
                <w:color w:val="000000" w:themeColor="text1"/>
                <w:lang w:val="sr-Cyrl-RS"/>
              </w:rPr>
              <w:t>р</w:t>
            </w:r>
            <w:r w:rsidR="364C2F3D" w:rsidRPr="750622CE">
              <w:rPr>
                <w:color w:val="000000" w:themeColor="text1"/>
                <w:lang w:val="sr-Cyrl-RS"/>
              </w:rPr>
              <w:t>ј</w:t>
            </w:r>
            <w:r w:rsidRPr="750622CE">
              <w:rPr>
                <w:color w:val="000000" w:themeColor="text1"/>
              </w:rPr>
              <w:t>ешењe</w:t>
            </w:r>
          </w:p>
        </w:tc>
        <w:tc>
          <w:tcPr>
            <w:tcW w:w="6198" w:type="dxa"/>
          </w:tcPr>
          <w:p w14:paraId="76318961" w14:textId="77777777" w:rsidR="00661E66" w:rsidRPr="009D704C" w:rsidRDefault="00661E66" w:rsidP="006A7865">
            <w:pPr>
              <w:jc w:val="both"/>
              <w:rPr>
                <w:i/>
                <w:iCs/>
                <w:color w:val="000000" w:themeColor="text1"/>
              </w:rPr>
            </w:pPr>
          </w:p>
        </w:tc>
      </w:tr>
      <w:tr w:rsidR="009D704C" w:rsidRPr="009D704C" w14:paraId="49E85BBE" w14:textId="77777777" w:rsidTr="0031284C">
        <w:tc>
          <w:tcPr>
            <w:tcW w:w="3073" w:type="dxa"/>
            <w:shd w:val="clear" w:color="auto" w:fill="DDD9C3" w:themeFill="background2" w:themeFillShade="E6"/>
          </w:tcPr>
          <w:p w14:paraId="1F0E275B" w14:textId="77777777" w:rsidR="00661E66" w:rsidRPr="009D704C" w:rsidRDefault="00661E66" w:rsidP="001B7053">
            <w:pPr>
              <w:tabs>
                <w:tab w:val="left" w:pos="3766"/>
              </w:tabs>
              <w:rPr>
                <w:color w:val="000000" w:themeColor="text1"/>
              </w:rPr>
            </w:pPr>
            <w:r w:rsidRPr="009D704C">
              <w:rPr>
                <w:color w:val="000000" w:themeColor="text1"/>
              </w:rPr>
              <w:t>8. Потребно за ручно тестирање</w:t>
            </w:r>
          </w:p>
        </w:tc>
        <w:tc>
          <w:tcPr>
            <w:tcW w:w="6198" w:type="dxa"/>
            <w:shd w:val="clear" w:color="auto" w:fill="DDD9C3" w:themeFill="background2" w:themeFillShade="E6"/>
          </w:tcPr>
          <w:p w14:paraId="7D087E75" w14:textId="54CEF0E7" w:rsidR="00661E66" w:rsidRPr="009D704C" w:rsidRDefault="00661E66" w:rsidP="006A7865">
            <w:pPr>
              <w:jc w:val="both"/>
              <w:rPr>
                <w:i/>
                <w:iCs/>
                <w:color w:val="000000" w:themeColor="text1"/>
                <w:lang w:val="ru-RU"/>
              </w:rPr>
            </w:pPr>
            <w:r w:rsidRPr="009D704C">
              <w:rPr>
                <w:i/>
                <w:iCs/>
                <w:color w:val="000000" w:themeColor="text1"/>
                <w:lang w:val="ru-RU"/>
              </w:rPr>
              <w:t xml:space="preserve">У случају да </w:t>
            </w:r>
            <w:r w:rsidRPr="009D704C">
              <w:rPr>
                <w:i/>
                <w:iCs/>
                <w:color w:val="000000" w:themeColor="text1"/>
                <w:lang w:val="sr-Cyrl-RS"/>
              </w:rPr>
              <w:t>Пореска управа</w:t>
            </w:r>
            <w:r w:rsidRPr="009D704C">
              <w:rPr>
                <w:i/>
                <w:iCs/>
                <w:color w:val="000000" w:themeColor="text1"/>
                <w:lang w:val="ru-RU"/>
              </w:rPr>
              <w:t xml:space="preserve"> треба додатно да тестира ЕСИР уређај,</w:t>
            </w:r>
            <w:r w:rsidR="069CCF21" w:rsidRPr="750622CE">
              <w:rPr>
                <w:i/>
                <w:iCs/>
                <w:color w:val="000000" w:themeColor="text1"/>
                <w:lang w:val="sr-Cyrl-RS"/>
              </w:rPr>
              <w:t xml:space="preserve"> </w:t>
            </w:r>
            <w:r w:rsidRPr="009D704C">
              <w:rPr>
                <w:i/>
                <w:iCs/>
                <w:color w:val="000000" w:themeColor="text1"/>
                <w:lang w:val="sr-Cyrl-RS"/>
              </w:rPr>
              <w:t>апликант</w:t>
            </w:r>
            <w:r w:rsidRPr="750622CE">
              <w:rPr>
                <w:i/>
                <w:iCs/>
                <w:color w:val="000000" w:themeColor="text1"/>
                <w:lang w:val="sr-Cyrl-RS"/>
              </w:rPr>
              <w:t xml:space="preserve"> </w:t>
            </w:r>
            <w:r w:rsidR="67210910" w:rsidRPr="2A61FB35">
              <w:rPr>
                <w:i/>
                <w:iCs/>
                <w:color w:val="000000" w:themeColor="text1"/>
                <w:lang w:val="sr-Cyrl-RS"/>
              </w:rPr>
              <w:t xml:space="preserve">може </w:t>
            </w:r>
            <w:r w:rsidRPr="009D704C">
              <w:rPr>
                <w:i/>
                <w:iCs/>
                <w:color w:val="000000" w:themeColor="text1"/>
                <w:lang w:val="ru-RU"/>
              </w:rPr>
              <w:t xml:space="preserve">да достави </w:t>
            </w:r>
            <w:r w:rsidRPr="750622CE">
              <w:rPr>
                <w:i/>
                <w:iCs/>
                <w:color w:val="000000" w:themeColor="text1"/>
                <w:lang w:val="ru-RU"/>
              </w:rPr>
              <w:t>с</w:t>
            </w:r>
            <w:r w:rsidR="4F2C361A" w:rsidRPr="750622CE">
              <w:rPr>
                <w:i/>
                <w:iCs/>
                <w:color w:val="000000" w:themeColor="text1"/>
                <w:lang w:val="ru-RU"/>
              </w:rPr>
              <w:t>љ</w:t>
            </w:r>
            <w:r w:rsidRPr="750622CE">
              <w:rPr>
                <w:i/>
                <w:iCs/>
                <w:color w:val="000000" w:themeColor="text1"/>
                <w:lang w:val="ru-RU"/>
              </w:rPr>
              <w:t>едеће</w:t>
            </w:r>
            <w:r w:rsidRPr="009D704C">
              <w:rPr>
                <w:i/>
                <w:iCs/>
                <w:color w:val="000000" w:themeColor="text1"/>
                <w:lang w:val="ru-RU"/>
              </w:rPr>
              <w:t>: (хардверске и софтверске компоненте неопходне за тестирање и пропратну опрему)</w:t>
            </w:r>
          </w:p>
        </w:tc>
      </w:tr>
      <w:tr w:rsidR="009D704C" w:rsidRPr="009D704C" w14:paraId="4C881A4F" w14:textId="77777777" w:rsidTr="0031284C">
        <w:tc>
          <w:tcPr>
            <w:tcW w:w="3073" w:type="dxa"/>
          </w:tcPr>
          <w:p w14:paraId="721470FF" w14:textId="77777777" w:rsidR="00661E66" w:rsidRPr="009D704C" w:rsidRDefault="00661E66" w:rsidP="006A7865">
            <w:pPr>
              <w:tabs>
                <w:tab w:val="left" w:pos="3766"/>
              </w:tabs>
              <w:jc w:val="both"/>
              <w:rPr>
                <w:color w:val="000000" w:themeColor="text1"/>
                <w:lang w:val="ru-RU"/>
              </w:rPr>
            </w:pPr>
            <w:r w:rsidRPr="009D704C">
              <w:rPr>
                <w:color w:val="000000" w:themeColor="text1"/>
                <w:lang w:val="sr-Cyrl-RS"/>
              </w:rPr>
              <w:t>П</w:t>
            </w:r>
            <w:r w:rsidRPr="009D704C">
              <w:rPr>
                <w:color w:val="000000" w:themeColor="text1"/>
                <w:lang w:val="ru-RU"/>
              </w:rPr>
              <w:t>1: ЕСИР уређај припремљен за тестирање</w:t>
            </w:r>
          </w:p>
        </w:tc>
        <w:tc>
          <w:tcPr>
            <w:tcW w:w="6198" w:type="dxa"/>
          </w:tcPr>
          <w:p w14:paraId="153FD2D6" w14:textId="77777777" w:rsidR="00661E66" w:rsidRPr="009D704C" w:rsidRDefault="00661E66" w:rsidP="006A7865">
            <w:pPr>
              <w:jc w:val="both"/>
              <w:rPr>
                <w:i/>
                <w:iCs/>
                <w:color w:val="000000" w:themeColor="text1"/>
                <w:lang w:val="ru-RU"/>
              </w:rPr>
            </w:pPr>
          </w:p>
        </w:tc>
      </w:tr>
      <w:tr w:rsidR="009D704C" w:rsidRPr="009D704C" w14:paraId="33FFA5B4" w14:textId="77777777" w:rsidTr="0031284C">
        <w:tc>
          <w:tcPr>
            <w:tcW w:w="3073" w:type="dxa"/>
          </w:tcPr>
          <w:p w14:paraId="1C6615E1" w14:textId="21FCAA62" w:rsidR="00661E66" w:rsidRPr="009D704C" w:rsidRDefault="00661E66" w:rsidP="006A7865">
            <w:pPr>
              <w:tabs>
                <w:tab w:val="left" w:pos="3766"/>
              </w:tabs>
              <w:jc w:val="both"/>
              <w:rPr>
                <w:color w:val="000000" w:themeColor="text1"/>
                <w:lang w:val="sr-Cyrl-RS"/>
              </w:rPr>
            </w:pPr>
            <w:r w:rsidRPr="009D704C">
              <w:rPr>
                <w:color w:val="000000" w:themeColor="text1"/>
                <w:lang w:val="sr-Cyrl-RS"/>
              </w:rPr>
              <w:t>П</w:t>
            </w:r>
            <w:r w:rsidRPr="009D704C">
              <w:rPr>
                <w:color w:val="000000" w:themeColor="text1"/>
                <w:lang w:val="ru-RU"/>
              </w:rPr>
              <w:t>2: Све обавезне хардверске компоненте и каблов</w:t>
            </w:r>
            <w:r w:rsidRPr="009D704C">
              <w:rPr>
                <w:color w:val="000000" w:themeColor="text1"/>
                <w:lang w:val="sr-Cyrl-RS"/>
              </w:rPr>
              <w:t>е</w:t>
            </w:r>
            <w:r w:rsidRPr="009D704C">
              <w:rPr>
                <w:color w:val="000000" w:themeColor="text1"/>
                <w:lang w:val="ru-RU"/>
              </w:rPr>
              <w:t xml:space="preserve"> </w:t>
            </w:r>
            <w:r w:rsidRPr="750622CE">
              <w:rPr>
                <w:color w:val="000000" w:themeColor="text1"/>
                <w:lang w:val="ru-RU"/>
              </w:rPr>
              <w:t>потребн</w:t>
            </w:r>
            <w:r w:rsidR="394E7096" w:rsidRPr="750622CE">
              <w:rPr>
                <w:color w:val="000000" w:themeColor="text1"/>
                <w:lang w:val="ru-RU"/>
              </w:rPr>
              <w:t>е</w:t>
            </w:r>
            <w:r w:rsidRPr="009D704C">
              <w:rPr>
                <w:color w:val="000000" w:themeColor="text1"/>
                <w:lang w:val="ru-RU"/>
              </w:rPr>
              <w:t xml:space="preserve"> за инсталацију</w:t>
            </w:r>
          </w:p>
        </w:tc>
        <w:tc>
          <w:tcPr>
            <w:tcW w:w="6198" w:type="dxa"/>
          </w:tcPr>
          <w:p w14:paraId="13620FAA" w14:textId="77777777" w:rsidR="00661E66" w:rsidRPr="009D704C" w:rsidRDefault="00661E66" w:rsidP="006A7865">
            <w:pPr>
              <w:jc w:val="both"/>
              <w:rPr>
                <w:i/>
                <w:iCs/>
                <w:color w:val="000000" w:themeColor="text1"/>
                <w:lang w:val="ru-RU"/>
              </w:rPr>
            </w:pPr>
          </w:p>
        </w:tc>
      </w:tr>
      <w:tr w:rsidR="009D704C" w:rsidRPr="009D704C" w14:paraId="61911BB9" w14:textId="77777777" w:rsidTr="0031284C">
        <w:tc>
          <w:tcPr>
            <w:tcW w:w="3073" w:type="dxa"/>
          </w:tcPr>
          <w:p w14:paraId="7184C606" w14:textId="77777777" w:rsidR="00661E66" w:rsidRPr="009D704C" w:rsidRDefault="00661E66" w:rsidP="006A7865">
            <w:pPr>
              <w:tabs>
                <w:tab w:val="left" w:pos="3766"/>
              </w:tabs>
              <w:jc w:val="both"/>
              <w:rPr>
                <w:color w:val="000000" w:themeColor="text1"/>
                <w:lang w:val="sr-Cyrl-RS"/>
              </w:rPr>
            </w:pPr>
            <w:r w:rsidRPr="009D704C">
              <w:rPr>
                <w:color w:val="000000" w:themeColor="text1"/>
                <w:lang w:val="sr-Cyrl-RS"/>
              </w:rPr>
              <w:t>П</w:t>
            </w:r>
            <w:r w:rsidRPr="009D704C">
              <w:rPr>
                <w:color w:val="000000" w:themeColor="text1"/>
                <w:lang w:val="ru-RU"/>
              </w:rPr>
              <w:t xml:space="preserve">3: </w:t>
            </w:r>
            <w:r w:rsidRPr="009D704C">
              <w:rPr>
                <w:color w:val="000000" w:themeColor="text1"/>
                <w:lang w:val="sr-Cyrl-RS"/>
              </w:rPr>
              <w:t>Папир за штампу рачуна</w:t>
            </w:r>
            <w:r w:rsidRPr="009D704C">
              <w:rPr>
                <w:color w:val="000000" w:themeColor="text1"/>
                <w:lang w:val="ru-RU"/>
              </w:rPr>
              <w:t xml:space="preserve"> компатибил</w:t>
            </w:r>
            <w:r w:rsidRPr="009D704C">
              <w:rPr>
                <w:color w:val="000000" w:themeColor="text1"/>
                <w:lang w:val="sr-Cyrl-RS"/>
              </w:rPr>
              <w:t>ан</w:t>
            </w:r>
            <w:r w:rsidRPr="009D704C">
              <w:rPr>
                <w:color w:val="000000" w:themeColor="text1"/>
                <w:lang w:val="ru-RU"/>
              </w:rPr>
              <w:t xml:space="preserve"> </w:t>
            </w:r>
            <w:r w:rsidRPr="009D704C">
              <w:rPr>
                <w:color w:val="000000" w:themeColor="text1"/>
                <w:lang w:val="sr-Cyrl-RS"/>
              </w:rPr>
              <w:t>са</w:t>
            </w:r>
            <w:r w:rsidRPr="009D704C">
              <w:rPr>
                <w:color w:val="000000" w:themeColor="text1"/>
                <w:lang w:val="ru-RU"/>
              </w:rPr>
              <w:t xml:space="preserve"> ЕСИР уређај</w:t>
            </w:r>
            <w:r w:rsidRPr="009D704C">
              <w:rPr>
                <w:color w:val="000000" w:themeColor="text1"/>
                <w:lang w:val="sr-Cyrl-RS"/>
              </w:rPr>
              <w:t>ем</w:t>
            </w:r>
          </w:p>
        </w:tc>
        <w:tc>
          <w:tcPr>
            <w:tcW w:w="6198" w:type="dxa"/>
          </w:tcPr>
          <w:p w14:paraId="0DADDA01" w14:textId="77777777" w:rsidR="00661E66" w:rsidRPr="009D704C" w:rsidRDefault="00661E66" w:rsidP="006A7865">
            <w:pPr>
              <w:jc w:val="both"/>
              <w:rPr>
                <w:i/>
                <w:iCs/>
                <w:color w:val="000000" w:themeColor="text1"/>
                <w:lang w:val="ru-RU"/>
              </w:rPr>
            </w:pPr>
          </w:p>
        </w:tc>
      </w:tr>
      <w:tr w:rsidR="009D704C" w:rsidRPr="009D704C" w14:paraId="2F14D474" w14:textId="77777777" w:rsidTr="0031284C">
        <w:tc>
          <w:tcPr>
            <w:tcW w:w="3073" w:type="dxa"/>
            <w:shd w:val="clear" w:color="auto" w:fill="DDD9C3" w:themeFill="background2" w:themeFillShade="E6"/>
          </w:tcPr>
          <w:p w14:paraId="16E16D5D" w14:textId="75212A9E" w:rsidR="00661E66" w:rsidRPr="009D704C" w:rsidRDefault="00661E66" w:rsidP="006A7865">
            <w:pPr>
              <w:tabs>
                <w:tab w:val="left" w:pos="3766"/>
              </w:tabs>
              <w:jc w:val="both"/>
              <w:rPr>
                <w:color w:val="000000" w:themeColor="text1"/>
                <w:lang w:val="sr-Cyrl-RS"/>
              </w:rPr>
            </w:pPr>
            <w:r w:rsidRPr="009D704C">
              <w:rPr>
                <w:color w:val="000000" w:themeColor="text1"/>
                <w:lang w:val="sr-Cyrl-RS"/>
              </w:rPr>
              <w:t>9.</w:t>
            </w:r>
            <w:r w:rsidR="069CCF21" w:rsidRPr="750622CE">
              <w:rPr>
                <w:color w:val="000000" w:themeColor="text1"/>
              </w:rPr>
              <w:t xml:space="preserve"> </w:t>
            </w:r>
            <w:r w:rsidRPr="009D704C">
              <w:rPr>
                <w:color w:val="000000" w:themeColor="text1"/>
                <w:lang w:val="sr-Cyrl-RS"/>
              </w:rPr>
              <w:t>Забрањене функције</w:t>
            </w:r>
          </w:p>
        </w:tc>
        <w:tc>
          <w:tcPr>
            <w:tcW w:w="6198" w:type="dxa"/>
            <w:shd w:val="clear" w:color="auto" w:fill="DDD9C3" w:themeFill="background2" w:themeFillShade="E6"/>
          </w:tcPr>
          <w:p w14:paraId="612D4480" w14:textId="77777777" w:rsidR="00661E66" w:rsidRPr="009D704C" w:rsidRDefault="00661E66" w:rsidP="006A7865">
            <w:pPr>
              <w:jc w:val="both"/>
              <w:rPr>
                <w:i/>
                <w:iCs/>
                <w:color w:val="000000" w:themeColor="text1"/>
                <w:lang w:val="ru-RU"/>
              </w:rPr>
            </w:pPr>
            <w:r w:rsidRPr="009D704C">
              <w:rPr>
                <w:i/>
                <w:iCs/>
                <w:color w:val="000000" w:themeColor="text1"/>
                <w:lang w:val="ru-RU"/>
              </w:rPr>
              <w:t>Све забрањене функције морају бити потврђене и документоване у корисничкој документацији.</w:t>
            </w:r>
          </w:p>
          <w:p w14:paraId="20A9D9CA" w14:textId="3D65F8D1" w:rsidR="00661E66" w:rsidRPr="009D704C" w:rsidRDefault="00661E66" w:rsidP="38C28C14">
            <w:pPr>
              <w:jc w:val="both"/>
              <w:rPr>
                <w:i/>
                <w:iCs/>
                <w:color w:val="000000" w:themeColor="text1"/>
                <w:lang w:val="ru-RU"/>
              </w:rPr>
            </w:pPr>
            <w:r w:rsidRPr="38C28C14">
              <w:rPr>
                <w:i/>
                <w:iCs/>
                <w:color w:val="000000" w:themeColor="text1"/>
                <w:lang w:val="ru-RU"/>
              </w:rPr>
              <w:t>(Референца у документу – гд</w:t>
            </w:r>
            <w:r w:rsidR="71CCBC71" w:rsidRPr="38C28C14">
              <w:rPr>
                <w:i/>
                <w:iCs/>
                <w:color w:val="000000" w:themeColor="text1"/>
                <w:lang w:val="ru-RU"/>
              </w:rPr>
              <w:t>ј</w:t>
            </w:r>
            <w:r w:rsidRPr="38C28C14">
              <w:rPr>
                <w:i/>
                <w:iCs/>
                <w:color w:val="000000" w:themeColor="text1"/>
                <w:lang w:val="ru-RU"/>
              </w:rPr>
              <w:t xml:space="preserve">е </w:t>
            </w:r>
            <w:r w:rsidRPr="38C28C14">
              <w:rPr>
                <w:i/>
                <w:iCs/>
                <w:color w:val="000000" w:themeColor="text1"/>
                <w:lang w:val="sr-Cyrl-RS"/>
              </w:rPr>
              <w:t>Пореска управа</w:t>
            </w:r>
            <w:r w:rsidRPr="38C28C14">
              <w:rPr>
                <w:i/>
                <w:iCs/>
                <w:color w:val="000000" w:themeColor="text1"/>
                <w:lang w:val="ru-RU"/>
              </w:rPr>
              <w:t xml:space="preserve"> може да нађе информацију у приложеној документацији)</w:t>
            </w:r>
          </w:p>
        </w:tc>
      </w:tr>
      <w:tr w:rsidR="009D704C" w:rsidRPr="009D704C" w14:paraId="20F8B2BE" w14:textId="77777777" w:rsidTr="0031284C">
        <w:tc>
          <w:tcPr>
            <w:tcW w:w="3073" w:type="dxa"/>
          </w:tcPr>
          <w:p w14:paraId="4D273736" w14:textId="77777777" w:rsidR="00661E66" w:rsidRPr="009D704C" w:rsidRDefault="00661E66" w:rsidP="006A7865">
            <w:pPr>
              <w:tabs>
                <w:tab w:val="left" w:pos="3766"/>
              </w:tabs>
              <w:jc w:val="both"/>
              <w:rPr>
                <w:color w:val="000000" w:themeColor="text1"/>
                <w:lang w:val="sr-Cyrl-RS"/>
              </w:rPr>
            </w:pPr>
            <w:r w:rsidRPr="009D704C">
              <w:rPr>
                <w:color w:val="000000" w:themeColor="text1"/>
                <w:lang w:val="ru-RU"/>
              </w:rPr>
              <w:t xml:space="preserve">П1: </w:t>
            </w:r>
            <w:r w:rsidRPr="009D704C">
              <w:rPr>
                <w:color w:val="000000" w:themeColor="text1"/>
                <w:lang w:val="sr-Cyrl-RS"/>
              </w:rPr>
              <w:t>ЕСИР не издаје ни једну врсту рачуна ако није добио неопходне податке од ПФР-а са којим је повезан</w:t>
            </w:r>
          </w:p>
        </w:tc>
        <w:tc>
          <w:tcPr>
            <w:tcW w:w="6198" w:type="dxa"/>
          </w:tcPr>
          <w:p w14:paraId="747E00FC" w14:textId="0F1AD792" w:rsidR="00661E66" w:rsidRPr="009D704C" w:rsidRDefault="598F1E60" w:rsidP="006A7865">
            <w:pPr>
              <w:jc w:val="both"/>
              <w:rPr>
                <w:i/>
                <w:iCs/>
                <w:color w:val="000000" w:themeColor="text1"/>
                <w:lang w:val="ru-RU"/>
              </w:rPr>
            </w:pPr>
            <w:r w:rsidRPr="664C013F">
              <w:rPr>
                <w:i/>
                <w:iCs/>
                <w:color w:val="000000" w:themeColor="text1"/>
                <w:lang w:val="ru-RU"/>
              </w:rPr>
              <w:t>Обавезно</w:t>
            </w:r>
          </w:p>
        </w:tc>
      </w:tr>
      <w:tr w:rsidR="009D704C" w:rsidRPr="009D704C" w14:paraId="3E8BF079" w14:textId="77777777" w:rsidTr="0031284C">
        <w:tc>
          <w:tcPr>
            <w:tcW w:w="3073" w:type="dxa"/>
          </w:tcPr>
          <w:p w14:paraId="7FEDEBC6" w14:textId="2902D114" w:rsidR="00661E66" w:rsidRPr="009D704C" w:rsidRDefault="00661E66" w:rsidP="005333F0">
            <w:pPr>
              <w:tabs>
                <w:tab w:val="left" w:pos="3766"/>
              </w:tabs>
              <w:rPr>
                <w:color w:val="000000" w:themeColor="text1"/>
                <w:lang w:val="ru-RU"/>
              </w:rPr>
            </w:pPr>
            <w:r w:rsidRPr="009D704C">
              <w:rPr>
                <w:color w:val="000000" w:themeColor="text1"/>
                <w:lang w:val="ru-RU"/>
              </w:rPr>
              <w:t xml:space="preserve">П2: </w:t>
            </w:r>
            <w:r w:rsidRPr="009D704C">
              <w:rPr>
                <w:color w:val="000000" w:themeColor="text1"/>
                <w:shd w:val="clear" w:color="auto" w:fill="FFFFFF"/>
                <w:lang w:val="ru-RU"/>
              </w:rPr>
              <w:t xml:space="preserve">ЕСИР </w:t>
            </w:r>
            <w:r w:rsidRPr="009D704C">
              <w:rPr>
                <w:color w:val="000000" w:themeColor="text1"/>
                <w:shd w:val="clear" w:color="auto" w:fill="FFFFFF"/>
                <w:lang w:val="sr-Cyrl-RS"/>
              </w:rPr>
              <w:t>не изоставља / не м</w:t>
            </w:r>
            <w:r w:rsidR="5756BFEC" w:rsidRPr="009D704C">
              <w:rPr>
                <w:color w:val="000000" w:themeColor="text1"/>
                <w:shd w:val="clear" w:color="auto" w:fill="FFFFFF"/>
                <w:lang w:val="sr-Cyrl-RS"/>
              </w:rPr>
              <w:t>иј</w:t>
            </w:r>
            <w:r w:rsidRPr="009D704C">
              <w:rPr>
                <w:color w:val="000000" w:themeColor="text1"/>
                <w:shd w:val="clear" w:color="auto" w:fill="FFFFFF"/>
                <w:lang w:val="sr-Cyrl-RS"/>
              </w:rPr>
              <w:t>ења</w:t>
            </w:r>
            <w:r w:rsidRPr="009D704C">
              <w:rPr>
                <w:color w:val="000000" w:themeColor="text1"/>
                <w:shd w:val="clear" w:color="auto" w:fill="FFFFFF"/>
                <w:lang w:val="ru-RU"/>
              </w:rPr>
              <w:t xml:space="preserve"> ни</w:t>
            </w:r>
            <w:r w:rsidRPr="009D704C">
              <w:rPr>
                <w:color w:val="000000" w:themeColor="text1"/>
                <w:shd w:val="clear" w:color="auto" w:fill="FFFFFF"/>
                <w:lang w:val="sr-Cyrl-RS"/>
              </w:rPr>
              <w:t xml:space="preserve"> </w:t>
            </w:r>
            <w:r w:rsidRPr="009D704C">
              <w:rPr>
                <w:color w:val="000000" w:themeColor="text1"/>
                <w:shd w:val="clear" w:color="auto" w:fill="FFFFFF"/>
                <w:lang w:val="ru-RU"/>
              </w:rPr>
              <w:t>јед</w:t>
            </w:r>
            <w:r w:rsidRPr="009D704C">
              <w:rPr>
                <w:color w:val="000000" w:themeColor="text1"/>
                <w:shd w:val="clear" w:color="auto" w:fill="FFFFFF"/>
                <w:lang w:val="sr-Cyrl-RS"/>
              </w:rPr>
              <w:t>ан</w:t>
            </w:r>
            <w:r w:rsidRPr="009D704C">
              <w:rPr>
                <w:color w:val="000000" w:themeColor="text1"/>
                <w:shd w:val="clear" w:color="auto" w:fill="FFFFFF"/>
                <w:lang w:val="ru-RU"/>
              </w:rPr>
              <w:t xml:space="preserve"> </w:t>
            </w:r>
            <w:r w:rsidRPr="009D704C">
              <w:rPr>
                <w:color w:val="000000" w:themeColor="text1"/>
                <w:shd w:val="clear" w:color="auto" w:fill="FFFFFF"/>
                <w:lang w:val="sr-Cyrl-RS"/>
              </w:rPr>
              <w:t>обавезни податак</w:t>
            </w:r>
            <w:r w:rsidRPr="009D704C">
              <w:rPr>
                <w:color w:val="000000" w:themeColor="text1"/>
                <w:shd w:val="clear" w:color="auto" w:fill="FFFFFF"/>
                <w:lang w:val="ru-RU"/>
              </w:rPr>
              <w:t xml:space="preserve"> фискалн</w:t>
            </w:r>
            <w:r w:rsidRPr="009D704C">
              <w:rPr>
                <w:color w:val="000000" w:themeColor="text1"/>
                <w:shd w:val="clear" w:color="auto" w:fill="FFFFFF"/>
                <w:lang w:val="sr-Cyrl-RS"/>
              </w:rPr>
              <w:t>ог</w:t>
            </w:r>
            <w:r w:rsidRPr="009D704C">
              <w:rPr>
                <w:color w:val="000000" w:themeColor="text1"/>
                <w:shd w:val="clear" w:color="auto" w:fill="FFFFFF"/>
                <w:lang w:val="ru-RU"/>
              </w:rPr>
              <w:t xml:space="preserve"> рачун</w:t>
            </w:r>
            <w:r w:rsidRPr="009D704C">
              <w:rPr>
                <w:color w:val="000000" w:themeColor="text1"/>
                <w:shd w:val="clear" w:color="auto" w:fill="FFFFFF"/>
                <w:lang w:val="sr-Cyrl-RS"/>
              </w:rPr>
              <w:t>а</w:t>
            </w:r>
            <w:r w:rsidRPr="009D704C">
              <w:rPr>
                <w:color w:val="000000" w:themeColor="text1"/>
                <w:shd w:val="clear" w:color="auto" w:fill="FFFFFF"/>
                <w:lang w:val="ru-RU"/>
              </w:rPr>
              <w:t xml:space="preserve"> кој</w:t>
            </w:r>
            <w:r w:rsidRPr="009D704C">
              <w:rPr>
                <w:color w:val="000000" w:themeColor="text1"/>
                <w:shd w:val="clear" w:color="auto" w:fill="FFFFFF"/>
                <w:lang w:val="sr-Cyrl-RS"/>
              </w:rPr>
              <w:t>и</w:t>
            </w:r>
            <w:r w:rsidRPr="009D704C">
              <w:rPr>
                <w:color w:val="000000" w:themeColor="text1"/>
                <w:shd w:val="clear" w:color="auto" w:fill="FFFFFF"/>
                <w:lang w:val="ru-RU"/>
              </w:rPr>
              <w:t xml:space="preserve"> је при</w:t>
            </w:r>
            <w:r w:rsidRPr="009D704C">
              <w:rPr>
                <w:color w:val="000000" w:themeColor="text1"/>
                <w:shd w:val="clear" w:color="auto" w:fill="FFFFFF"/>
                <w:lang w:val="sr-Cyrl-RS"/>
              </w:rPr>
              <w:t>ми</w:t>
            </w:r>
            <w:r w:rsidRPr="009D704C">
              <w:rPr>
                <w:color w:val="000000" w:themeColor="text1"/>
                <w:shd w:val="clear" w:color="auto" w:fill="FFFFFF"/>
                <w:lang w:val="ru-RU"/>
              </w:rPr>
              <w:t>о од ПФР-</w:t>
            </w:r>
            <w:r w:rsidRPr="009D704C">
              <w:rPr>
                <w:color w:val="000000" w:themeColor="text1"/>
                <w:shd w:val="clear" w:color="auto" w:fill="FFFFFF"/>
                <w:lang w:val="sr-Cyrl-RS"/>
              </w:rPr>
              <w:t>а</w:t>
            </w:r>
          </w:p>
        </w:tc>
        <w:tc>
          <w:tcPr>
            <w:tcW w:w="6198" w:type="dxa"/>
          </w:tcPr>
          <w:p w14:paraId="657B1971" w14:textId="0847B333" w:rsidR="00661E66" w:rsidRPr="009D704C" w:rsidRDefault="60CBCD61" w:rsidP="006A7865">
            <w:pPr>
              <w:jc w:val="both"/>
              <w:rPr>
                <w:i/>
                <w:iCs/>
                <w:color w:val="000000" w:themeColor="text1"/>
                <w:lang w:val="ru-RU"/>
              </w:rPr>
            </w:pPr>
            <w:r w:rsidRPr="664C013F">
              <w:rPr>
                <w:i/>
                <w:iCs/>
                <w:color w:val="000000" w:themeColor="text1"/>
                <w:lang w:val="ru-RU"/>
              </w:rPr>
              <w:t>Обавезно</w:t>
            </w:r>
          </w:p>
        </w:tc>
      </w:tr>
      <w:tr w:rsidR="009D704C" w:rsidRPr="009D704C" w14:paraId="191C6358" w14:textId="77777777" w:rsidTr="0031284C">
        <w:tc>
          <w:tcPr>
            <w:tcW w:w="3073" w:type="dxa"/>
          </w:tcPr>
          <w:p w14:paraId="1995256E" w14:textId="3381097D" w:rsidR="00661E66" w:rsidRPr="009D704C" w:rsidRDefault="00661E66" w:rsidP="005333F0">
            <w:pPr>
              <w:tabs>
                <w:tab w:val="left" w:pos="3766"/>
              </w:tabs>
              <w:rPr>
                <w:color w:val="000000" w:themeColor="text1"/>
                <w:lang w:val="ru-RU"/>
              </w:rPr>
            </w:pPr>
            <w:r w:rsidRPr="009D704C">
              <w:rPr>
                <w:rFonts w:ascii="Calibri" w:hAnsi="Calibri" w:cs="Calibri"/>
                <w:color w:val="000000" w:themeColor="text1"/>
                <w:shd w:val="clear" w:color="auto" w:fill="FFFFFF"/>
                <w:lang w:val="ru-RU"/>
              </w:rPr>
              <w:t xml:space="preserve">П3: </w:t>
            </w:r>
            <w:r w:rsidRPr="009D704C">
              <w:rPr>
                <w:color w:val="000000" w:themeColor="text1"/>
                <w:lang w:val="ru-RU"/>
              </w:rPr>
              <w:t xml:space="preserve">ЕСИР </w:t>
            </w:r>
            <w:r w:rsidRPr="009D704C">
              <w:rPr>
                <w:color w:val="000000" w:themeColor="text1"/>
                <w:lang w:val="sr-Cyrl-RS"/>
              </w:rPr>
              <w:t>не изоставља / не м</w:t>
            </w:r>
            <w:r w:rsidR="3D48FF1E" w:rsidRPr="009D704C">
              <w:rPr>
                <w:color w:val="000000" w:themeColor="text1"/>
                <w:lang w:val="sr-Cyrl-RS"/>
              </w:rPr>
              <w:t>иј</w:t>
            </w:r>
            <w:r w:rsidRPr="009D704C">
              <w:rPr>
                <w:color w:val="000000" w:themeColor="text1"/>
                <w:lang w:val="sr-Cyrl-RS"/>
              </w:rPr>
              <w:t>ења ни једну</w:t>
            </w:r>
            <w:r w:rsidRPr="009D704C">
              <w:rPr>
                <w:color w:val="000000" w:themeColor="text1"/>
                <w:lang w:val="ru-RU"/>
              </w:rPr>
              <w:t xml:space="preserve"> информацију </w:t>
            </w:r>
            <w:r w:rsidR="550B13A0" w:rsidRPr="009D704C">
              <w:rPr>
                <w:color w:val="000000" w:themeColor="text1"/>
                <w:lang w:val="ru-RU"/>
              </w:rPr>
              <w:t>коју добија из</w:t>
            </w:r>
            <w:r w:rsidR="069CCF21" w:rsidRPr="009D704C">
              <w:rPr>
                <w:color w:val="000000" w:themeColor="text1"/>
                <w:lang w:val="ru-RU"/>
              </w:rPr>
              <w:t xml:space="preserve"> </w:t>
            </w:r>
            <w:r w:rsidRPr="009D704C">
              <w:rPr>
                <w:color w:val="000000" w:themeColor="text1"/>
                <w:lang w:val="ru-RU"/>
              </w:rPr>
              <w:t>ПФР-</w:t>
            </w:r>
            <w:r w:rsidRPr="009D704C">
              <w:rPr>
                <w:color w:val="000000" w:themeColor="text1"/>
                <w:lang w:val="sr-Cyrl-RS"/>
              </w:rPr>
              <w:t>а</w:t>
            </w:r>
            <w:r w:rsidR="5C7DAD20" w:rsidRPr="009D704C">
              <w:rPr>
                <w:color w:val="000000" w:themeColor="text1"/>
                <w:lang w:val="sr-Cyrl-RS"/>
              </w:rPr>
              <w:t xml:space="preserve"> и БЕ</w:t>
            </w:r>
          </w:p>
        </w:tc>
        <w:tc>
          <w:tcPr>
            <w:tcW w:w="6198" w:type="dxa"/>
          </w:tcPr>
          <w:p w14:paraId="09C9ADC7" w14:textId="27867F05" w:rsidR="00661E66" w:rsidRPr="009D704C" w:rsidRDefault="461AB036" w:rsidP="006A7865">
            <w:pPr>
              <w:jc w:val="both"/>
              <w:rPr>
                <w:i/>
                <w:iCs/>
                <w:color w:val="000000" w:themeColor="text1"/>
                <w:lang w:val="ru-RU"/>
              </w:rPr>
            </w:pPr>
            <w:r w:rsidRPr="664C013F">
              <w:rPr>
                <w:i/>
                <w:iCs/>
                <w:color w:val="000000" w:themeColor="text1"/>
                <w:lang w:val="ru-RU"/>
              </w:rPr>
              <w:t>Обавезно</w:t>
            </w:r>
          </w:p>
        </w:tc>
      </w:tr>
      <w:tr w:rsidR="00B404A1" w:rsidRPr="009D704C" w14:paraId="1F816CC1" w14:textId="77777777" w:rsidTr="0031284C">
        <w:tc>
          <w:tcPr>
            <w:tcW w:w="3073" w:type="dxa"/>
          </w:tcPr>
          <w:p w14:paraId="730FD219" w14:textId="20F88376" w:rsidR="00B404A1" w:rsidRPr="009D704C" w:rsidRDefault="00B404A1" w:rsidP="005333F0">
            <w:pPr>
              <w:tabs>
                <w:tab w:val="left" w:pos="3766"/>
              </w:tabs>
              <w:rPr>
                <w:rFonts w:ascii="Calibri" w:hAnsi="Calibri" w:cs="Calibri"/>
                <w:color w:val="000000" w:themeColor="text1"/>
                <w:shd w:val="clear" w:color="auto" w:fill="FFFFFF"/>
                <w:lang w:val="ru-RU"/>
              </w:rPr>
            </w:pPr>
            <w:r w:rsidRPr="007F6408">
              <w:t>П4: ЕСИР не см</w:t>
            </w:r>
            <w:r>
              <w:rPr>
                <w:lang w:val="sr-Cyrl-RS"/>
              </w:rPr>
              <w:t>иј</w:t>
            </w:r>
            <w:r w:rsidRPr="007F6408">
              <w:t>е дозволити да се за тип рефундације рачуна користи референтни број рачуна који је такође тип рефу</w:t>
            </w:r>
            <w:r>
              <w:t>ндације, односно не смије</w:t>
            </w:r>
            <w:r w:rsidRPr="007F6408">
              <w:t xml:space="preserve"> дозволити рефундацију рачуна рефундације</w:t>
            </w:r>
          </w:p>
        </w:tc>
        <w:tc>
          <w:tcPr>
            <w:tcW w:w="6198" w:type="dxa"/>
          </w:tcPr>
          <w:p w14:paraId="40FC0610" w14:textId="435572D3" w:rsidR="00B404A1" w:rsidRPr="664C013F" w:rsidRDefault="00B404A1" w:rsidP="00B404A1">
            <w:pPr>
              <w:jc w:val="both"/>
              <w:rPr>
                <w:i/>
                <w:iCs/>
                <w:color w:val="000000" w:themeColor="text1"/>
                <w:lang w:val="ru-RU"/>
              </w:rPr>
            </w:pPr>
            <w:r w:rsidRPr="007F6408">
              <w:t>Обавезно</w:t>
            </w:r>
          </w:p>
        </w:tc>
      </w:tr>
      <w:tr w:rsidR="00B404A1" w:rsidRPr="009D704C" w14:paraId="55D6EA60" w14:textId="77777777" w:rsidTr="0031284C">
        <w:tc>
          <w:tcPr>
            <w:tcW w:w="3073" w:type="dxa"/>
          </w:tcPr>
          <w:p w14:paraId="02F3C764" w14:textId="4BC3893E" w:rsidR="00B404A1" w:rsidRPr="009D704C" w:rsidRDefault="00B404A1" w:rsidP="001B7053">
            <w:pPr>
              <w:tabs>
                <w:tab w:val="left" w:pos="3766"/>
              </w:tabs>
              <w:rPr>
                <w:rFonts w:ascii="Calibri" w:hAnsi="Calibri" w:cs="Calibri"/>
                <w:color w:val="000000" w:themeColor="text1"/>
                <w:shd w:val="clear" w:color="auto" w:fill="FFFFFF"/>
                <w:lang w:val="ru-RU"/>
              </w:rPr>
            </w:pPr>
            <w:r>
              <w:t>П5: ЕСИР не смије</w:t>
            </w:r>
            <w:r w:rsidRPr="007F6408">
              <w:t xml:space="preserve"> дозволити да износ рефундације прекорачи укупан износ </w:t>
            </w:r>
            <w:r>
              <w:rPr>
                <w:lang w:val="sr-Cyrl-RS"/>
              </w:rPr>
              <w:t xml:space="preserve">на </w:t>
            </w:r>
            <w:r w:rsidRPr="007F6408">
              <w:t>рачуну који се рефундира, тј. онај на који је референциран</w:t>
            </w:r>
          </w:p>
        </w:tc>
        <w:tc>
          <w:tcPr>
            <w:tcW w:w="6198" w:type="dxa"/>
          </w:tcPr>
          <w:p w14:paraId="5D350392" w14:textId="26E92527" w:rsidR="00B404A1" w:rsidRPr="00BC615E" w:rsidRDefault="00B404A1" w:rsidP="006F1F70">
            <w:pPr>
              <w:jc w:val="both"/>
              <w:rPr>
                <w:i/>
                <w:iCs/>
                <w:color w:val="000000" w:themeColor="text1"/>
                <w:lang w:val="sr-Cyrl-BA"/>
              </w:rPr>
            </w:pPr>
            <w:r w:rsidRPr="00BC615E">
              <w:rPr>
                <w:i/>
              </w:rPr>
              <w:t>Обавезно</w:t>
            </w:r>
            <w:r w:rsidR="00BC615E" w:rsidRPr="00BC615E">
              <w:rPr>
                <w:i/>
                <w:lang w:val="sr-Cyrl-BA"/>
              </w:rPr>
              <w:t xml:space="preserve"> уз напомену да се</w:t>
            </w:r>
            <w:r w:rsidR="005333F0">
              <w:rPr>
                <w:i/>
                <w:lang w:val="sr-Cyrl-BA"/>
              </w:rPr>
              <w:t xml:space="preserve"> не односи </w:t>
            </w:r>
            <w:r w:rsidR="006F1F70" w:rsidRPr="00BC615E">
              <w:rPr>
                <w:i/>
                <w:lang w:val="sr-Cyrl-BA"/>
              </w:rPr>
              <w:t>на аванс</w:t>
            </w:r>
            <w:r w:rsidR="00BC615E">
              <w:rPr>
                <w:i/>
                <w:lang w:val="sr-Cyrl-BA"/>
              </w:rPr>
              <w:t xml:space="preserve">не рачуне у складу са </w:t>
            </w:r>
            <w:r w:rsidR="00BC615E" w:rsidRPr="00BC615E">
              <w:rPr>
                <w:i/>
                <w:lang w:val="sr-Cyrl-BA"/>
              </w:rPr>
              <w:t>примјерима за авансне рачуне.</w:t>
            </w:r>
          </w:p>
        </w:tc>
      </w:tr>
      <w:tr w:rsidR="009D704C" w:rsidRPr="009D704C" w14:paraId="521801C7" w14:textId="77777777" w:rsidTr="0031284C">
        <w:tc>
          <w:tcPr>
            <w:tcW w:w="3073" w:type="dxa"/>
            <w:shd w:val="clear" w:color="auto" w:fill="DDD9C3" w:themeFill="background2" w:themeFillShade="E6"/>
          </w:tcPr>
          <w:p w14:paraId="711BD559" w14:textId="7855C3FE" w:rsidR="00661E66" w:rsidRPr="009D704C" w:rsidRDefault="00661E66" w:rsidP="001B7053">
            <w:pPr>
              <w:rPr>
                <w:color w:val="000000" w:themeColor="text1"/>
                <w:shd w:val="clear" w:color="auto" w:fill="FFFFFF"/>
              </w:rPr>
            </w:pPr>
            <w:r w:rsidRPr="009D704C">
              <w:rPr>
                <w:color w:val="000000" w:themeColor="text1"/>
                <w:lang w:val="sr-Cyrl-RS"/>
              </w:rPr>
              <w:t>10.</w:t>
            </w:r>
            <w:r w:rsidR="069CCF21" w:rsidRPr="750622CE">
              <w:rPr>
                <w:color w:val="000000" w:themeColor="text1"/>
              </w:rPr>
              <w:t xml:space="preserve"> </w:t>
            </w:r>
            <w:r w:rsidRPr="009D704C">
              <w:rPr>
                <w:color w:val="000000" w:themeColor="text1"/>
                <w:lang w:val="sr-Cyrl-RS"/>
              </w:rPr>
              <w:t>Оперативне функције ЕСИР-а</w:t>
            </w:r>
          </w:p>
        </w:tc>
        <w:tc>
          <w:tcPr>
            <w:tcW w:w="6198" w:type="dxa"/>
            <w:shd w:val="clear" w:color="auto" w:fill="DDD9C3" w:themeFill="background2" w:themeFillShade="E6"/>
          </w:tcPr>
          <w:p w14:paraId="53D4A1E1" w14:textId="77777777" w:rsidR="00661E66" w:rsidRPr="009D704C" w:rsidRDefault="00661E66" w:rsidP="006A7865">
            <w:pPr>
              <w:jc w:val="both"/>
              <w:rPr>
                <w:i/>
                <w:iCs/>
                <w:color w:val="000000" w:themeColor="text1"/>
                <w:lang w:val="ru-RU"/>
              </w:rPr>
            </w:pPr>
            <w:r w:rsidRPr="009D704C">
              <w:rPr>
                <w:i/>
                <w:iCs/>
                <w:color w:val="000000" w:themeColor="text1"/>
                <w:lang w:val="sr-Cyrl-RS"/>
              </w:rPr>
              <w:t>Све</w:t>
            </w:r>
            <w:r w:rsidRPr="009D704C">
              <w:rPr>
                <w:i/>
                <w:iCs/>
                <w:color w:val="000000" w:themeColor="text1"/>
                <w:lang w:val="ru-RU"/>
              </w:rPr>
              <w:t xml:space="preserve"> оперативне функције које ЕСИР подржава</w:t>
            </w:r>
            <w:r w:rsidRPr="009D704C">
              <w:rPr>
                <w:i/>
                <w:iCs/>
                <w:color w:val="000000" w:themeColor="text1"/>
                <w:lang w:val="sr-Cyrl-RS"/>
              </w:rPr>
              <w:t>, који су</w:t>
            </w:r>
            <w:r w:rsidRPr="009D704C">
              <w:rPr>
                <w:i/>
                <w:iCs/>
                <w:color w:val="000000" w:themeColor="text1"/>
                <w:lang w:val="ru-RU"/>
              </w:rPr>
              <w:t xml:space="preserve"> детаљно </w:t>
            </w:r>
            <w:r w:rsidRPr="009D704C">
              <w:rPr>
                <w:i/>
                <w:iCs/>
                <w:color w:val="000000" w:themeColor="text1"/>
                <w:lang w:val="sr-Cyrl-RS"/>
              </w:rPr>
              <w:t>описани</w:t>
            </w:r>
            <w:r w:rsidRPr="009D704C">
              <w:rPr>
                <w:i/>
                <w:iCs/>
                <w:color w:val="000000" w:themeColor="text1"/>
                <w:lang w:val="ru-RU"/>
              </w:rPr>
              <w:t xml:space="preserve"> у корисничкој документацији</w:t>
            </w:r>
          </w:p>
          <w:p w14:paraId="1F5319F8" w14:textId="37BCD394" w:rsidR="00661E66" w:rsidRPr="009D704C" w:rsidRDefault="00661E66" w:rsidP="38C28C14">
            <w:pPr>
              <w:jc w:val="both"/>
              <w:rPr>
                <w:i/>
                <w:iCs/>
                <w:color w:val="000000" w:themeColor="text1"/>
                <w:lang w:val="ru-RU"/>
              </w:rPr>
            </w:pPr>
            <w:r w:rsidRPr="38C28C14">
              <w:rPr>
                <w:i/>
                <w:iCs/>
                <w:color w:val="000000" w:themeColor="text1"/>
                <w:lang w:val="ru-RU"/>
              </w:rPr>
              <w:t>(Референца у документу – гд</w:t>
            </w:r>
            <w:r w:rsidR="4954A356" w:rsidRPr="38C28C14">
              <w:rPr>
                <w:i/>
                <w:iCs/>
                <w:color w:val="000000" w:themeColor="text1"/>
                <w:lang w:val="ru-RU"/>
              </w:rPr>
              <w:t>ј</w:t>
            </w:r>
            <w:r w:rsidRPr="38C28C14">
              <w:rPr>
                <w:i/>
                <w:iCs/>
                <w:color w:val="000000" w:themeColor="text1"/>
                <w:lang w:val="ru-RU"/>
              </w:rPr>
              <w:t xml:space="preserve">е </w:t>
            </w:r>
            <w:r w:rsidRPr="38C28C14">
              <w:rPr>
                <w:i/>
                <w:iCs/>
                <w:color w:val="000000" w:themeColor="text1"/>
                <w:lang w:val="sr-Cyrl-RS"/>
              </w:rPr>
              <w:t>Пореска управа</w:t>
            </w:r>
            <w:r w:rsidRPr="38C28C14">
              <w:rPr>
                <w:i/>
                <w:iCs/>
                <w:color w:val="000000" w:themeColor="text1"/>
                <w:lang w:val="ru-RU"/>
              </w:rPr>
              <w:t xml:space="preserve"> може да нађе информацију у приложеној документацији)</w:t>
            </w:r>
          </w:p>
        </w:tc>
      </w:tr>
      <w:tr w:rsidR="009D704C" w:rsidRPr="009D704C" w14:paraId="0A00A19E" w14:textId="77777777" w:rsidTr="0031284C">
        <w:tc>
          <w:tcPr>
            <w:tcW w:w="3073" w:type="dxa"/>
          </w:tcPr>
          <w:p w14:paraId="7E092274" w14:textId="4A794493" w:rsidR="00661E66" w:rsidRPr="004C7A21" w:rsidRDefault="00661E66" w:rsidP="001B7053">
            <w:pPr>
              <w:tabs>
                <w:tab w:val="left" w:pos="3766"/>
              </w:tabs>
              <w:rPr>
                <w:rFonts w:ascii="Calibri" w:hAnsi="Calibri" w:cs="Calibri"/>
                <w:color w:val="000000" w:themeColor="text1"/>
                <w:shd w:val="clear" w:color="auto" w:fill="FFFFFF"/>
                <w:lang w:val="sr-Cyrl-RS"/>
              </w:rPr>
            </w:pPr>
            <w:r w:rsidRPr="009D704C">
              <w:rPr>
                <w:color w:val="000000" w:themeColor="text1"/>
                <w:lang w:val="ru-RU"/>
              </w:rPr>
              <w:t>П1: Прихвата команде од стране оператера</w:t>
            </w:r>
            <w:r w:rsidRPr="009D704C">
              <w:rPr>
                <w:color w:val="000000" w:themeColor="text1"/>
                <w:lang w:val="sr-Cyrl-RS"/>
              </w:rPr>
              <w:t xml:space="preserve"> ЕСИР-а</w:t>
            </w:r>
            <w:r w:rsidR="004C7A21">
              <w:rPr>
                <w:color w:val="000000" w:themeColor="text1"/>
              </w:rPr>
              <w:t xml:space="preserve"> </w:t>
            </w:r>
            <w:r w:rsidR="004C7A21">
              <w:rPr>
                <w:color w:val="000000" w:themeColor="text1"/>
                <w:lang w:val="sr-Cyrl-RS"/>
              </w:rPr>
              <w:t>(оператер је лице које уноси податке о промету у ЕСИР)</w:t>
            </w:r>
          </w:p>
        </w:tc>
        <w:tc>
          <w:tcPr>
            <w:tcW w:w="6198" w:type="dxa"/>
          </w:tcPr>
          <w:p w14:paraId="3F7BC350" w14:textId="6727D8B8" w:rsidR="00661E66" w:rsidRPr="009D704C" w:rsidRDefault="00BB37B6" w:rsidP="006A7865">
            <w:pPr>
              <w:jc w:val="both"/>
              <w:rPr>
                <w:i/>
                <w:iCs/>
                <w:color w:val="000000" w:themeColor="text1"/>
                <w:lang w:val="sr-Cyrl-RS"/>
              </w:rPr>
            </w:pPr>
            <w:r>
              <w:rPr>
                <w:i/>
                <w:iCs/>
                <w:color w:val="000000" w:themeColor="text1"/>
                <w:lang w:val="sr-Cyrl-RS"/>
              </w:rPr>
              <w:t>Обавезно</w:t>
            </w:r>
          </w:p>
        </w:tc>
      </w:tr>
      <w:tr w:rsidR="00E94F69" w:rsidRPr="009D704C" w14:paraId="3F88A7D9" w14:textId="77777777" w:rsidTr="0031284C">
        <w:tc>
          <w:tcPr>
            <w:tcW w:w="3073" w:type="dxa"/>
          </w:tcPr>
          <w:p w14:paraId="642BA93F" w14:textId="2E3BBEC2" w:rsidR="00E94F69" w:rsidRPr="009D704C" w:rsidRDefault="00E94F69" w:rsidP="001B7053">
            <w:pPr>
              <w:tabs>
                <w:tab w:val="left" w:pos="3766"/>
              </w:tabs>
              <w:rPr>
                <w:color w:val="000000" w:themeColor="text1"/>
                <w:lang w:val="ru-RU"/>
              </w:rPr>
            </w:pPr>
            <w:r w:rsidRPr="00E94F69">
              <w:rPr>
                <w:color w:val="000000" w:themeColor="text1"/>
                <w:lang w:val="ru-RU"/>
              </w:rPr>
              <w:t>П2: Прихвата команде од других система путем документованог интерфејса</w:t>
            </w:r>
          </w:p>
        </w:tc>
        <w:tc>
          <w:tcPr>
            <w:tcW w:w="6198" w:type="dxa"/>
          </w:tcPr>
          <w:p w14:paraId="7A08D2B7" w14:textId="306152B0" w:rsidR="00E94F69" w:rsidRPr="009D704C" w:rsidRDefault="00E94F69" w:rsidP="006A7865">
            <w:pPr>
              <w:jc w:val="both"/>
              <w:rPr>
                <w:i/>
                <w:iCs/>
                <w:color w:val="000000" w:themeColor="text1"/>
                <w:lang w:val="sr-Cyrl-RS"/>
              </w:rPr>
            </w:pPr>
            <w:r>
              <w:rPr>
                <w:i/>
                <w:iCs/>
                <w:color w:val="000000" w:themeColor="text1"/>
                <w:lang w:val="sr-Cyrl-RS"/>
              </w:rPr>
              <w:t>Опционо</w:t>
            </w:r>
          </w:p>
        </w:tc>
      </w:tr>
      <w:tr w:rsidR="009D704C" w:rsidRPr="009D704C" w14:paraId="1C8EB7DC" w14:textId="77777777" w:rsidTr="0031284C">
        <w:tc>
          <w:tcPr>
            <w:tcW w:w="3073" w:type="dxa"/>
          </w:tcPr>
          <w:p w14:paraId="5544DDCC" w14:textId="0BF46F21" w:rsidR="00661E66" w:rsidRPr="009D704C" w:rsidRDefault="00E94F69" w:rsidP="006A7865">
            <w:pPr>
              <w:tabs>
                <w:tab w:val="left" w:pos="3766"/>
              </w:tabs>
              <w:jc w:val="both"/>
              <w:rPr>
                <w:color w:val="000000" w:themeColor="text1"/>
                <w:lang w:val="ru-RU"/>
              </w:rPr>
            </w:pPr>
            <w:r>
              <w:rPr>
                <w:color w:val="000000" w:themeColor="text1"/>
                <w:lang w:val="ru-RU"/>
              </w:rPr>
              <w:t>П3</w:t>
            </w:r>
            <w:r w:rsidR="00661E66" w:rsidRPr="009D704C">
              <w:rPr>
                <w:color w:val="000000" w:themeColor="text1"/>
                <w:lang w:val="ru-RU"/>
              </w:rPr>
              <w:t xml:space="preserve">: </w:t>
            </w:r>
            <w:r w:rsidR="00661E66" w:rsidRPr="009D704C">
              <w:rPr>
                <w:color w:val="000000" w:themeColor="text1"/>
                <w:lang w:val="sr-Cyrl-RS"/>
              </w:rPr>
              <w:t>К</w:t>
            </w:r>
            <w:r w:rsidR="00661E66" w:rsidRPr="009D704C">
              <w:rPr>
                <w:color w:val="000000" w:themeColor="text1"/>
                <w:lang w:val="ru-RU"/>
              </w:rPr>
              <w:t>ада се покрене ЕСИР и Л-ПФР и</w:t>
            </w:r>
            <w:r w:rsidR="00661E66" w:rsidRPr="009D704C">
              <w:rPr>
                <w:color w:val="000000" w:themeColor="text1"/>
                <w:lang w:val="sr-Cyrl-RS"/>
              </w:rPr>
              <w:t>ли</w:t>
            </w:r>
            <w:r w:rsidR="00661E66" w:rsidRPr="009D704C">
              <w:rPr>
                <w:color w:val="000000" w:themeColor="text1"/>
                <w:lang w:val="ru-RU"/>
              </w:rPr>
              <w:t xml:space="preserve"> В-ПФР се међусобно аутентификују</w:t>
            </w:r>
          </w:p>
        </w:tc>
        <w:tc>
          <w:tcPr>
            <w:tcW w:w="6198" w:type="dxa"/>
          </w:tcPr>
          <w:p w14:paraId="4DFDCC2D" w14:textId="77777777" w:rsidR="00661E66" w:rsidRPr="009D704C" w:rsidRDefault="00661E66" w:rsidP="006A7865">
            <w:pPr>
              <w:jc w:val="both"/>
              <w:rPr>
                <w:i/>
                <w:iCs/>
                <w:color w:val="000000" w:themeColor="text1"/>
                <w:lang w:val="sr-Cyrl-RS"/>
              </w:rPr>
            </w:pPr>
            <w:r w:rsidRPr="009D704C">
              <w:rPr>
                <w:i/>
                <w:iCs/>
                <w:color w:val="000000" w:themeColor="text1"/>
                <w:lang w:val="sr-Cyrl-RS"/>
              </w:rPr>
              <w:t>Обавезно</w:t>
            </w:r>
          </w:p>
        </w:tc>
      </w:tr>
      <w:tr w:rsidR="009D704C" w:rsidRPr="009D704C" w14:paraId="46E79A79" w14:textId="77777777" w:rsidTr="0031284C">
        <w:tc>
          <w:tcPr>
            <w:tcW w:w="3073" w:type="dxa"/>
          </w:tcPr>
          <w:p w14:paraId="2A3040C6" w14:textId="489AF27E" w:rsidR="00661E66" w:rsidRPr="009D704C" w:rsidRDefault="00E94F69" w:rsidP="001B7053">
            <w:pPr>
              <w:tabs>
                <w:tab w:val="left" w:pos="3766"/>
              </w:tabs>
              <w:rPr>
                <w:color w:val="000000" w:themeColor="text1"/>
                <w:lang w:val="ru-RU"/>
              </w:rPr>
            </w:pPr>
            <w:r>
              <w:rPr>
                <w:color w:val="000000" w:themeColor="text1"/>
                <w:lang w:val="ru-RU"/>
              </w:rPr>
              <w:t>П4</w:t>
            </w:r>
            <w:r w:rsidR="00661E66" w:rsidRPr="009D704C">
              <w:rPr>
                <w:color w:val="000000" w:themeColor="text1"/>
                <w:lang w:val="ru-RU"/>
              </w:rPr>
              <w:t>: Подржава могућност</w:t>
            </w:r>
            <w:r w:rsidR="00661E66" w:rsidRPr="009D704C">
              <w:rPr>
                <w:color w:val="000000" w:themeColor="text1"/>
                <w:lang w:val="sr-Cyrl-RS"/>
              </w:rPr>
              <w:t xml:space="preserve"> </w:t>
            </w:r>
            <w:r w:rsidR="00661E66" w:rsidRPr="009D704C">
              <w:rPr>
                <w:color w:val="000000" w:themeColor="text1"/>
                <w:lang w:val="ru-RU"/>
              </w:rPr>
              <w:t>избаци</w:t>
            </w:r>
            <w:r w:rsidR="00661E66" w:rsidRPr="009D704C">
              <w:rPr>
                <w:color w:val="000000" w:themeColor="text1"/>
                <w:lang w:val="sr-Cyrl-RS"/>
              </w:rPr>
              <w:t>вања</w:t>
            </w:r>
            <w:r w:rsidR="00661E66" w:rsidRPr="009D704C">
              <w:rPr>
                <w:color w:val="000000" w:themeColor="text1"/>
                <w:lang w:val="ru-RU"/>
              </w:rPr>
              <w:t xml:space="preserve"> изабран</w:t>
            </w:r>
            <w:r w:rsidR="00661E66" w:rsidRPr="009D704C">
              <w:rPr>
                <w:color w:val="000000" w:themeColor="text1"/>
                <w:lang w:val="sr-Cyrl-RS"/>
              </w:rPr>
              <w:t>их</w:t>
            </w:r>
            <w:r w:rsidR="00661E66" w:rsidRPr="009D704C">
              <w:rPr>
                <w:color w:val="000000" w:themeColor="text1"/>
                <w:lang w:val="ru-RU"/>
              </w:rPr>
              <w:t xml:space="preserve"> ставк</w:t>
            </w:r>
            <w:r w:rsidR="00661E66" w:rsidRPr="009D704C">
              <w:rPr>
                <w:color w:val="000000" w:themeColor="text1"/>
                <w:lang w:val="sr-Cyrl-RS"/>
              </w:rPr>
              <w:t>и</w:t>
            </w:r>
            <w:r w:rsidR="00661E66" w:rsidRPr="009D704C">
              <w:rPr>
                <w:color w:val="000000" w:themeColor="text1"/>
                <w:lang w:val="ru-RU"/>
              </w:rPr>
              <w:t xml:space="preserve"> са рачуна пр</w:t>
            </w:r>
            <w:r w:rsidR="1B4EB05C" w:rsidRPr="664C013F">
              <w:rPr>
                <w:color w:val="000000" w:themeColor="text1"/>
                <w:lang w:val="ru-RU"/>
              </w:rPr>
              <w:t>ије слања података ПФР</w:t>
            </w:r>
            <w:r w:rsidR="00661E66" w:rsidRPr="009D704C">
              <w:rPr>
                <w:color w:val="000000" w:themeColor="text1"/>
                <w:lang w:val="ru-RU"/>
              </w:rPr>
              <w:t xml:space="preserve"> </w:t>
            </w:r>
          </w:p>
        </w:tc>
        <w:tc>
          <w:tcPr>
            <w:tcW w:w="6198" w:type="dxa"/>
          </w:tcPr>
          <w:p w14:paraId="1831BB35" w14:textId="75C67738" w:rsidR="00661E66" w:rsidRPr="009D704C" w:rsidRDefault="00661E66" w:rsidP="006A7865">
            <w:pPr>
              <w:jc w:val="both"/>
              <w:rPr>
                <w:i/>
                <w:iCs/>
                <w:color w:val="000000" w:themeColor="text1"/>
                <w:lang w:val="sr-Cyrl-RS"/>
              </w:rPr>
            </w:pPr>
            <w:r w:rsidRPr="009D704C">
              <w:rPr>
                <w:i/>
                <w:iCs/>
                <w:color w:val="000000" w:themeColor="text1"/>
                <w:lang w:val="sr-Cyrl-RS"/>
              </w:rPr>
              <w:t>Опционо</w:t>
            </w:r>
          </w:p>
        </w:tc>
      </w:tr>
      <w:tr w:rsidR="009D704C" w:rsidRPr="009D704C" w14:paraId="54126880" w14:textId="77777777" w:rsidTr="0031284C">
        <w:tc>
          <w:tcPr>
            <w:tcW w:w="3073" w:type="dxa"/>
          </w:tcPr>
          <w:p w14:paraId="3E1DF2F7" w14:textId="6B113056" w:rsidR="00661E66" w:rsidRPr="009D704C" w:rsidRDefault="00E94F69" w:rsidP="001B7053">
            <w:pPr>
              <w:tabs>
                <w:tab w:val="left" w:pos="3766"/>
              </w:tabs>
              <w:rPr>
                <w:color w:val="000000" w:themeColor="text1"/>
                <w:lang w:val="ru-RU"/>
              </w:rPr>
            </w:pPr>
            <w:r>
              <w:rPr>
                <w:color w:val="000000" w:themeColor="text1"/>
                <w:lang w:val="ru-RU"/>
              </w:rPr>
              <w:t>П5</w:t>
            </w:r>
            <w:r w:rsidR="00661E66" w:rsidRPr="009D704C">
              <w:rPr>
                <w:color w:val="000000" w:themeColor="text1"/>
                <w:lang w:val="ru-RU"/>
              </w:rPr>
              <w:t xml:space="preserve">: Подржава могућност да </w:t>
            </w:r>
            <w:r w:rsidR="00661E66" w:rsidRPr="750622CE">
              <w:rPr>
                <w:color w:val="000000" w:themeColor="text1"/>
                <w:lang w:val="ru-RU"/>
              </w:rPr>
              <w:t>прим</w:t>
            </w:r>
            <w:r w:rsidR="48FBC047" w:rsidRPr="750622CE">
              <w:rPr>
                <w:color w:val="000000" w:themeColor="text1"/>
                <w:lang w:val="ru-RU"/>
              </w:rPr>
              <w:t>иј</w:t>
            </w:r>
            <w:r w:rsidR="00661E66" w:rsidRPr="750622CE">
              <w:rPr>
                <w:color w:val="000000" w:themeColor="text1"/>
                <w:lang w:val="ru-RU"/>
              </w:rPr>
              <w:t>ени</w:t>
            </w:r>
            <w:r w:rsidR="00661E66" w:rsidRPr="009D704C">
              <w:rPr>
                <w:color w:val="000000" w:themeColor="text1"/>
                <w:lang w:val="ru-RU"/>
              </w:rPr>
              <w:t xml:space="preserve"> попуст на изабрану ставку</w:t>
            </w:r>
          </w:p>
        </w:tc>
        <w:tc>
          <w:tcPr>
            <w:tcW w:w="6198" w:type="dxa"/>
          </w:tcPr>
          <w:p w14:paraId="1DFED3DC" w14:textId="7D51FE52" w:rsidR="00661E66" w:rsidRPr="009D704C" w:rsidRDefault="089F1F52" w:rsidP="006A7865">
            <w:pPr>
              <w:jc w:val="both"/>
              <w:rPr>
                <w:i/>
                <w:iCs/>
                <w:color w:val="000000" w:themeColor="text1"/>
              </w:rPr>
            </w:pPr>
            <w:r w:rsidRPr="664C013F">
              <w:rPr>
                <w:i/>
                <w:iCs/>
                <w:color w:val="000000" w:themeColor="text1"/>
                <w:lang w:val="sr-Cyrl-RS"/>
              </w:rPr>
              <w:t>Обавезно</w:t>
            </w:r>
          </w:p>
        </w:tc>
      </w:tr>
      <w:tr w:rsidR="009D704C" w:rsidRPr="009D704C" w14:paraId="49EAF368" w14:textId="77777777" w:rsidTr="0031284C">
        <w:tc>
          <w:tcPr>
            <w:tcW w:w="3073" w:type="dxa"/>
          </w:tcPr>
          <w:p w14:paraId="613FDE93" w14:textId="3BE43E4D" w:rsidR="00661E66" w:rsidRPr="009D704C" w:rsidRDefault="00E94F69" w:rsidP="001B7053">
            <w:pPr>
              <w:tabs>
                <w:tab w:val="left" w:pos="3766"/>
              </w:tabs>
              <w:rPr>
                <w:color w:val="000000" w:themeColor="text1"/>
                <w:lang w:val="ru-RU"/>
              </w:rPr>
            </w:pPr>
            <w:r>
              <w:rPr>
                <w:color w:val="000000" w:themeColor="text1"/>
                <w:lang w:val="ru-RU"/>
              </w:rPr>
              <w:t>П6</w:t>
            </w:r>
            <w:r w:rsidR="00661E66" w:rsidRPr="009D704C">
              <w:rPr>
                <w:color w:val="000000" w:themeColor="text1"/>
                <w:lang w:val="ru-RU"/>
              </w:rPr>
              <w:t>: У случају да је ЕСИР хардверски производ, мора да има видљиво написане информације:</w:t>
            </w:r>
            <w:r w:rsidR="069CCF21" w:rsidRPr="750622CE">
              <w:rPr>
                <w:color w:val="000000" w:themeColor="text1"/>
                <w:lang w:val="ru-RU"/>
              </w:rPr>
              <w:t xml:space="preserve"> </w:t>
            </w:r>
            <w:r w:rsidR="00661E66" w:rsidRPr="009D704C">
              <w:rPr>
                <w:color w:val="000000" w:themeColor="text1"/>
                <w:lang w:val="ru-RU"/>
              </w:rPr>
              <w:t>Произвођач, Серијски број, верзија софтвера и верзија хардвера (</w:t>
            </w:r>
            <w:r w:rsidR="00661E66" w:rsidRPr="750622CE">
              <w:rPr>
                <w:color w:val="000000" w:themeColor="text1"/>
                <w:lang w:val="ru-RU"/>
              </w:rPr>
              <w:t>на</w:t>
            </w:r>
            <w:r w:rsidR="1C05383A" w:rsidRPr="750622CE">
              <w:rPr>
                <w:color w:val="000000" w:themeColor="text1"/>
                <w:lang w:val="ru-RU"/>
              </w:rPr>
              <w:t>љ</w:t>
            </w:r>
            <w:r w:rsidR="00661E66" w:rsidRPr="750622CE">
              <w:rPr>
                <w:color w:val="000000" w:themeColor="text1"/>
                <w:lang w:val="ru-RU"/>
              </w:rPr>
              <w:t>епница</w:t>
            </w:r>
            <w:r w:rsidR="00661E66" w:rsidRPr="009D704C">
              <w:rPr>
                <w:color w:val="000000" w:themeColor="text1"/>
                <w:lang w:val="ru-RU"/>
              </w:rPr>
              <w:t xml:space="preserve"> са подацима о волтажи, амперажи…)</w:t>
            </w:r>
          </w:p>
        </w:tc>
        <w:tc>
          <w:tcPr>
            <w:tcW w:w="6198" w:type="dxa"/>
          </w:tcPr>
          <w:p w14:paraId="6A4A92B4" w14:textId="77777777" w:rsidR="00661E66" w:rsidRPr="009D704C" w:rsidRDefault="00661E66" w:rsidP="006A7865">
            <w:pPr>
              <w:jc w:val="both"/>
              <w:rPr>
                <w:i/>
                <w:iCs/>
                <w:color w:val="000000" w:themeColor="text1"/>
                <w:lang w:val="sr-Cyrl-RS"/>
              </w:rPr>
            </w:pPr>
            <w:r w:rsidRPr="009D704C">
              <w:rPr>
                <w:i/>
                <w:iCs/>
                <w:color w:val="000000" w:themeColor="text1"/>
                <w:lang w:val="sr-Cyrl-RS"/>
              </w:rPr>
              <w:t>Обавезно</w:t>
            </w:r>
          </w:p>
        </w:tc>
      </w:tr>
      <w:tr w:rsidR="009D704C" w:rsidRPr="009D704C" w14:paraId="307761C6" w14:textId="77777777" w:rsidTr="0031284C">
        <w:tc>
          <w:tcPr>
            <w:tcW w:w="3073" w:type="dxa"/>
          </w:tcPr>
          <w:p w14:paraId="5588CBD3" w14:textId="577B34A4" w:rsidR="00661E66" w:rsidRPr="009D704C" w:rsidRDefault="00E94F69" w:rsidP="001B7053">
            <w:pPr>
              <w:tabs>
                <w:tab w:val="left" w:pos="3766"/>
              </w:tabs>
              <w:rPr>
                <w:color w:val="000000" w:themeColor="text1"/>
                <w:lang w:val="ru-RU"/>
              </w:rPr>
            </w:pPr>
            <w:r>
              <w:rPr>
                <w:color w:val="000000" w:themeColor="text1"/>
                <w:lang w:val="ru-RU"/>
              </w:rPr>
              <w:t>П7</w:t>
            </w:r>
            <w:r w:rsidR="00661E66" w:rsidRPr="009D704C">
              <w:rPr>
                <w:color w:val="000000" w:themeColor="text1"/>
                <w:lang w:val="ru-RU"/>
              </w:rPr>
              <w:t xml:space="preserve">: У </w:t>
            </w:r>
            <w:r w:rsidR="003E0F08">
              <w:rPr>
                <w:color w:val="000000" w:themeColor="text1"/>
                <w:lang w:val="ru-RU"/>
              </w:rPr>
              <w:t>с</w:t>
            </w:r>
            <w:r w:rsidR="00661E66" w:rsidRPr="009D704C">
              <w:rPr>
                <w:color w:val="000000" w:themeColor="text1"/>
                <w:lang w:val="ru-RU"/>
              </w:rPr>
              <w:t>лучају да је ЕСИР софтверски производ, мора да има лако приступачну информације:</w:t>
            </w:r>
            <w:r w:rsidR="069CCF21" w:rsidRPr="750622CE">
              <w:rPr>
                <w:color w:val="000000" w:themeColor="text1"/>
                <w:lang w:val="ru-RU"/>
              </w:rPr>
              <w:t xml:space="preserve"> </w:t>
            </w:r>
            <w:r w:rsidR="00661E66" w:rsidRPr="009D704C">
              <w:rPr>
                <w:color w:val="000000" w:themeColor="text1"/>
                <w:lang w:val="ru-RU"/>
              </w:rPr>
              <w:t>Произвођач, Серијски број, верзија софтвера</w:t>
            </w:r>
          </w:p>
        </w:tc>
        <w:tc>
          <w:tcPr>
            <w:tcW w:w="6198" w:type="dxa"/>
          </w:tcPr>
          <w:p w14:paraId="7C003ED5" w14:textId="77777777" w:rsidR="00661E66" w:rsidRPr="009D704C" w:rsidRDefault="00661E66" w:rsidP="006A7865">
            <w:pPr>
              <w:jc w:val="both"/>
              <w:rPr>
                <w:i/>
                <w:iCs/>
                <w:color w:val="000000" w:themeColor="text1"/>
                <w:lang w:val="sr-Cyrl-RS"/>
              </w:rPr>
            </w:pPr>
            <w:r w:rsidRPr="009D704C">
              <w:rPr>
                <w:i/>
                <w:iCs/>
                <w:color w:val="000000" w:themeColor="text1"/>
                <w:lang w:val="sr-Cyrl-RS"/>
              </w:rPr>
              <w:t>Обавезно</w:t>
            </w:r>
          </w:p>
        </w:tc>
      </w:tr>
      <w:tr w:rsidR="009D704C" w:rsidRPr="009D704C" w14:paraId="7B27C0E0" w14:textId="77777777" w:rsidTr="0031284C">
        <w:tc>
          <w:tcPr>
            <w:tcW w:w="3073" w:type="dxa"/>
          </w:tcPr>
          <w:p w14:paraId="046CEC3C" w14:textId="288213A6" w:rsidR="009621FE" w:rsidRPr="001B7053" w:rsidRDefault="00E94F69" w:rsidP="009621FE">
            <w:pPr>
              <w:tabs>
                <w:tab w:val="left" w:pos="3766"/>
              </w:tabs>
              <w:jc w:val="both"/>
              <w:rPr>
                <w:color w:val="000000" w:themeColor="text1"/>
                <w:lang w:val="sr-Cyrl-RS"/>
              </w:rPr>
            </w:pPr>
            <w:r>
              <w:rPr>
                <w:color w:val="000000" w:themeColor="text1"/>
                <w:lang w:val="ru-RU"/>
              </w:rPr>
              <w:t>П8</w:t>
            </w:r>
            <w:r w:rsidR="009621FE" w:rsidRPr="009D704C">
              <w:rPr>
                <w:color w:val="000000" w:themeColor="text1"/>
                <w:lang w:val="ru-RU"/>
              </w:rPr>
              <w:t xml:space="preserve">: ЕСИР мора да региструје све </w:t>
            </w:r>
            <w:r w:rsidR="009621FE" w:rsidRPr="009D704C">
              <w:rPr>
                <w:color w:val="000000" w:themeColor="text1"/>
                <w:lang w:val="sr-Cyrl-RS"/>
              </w:rPr>
              <w:t>н</w:t>
            </w:r>
            <w:r w:rsidR="009621FE" w:rsidRPr="009D704C">
              <w:rPr>
                <w:color w:val="000000" w:themeColor="text1"/>
                <w:lang w:val="ru-RU"/>
              </w:rPr>
              <w:t xml:space="preserve">аведене методе плаћања према </w:t>
            </w:r>
            <w:r w:rsidR="009621FE" w:rsidRPr="009D704C">
              <w:rPr>
                <w:color w:val="000000" w:themeColor="text1"/>
                <w:lang w:val="sr-Cyrl-RS"/>
              </w:rPr>
              <w:t>„</w:t>
            </w:r>
            <w:r w:rsidR="009621FE" w:rsidRPr="009D704C">
              <w:rPr>
                <w:i/>
                <w:color w:val="000000" w:themeColor="text1"/>
                <w:lang w:val="ru-RU"/>
              </w:rPr>
              <w:t xml:space="preserve">Техничком </w:t>
            </w:r>
            <w:r w:rsidR="009621FE" w:rsidRPr="009D704C">
              <w:rPr>
                <w:i/>
                <w:color w:val="000000" w:themeColor="text1"/>
                <w:lang w:val="sr-Cyrl-RS"/>
              </w:rPr>
              <w:t>водичу</w:t>
            </w:r>
            <w:r w:rsidR="009621FE" w:rsidRPr="009D704C">
              <w:rPr>
                <w:color w:val="000000" w:themeColor="text1"/>
                <w:lang w:val="sr-Cyrl-RS"/>
              </w:rPr>
              <w:t xml:space="preserve">„. </w:t>
            </w:r>
          </w:p>
          <w:p w14:paraId="1DE69544" w14:textId="77777777" w:rsidR="009D7C99" w:rsidRPr="009D704C" w:rsidRDefault="009D7C99" w:rsidP="009D7C99">
            <w:pPr>
              <w:tabs>
                <w:tab w:val="left" w:pos="3766"/>
              </w:tabs>
              <w:jc w:val="both"/>
              <w:rPr>
                <w:color w:val="000000" w:themeColor="text1"/>
                <w:lang w:val="sr-Latn-RS"/>
              </w:rPr>
            </w:pPr>
            <w:r w:rsidRPr="009D704C">
              <w:rPr>
                <w:color w:val="000000" w:themeColor="text1"/>
                <w:lang w:val="sr-Latn-RS"/>
              </w:rPr>
              <w:t>PaymentType:</w:t>
            </w:r>
          </w:p>
          <w:p w14:paraId="31F90747" w14:textId="4A8B797A" w:rsidR="009D7C99" w:rsidRPr="009D704C" w:rsidRDefault="009D7C99" w:rsidP="009D7C99">
            <w:pPr>
              <w:tabs>
                <w:tab w:val="left" w:pos="3766"/>
              </w:tabs>
              <w:jc w:val="both"/>
              <w:rPr>
                <w:color w:val="000000" w:themeColor="text1"/>
                <w:lang w:val="sr-Latn-RS"/>
              </w:rPr>
            </w:pPr>
            <w:r w:rsidRPr="009D704C">
              <w:rPr>
                <w:color w:val="000000" w:themeColor="text1"/>
                <w:lang w:val="sr-Latn-RS"/>
              </w:rPr>
              <w:t xml:space="preserve">  </w:t>
            </w:r>
            <w:r w:rsidR="069CCF21" w:rsidRPr="750622CE">
              <w:rPr>
                <w:color w:val="000000" w:themeColor="text1"/>
                <w:lang w:val="sr-Latn-RS"/>
              </w:rPr>
              <w:t xml:space="preserve"> </w:t>
            </w:r>
            <w:r w:rsidR="0D18E6A3" w:rsidRPr="750622CE">
              <w:rPr>
                <w:color w:val="000000" w:themeColor="text1"/>
                <w:lang w:val="sr-Latn-RS"/>
              </w:rPr>
              <w:t xml:space="preserve"> </w:t>
            </w:r>
            <w:r w:rsidRPr="009D704C">
              <w:rPr>
                <w:color w:val="000000" w:themeColor="text1"/>
                <w:lang w:val="sr-Latn-RS"/>
              </w:rPr>
              <w:t>Other=0,</w:t>
            </w:r>
          </w:p>
          <w:p w14:paraId="399903C3" w14:textId="13612B38" w:rsidR="009D7C99" w:rsidRPr="009D704C" w:rsidRDefault="009D7C99" w:rsidP="009D7C99">
            <w:pPr>
              <w:tabs>
                <w:tab w:val="left" w:pos="3766"/>
              </w:tabs>
              <w:jc w:val="both"/>
              <w:rPr>
                <w:color w:val="000000" w:themeColor="text1"/>
                <w:lang w:val="sr-Latn-RS"/>
              </w:rPr>
            </w:pPr>
            <w:r w:rsidRPr="009D704C">
              <w:rPr>
                <w:color w:val="000000" w:themeColor="text1"/>
                <w:lang w:val="sr-Latn-RS"/>
              </w:rPr>
              <w:t xml:space="preserve">  </w:t>
            </w:r>
            <w:r w:rsidR="069CCF21" w:rsidRPr="750622CE">
              <w:rPr>
                <w:color w:val="000000" w:themeColor="text1"/>
                <w:lang w:val="sr-Latn-RS"/>
              </w:rPr>
              <w:t xml:space="preserve"> </w:t>
            </w:r>
            <w:r w:rsidR="0D18E6A3" w:rsidRPr="750622CE">
              <w:rPr>
                <w:color w:val="000000" w:themeColor="text1"/>
                <w:lang w:val="sr-Latn-RS"/>
              </w:rPr>
              <w:t xml:space="preserve"> </w:t>
            </w:r>
            <w:r w:rsidRPr="009D704C">
              <w:rPr>
                <w:color w:val="000000" w:themeColor="text1"/>
                <w:lang w:val="sr-Latn-RS"/>
              </w:rPr>
              <w:t>Cash=1,</w:t>
            </w:r>
          </w:p>
          <w:p w14:paraId="3E3228EE" w14:textId="33D4D675" w:rsidR="009D7C99" w:rsidRPr="009D704C" w:rsidRDefault="009D7C99" w:rsidP="009D7C99">
            <w:pPr>
              <w:tabs>
                <w:tab w:val="left" w:pos="3766"/>
              </w:tabs>
              <w:jc w:val="both"/>
              <w:rPr>
                <w:color w:val="000000" w:themeColor="text1"/>
                <w:lang w:val="sr-Latn-RS"/>
              </w:rPr>
            </w:pPr>
            <w:r w:rsidRPr="009D704C">
              <w:rPr>
                <w:color w:val="000000" w:themeColor="text1"/>
                <w:lang w:val="sr-Latn-RS"/>
              </w:rPr>
              <w:t xml:space="preserve">  </w:t>
            </w:r>
            <w:r w:rsidR="069CCF21" w:rsidRPr="750622CE">
              <w:rPr>
                <w:color w:val="000000" w:themeColor="text1"/>
                <w:lang w:val="sr-Latn-RS"/>
              </w:rPr>
              <w:t xml:space="preserve"> </w:t>
            </w:r>
            <w:r w:rsidR="0D18E6A3" w:rsidRPr="750622CE">
              <w:rPr>
                <w:color w:val="000000" w:themeColor="text1"/>
                <w:lang w:val="sr-Latn-RS"/>
              </w:rPr>
              <w:t xml:space="preserve"> </w:t>
            </w:r>
            <w:r w:rsidRPr="009D704C">
              <w:rPr>
                <w:color w:val="000000" w:themeColor="text1"/>
                <w:lang w:val="sr-Latn-RS"/>
              </w:rPr>
              <w:t>Card=2,</w:t>
            </w:r>
          </w:p>
          <w:p w14:paraId="25590B2E" w14:textId="2EB7C054" w:rsidR="009D7C99" w:rsidRPr="009D704C" w:rsidRDefault="009D7C99" w:rsidP="009D7C99">
            <w:pPr>
              <w:tabs>
                <w:tab w:val="left" w:pos="3766"/>
              </w:tabs>
              <w:jc w:val="both"/>
              <w:rPr>
                <w:color w:val="000000" w:themeColor="text1"/>
                <w:lang w:val="sr-Latn-RS"/>
              </w:rPr>
            </w:pPr>
            <w:r w:rsidRPr="009D704C">
              <w:rPr>
                <w:color w:val="000000" w:themeColor="text1"/>
                <w:lang w:val="sr-Latn-RS"/>
              </w:rPr>
              <w:t xml:space="preserve">  </w:t>
            </w:r>
            <w:r w:rsidR="069CCF21" w:rsidRPr="750622CE">
              <w:rPr>
                <w:color w:val="000000" w:themeColor="text1"/>
                <w:lang w:val="sr-Latn-RS"/>
              </w:rPr>
              <w:t xml:space="preserve"> </w:t>
            </w:r>
            <w:r w:rsidR="0D18E6A3" w:rsidRPr="750622CE">
              <w:rPr>
                <w:color w:val="000000" w:themeColor="text1"/>
                <w:lang w:val="sr-Latn-RS"/>
              </w:rPr>
              <w:t xml:space="preserve"> </w:t>
            </w:r>
            <w:r w:rsidRPr="009D704C">
              <w:rPr>
                <w:color w:val="000000" w:themeColor="text1"/>
                <w:lang w:val="sr-Latn-RS"/>
              </w:rPr>
              <w:t>Check=3,</w:t>
            </w:r>
          </w:p>
          <w:p w14:paraId="640E9995" w14:textId="1D257D37" w:rsidR="009D7C99" w:rsidRPr="009D704C" w:rsidRDefault="009D7C99" w:rsidP="009D7C99">
            <w:pPr>
              <w:tabs>
                <w:tab w:val="left" w:pos="3766"/>
              </w:tabs>
              <w:jc w:val="both"/>
              <w:rPr>
                <w:color w:val="000000" w:themeColor="text1"/>
                <w:lang w:val="sr-Latn-RS"/>
              </w:rPr>
            </w:pPr>
            <w:r w:rsidRPr="009D704C">
              <w:rPr>
                <w:color w:val="000000" w:themeColor="text1"/>
                <w:lang w:val="sr-Latn-RS"/>
              </w:rPr>
              <w:t xml:space="preserve">  </w:t>
            </w:r>
            <w:r w:rsidR="069CCF21" w:rsidRPr="750622CE">
              <w:rPr>
                <w:color w:val="000000" w:themeColor="text1"/>
                <w:lang w:val="sr-Latn-RS"/>
              </w:rPr>
              <w:t xml:space="preserve"> </w:t>
            </w:r>
            <w:r w:rsidR="0D18E6A3" w:rsidRPr="750622CE">
              <w:rPr>
                <w:color w:val="000000" w:themeColor="text1"/>
                <w:lang w:val="sr-Latn-RS"/>
              </w:rPr>
              <w:t xml:space="preserve"> </w:t>
            </w:r>
            <w:r w:rsidRPr="009D704C">
              <w:rPr>
                <w:color w:val="000000" w:themeColor="text1"/>
                <w:lang w:val="sr-Latn-RS"/>
              </w:rPr>
              <w:t>WireTransfer=4,</w:t>
            </w:r>
          </w:p>
          <w:p w14:paraId="1F26D9F9" w14:textId="20CC1E2C" w:rsidR="009D7C99" w:rsidRPr="009D704C" w:rsidRDefault="009D7C99" w:rsidP="009D7C99">
            <w:pPr>
              <w:tabs>
                <w:tab w:val="left" w:pos="3766"/>
              </w:tabs>
              <w:jc w:val="both"/>
              <w:rPr>
                <w:color w:val="000000" w:themeColor="text1"/>
                <w:lang w:val="sr-Latn-RS"/>
              </w:rPr>
            </w:pPr>
            <w:r w:rsidRPr="009D704C">
              <w:rPr>
                <w:color w:val="000000" w:themeColor="text1"/>
                <w:lang w:val="sr-Latn-RS"/>
              </w:rPr>
              <w:t xml:space="preserve">  </w:t>
            </w:r>
            <w:r w:rsidR="069CCF21" w:rsidRPr="750622CE">
              <w:rPr>
                <w:color w:val="000000" w:themeColor="text1"/>
                <w:lang w:val="sr-Latn-RS"/>
              </w:rPr>
              <w:t xml:space="preserve"> </w:t>
            </w:r>
            <w:r w:rsidR="0D18E6A3" w:rsidRPr="750622CE">
              <w:rPr>
                <w:color w:val="000000" w:themeColor="text1"/>
                <w:lang w:val="sr-Latn-RS"/>
              </w:rPr>
              <w:t xml:space="preserve"> </w:t>
            </w:r>
            <w:r w:rsidRPr="009D704C">
              <w:rPr>
                <w:color w:val="000000" w:themeColor="text1"/>
                <w:lang w:val="sr-Latn-RS"/>
              </w:rPr>
              <w:t>Voucher=5,</w:t>
            </w:r>
          </w:p>
          <w:p w14:paraId="6EEEAE16" w14:textId="7D9D91CE" w:rsidR="00661E66" w:rsidRPr="009D704C" w:rsidRDefault="009D7C99" w:rsidP="009621FE">
            <w:pPr>
              <w:tabs>
                <w:tab w:val="left" w:pos="3766"/>
              </w:tabs>
              <w:jc w:val="both"/>
              <w:rPr>
                <w:color w:val="000000" w:themeColor="text1"/>
                <w:lang w:val="sr-Cyrl-RS"/>
              </w:rPr>
            </w:pPr>
            <w:r w:rsidRPr="009D704C">
              <w:rPr>
                <w:color w:val="000000" w:themeColor="text1"/>
                <w:lang w:val="sr-Latn-RS"/>
              </w:rPr>
              <w:t xml:space="preserve">  </w:t>
            </w:r>
            <w:r w:rsidR="069CCF21" w:rsidRPr="750622CE">
              <w:rPr>
                <w:color w:val="000000" w:themeColor="text1"/>
                <w:lang w:val="sr-Latn-RS"/>
              </w:rPr>
              <w:t xml:space="preserve"> </w:t>
            </w:r>
            <w:r w:rsidR="0D18E6A3" w:rsidRPr="750622CE">
              <w:rPr>
                <w:color w:val="000000" w:themeColor="text1"/>
                <w:lang w:val="sr-Latn-RS"/>
              </w:rPr>
              <w:t xml:space="preserve"> </w:t>
            </w:r>
            <w:r w:rsidRPr="009D704C">
              <w:rPr>
                <w:color w:val="000000" w:themeColor="text1"/>
                <w:lang w:val="sr-Latn-RS"/>
              </w:rPr>
              <w:t>MobileMoney=6</w:t>
            </w:r>
          </w:p>
        </w:tc>
        <w:tc>
          <w:tcPr>
            <w:tcW w:w="6198" w:type="dxa"/>
          </w:tcPr>
          <w:p w14:paraId="559974EE" w14:textId="77777777" w:rsidR="00661E66" w:rsidRPr="009D704C" w:rsidRDefault="00661E66" w:rsidP="006A7865">
            <w:pPr>
              <w:jc w:val="both"/>
              <w:rPr>
                <w:i/>
                <w:iCs/>
                <w:color w:val="000000" w:themeColor="text1"/>
                <w:lang w:val="sr-Cyrl-RS"/>
              </w:rPr>
            </w:pPr>
            <w:r w:rsidRPr="009D704C">
              <w:rPr>
                <w:i/>
                <w:iCs/>
                <w:color w:val="000000" w:themeColor="text1"/>
                <w:lang w:val="sr-Cyrl-RS"/>
              </w:rPr>
              <w:t>Обавезно</w:t>
            </w:r>
          </w:p>
        </w:tc>
      </w:tr>
      <w:tr w:rsidR="009D704C" w:rsidRPr="009D704C" w14:paraId="46B32F5A" w14:textId="77777777" w:rsidTr="0031284C">
        <w:tc>
          <w:tcPr>
            <w:tcW w:w="3073" w:type="dxa"/>
          </w:tcPr>
          <w:p w14:paraId="3F1F393A" w14:textId="01D51DA4" w:rsidR="009621FE" w:rsidRPr="009D704C" w:rsidRDefault="00E94F69" w:rsidP="005333F0">
            <w:pPr>
              <w:tabs>
                <w:tab w:val="left" w:pos="3766"/>
              </w:tabs>
              <w:rPr>
                <w:color w:val="000000" w:themeColor="text1"/>
                <w:lang w:val="sr-Cyrl-RS"/>
              </w:rPr>
            </w:pPr>
            <w:r>
              <w:rPr>
                <w:color w:val="000000" w:themeColor="text1"/>
                <w:lang w:val="ru-RU"/>
              </w:rPr>
              <w:t>П9</w:t>
            </w:r>
            <w:r w:rsidR="00661E66" w:rsidRPr="009D704C">
              <w:rPr>
                <w:color w:val="000000" w:themeColor="text1"/>
                <w:lang w:val="ru-RU"/>
              </w:rPr>
              <w:t xml:space="preserve">: ЕСИР подржава могућност вишеструког метода плаћања истог рачуна, односно </w:t>
            </w:r>
            <w:r w:rsidR="00661E66" w:rsidRPr="750622CE">
              <w:rPr>
                <w:color w:val="000000" w:themeColor="text1"/>
                <w:lang w:val="ru-RU"/>
              </w:rPr>
              <w:t>под</w:t>
            </w:r>
            <w:r w:rsidR="3CAAF40E" w:rsidRPr="750622CE">
              <w:rPr>
                <w:color w:val="000000" w:themeColor="text1"/>
                <w:lang w:val="ru-RU"/>
              </w:rPr>
              <w:t>иј</w:t>
            </w:r>
            <w:r w:rsidR="00661E66" w:rsidRPr="750622CE">
              <w:rPr>
                <w:color w:val="000000" w:themeColor="text1"/>
                <w:lang w:val="ru-RU"/>
              </w:rPr>
              <w:t>ељеног</w:t>
            </w:r>
            <w:r w:rsidR="00661E66" w:rsidRPr="009D704C">
              <w:rPr>
                <w:color w:val="000000" w:themeColor="text1"/>
                <w:lang w:val="ru-RU"/>
              </w:rPr>
              <w:t xml:space="preserve"> плаћања истог рачуна путем више метода (готовина, платна картица...)</w:t>
            </w:r>
          </w:p>
        </w:tc>
        <w:tc>
          <w:tcPr>
            <w:tcW w:w="6198" w:type="dxa"/>
          </w:tcPr>
          <w:p w14:paraId="2BE3369F" w14:textId="29FE5205" w:rsidR="00661E66" w:rsidRPr="009D704C" w:rsidRDefault="00321277" w:rsidP="006A7865">
            <w:pPr>
              <w:jc w:val="both"/>
              <w:rPr>
                <w:i/>
                <w:iCs/>
                <w:color w:val="000000" w:themeColor="text1"/>
                <w:lang w:val="sr-Cyrl-RS"/>
              </w:rPr>
            </w:pPr>
            <w:r>
              <w:rPr>
                <w:i/>
                <w:iCs/>
                <w:color w:val="000000" w:themeColor="text1"/>
                <w:lang w:val="sr-Cyrl-RS"/>
              </w:rPr>
              <w:t>Обавезно</w:t>
            </w:r>
            <w:r w:rsidRPr="009D704C">
              <w:rPr>
                <w:i/>
                <w:iCs/>
                <w:color w:val="000000" w:themeColor="text1"/>
                <w:lang w:val="sr-Cyrl-RS"/>
              </w:rPr>
              <w:t xml:space="preserve"> </w:t>
            </w:r>
            <w:r w:rsidR="00661E66" w:rsidRPr="009D704C">
              <w:rPr>
                <w:i/>
                <w:iCs/>
                <w:color w:val="000000" w:themeColor="text1"/>
                <w:lang w:val="sr-Cyrl-RS"/>
              </w:rPr>
              <w:t xml:space="preserve">– ЕСИР шаље листу, </w:t>
            </w:r>
            <w:r w:rsidR="005B1A91">
              <w:rPr>
                <w:i/>
                <w:iCs/>
                <w:color w:val="000000" w:themeColor="text1"/>
                <w:lang w:val="sr-Cyrl-RS"/>
              </w:rPr>
              <w:t xml:space="preserve">исти </w:t>
            </w:r>
            <w:r w:rsidR="00661E66" w:rsidRPr="009D704C">
              <w:rPr>
                <w:i/>
                <w:iCs/>
                <w:color w:val="000000" w:themeColor="text1"/>
                <w:lang w:val="sr-Cyrl-RS"/>
              </w:rPr>
              <w:t>износ плаћања може да се појави више пута на једној листи ако је неопходно</w:t>
            </w:r>
          </w:p>
        </w:tc>
      </w:tr>
      <w:tr w:rsidR="009D704C" w:rsidRPr="009D704C" w14:paraId="7749E929" w14:textId="77777777" w:rsidTr="0031284C">
        <w:tc>
          <w:tcPr>
            <w:tcW w:w="3073" w:type="dxa"/>
          </w:tcPr>
          <w:p w14:paraId="632C755F" w14:textId="000ACC98" w:rsidR="00661E66" w:rsidRPr="009D704C" w:rsidRDefault="00E94F69" w:rsidP="006A7865">
            <w:pPr>
              <w:tabs>
                <w:tab w:val="left" w:pos="3766"/>
              </w:tabs>
              <w:jc w:val="both"/>
              <w:rPr>
                <w:color w:val="000000" w:themeColor="text1"/>
                <w:lang w:val="ru-RU"/>
              </w:rPr>
            </w:pPr>
            <w:r>
              <w:rPr>
                <w:color w:val="000000" w:themeColor="text1"/>
                <w:lang w:val="ru-RU"/>
              </w:rPr>
              <w:t>П10</w:t>
            </w:r>
            <w:r w:rsidR="00661E66" w:rsidRPr="009D704C">
              <w:rPr>
                <w:color w:val="000000" w:themeColor="text1"/>
                <w:lang w:val="ru-RU"/>
              </w:rPr>
              <w:t>: Уколико се ЕСИР повезује са другим уређајима (нпр. читач бар кода, вага...) мора то да обавља без ометања рада ПФР-а и његових операција</w:t>
            </w:r>
          </w:p>
        </w:tc>
        <w:tc>
          <w:tcPr>
            <w:tcW w:w="6198" w:type="dxa"/>
          </w:tcPr>
          <w:p w14:paraId="3B9FAA02" w14:textId="77777777" w:rsidR="00661E66" w:rsidRPr="009D704C" w:rsidRDefault="00661E66" w:rsidP="006A7865">
            <w:pPr>
              <w:jc w:val="both"/>
              <w:rPr>
                <w:i/>
                <w:iCs/>
                <w:color w:val="000000" w:themeColor="text1"/>
                <w:lang w:val="sr-Cyrl-RS"/>
              </w:rPr>
            </w:pPr>
            <w:r w:rsidRPr="009D704C">
              <w:rPr>
                <w:i/>
                <w:iCs/>
                <w:color w:val="000000" w:themeColor="text1"/>
                <w:lang w:val="sr-Cyrl-RS"/>
              </w:rPr>
              <w:t>Обавезно</w:t>
            </w:r>
          </w:p>
        </w:tc>
      </w:tr>
      <w:tr w:rsidR="009D704C" w:rsidRPr="009D704C" w14:paraId="7E3B4FCB" w14:textId="77777777" w:rsidTr="0031284C">
        <w:tc>
          <w:tcPr>
            <w:tcW w:w="3073" w:type="dxa"/>
          </w:tcPr>
          <w:p w14:paraId="6982D350" w14:textId="6FC2E01D" w:rsidR="00661E66" w:rsidRPr="009D704C" w:rsidRDefault="00E94F69" w:rsidP="00E94F69">
            <w:pPr>
              <w:tabs>
                <w:tab w:val="left" w:pos="3766"/>
              </w:tabs>
              <w:rPr>
                <w:color w:val="000000" w:themeColor="text1"/>
                <w:lang w:val="ru-RU"/>
              </w:rPr>
            </w:pPr>
            <w:r>
              <w:rPr>
                <w:color w:val="000000" w:themeColor="text1"/>
                <w:lang w:val="ru-RU"/>
              </w:rPr>
              <w:t>П11</w:t>
            </w:r>
            <w:r w:rsidR="00661E66" w:rsidRPr="009D704C">
              <w:rPr>
                <w:color w:val="000000" w:themeColor="text1"/>
                <w:lang w:val="ru-RU"/>
              </w:rPr>
              <w:t>: ЕСИР мора да изда фискални рачун у</w:t>
            </w:r>
            <w:r w:rsidR="069CCF21" w:rsidRPr="750622CE">
              <w:rPr>
                <w:color w:val="000000" w:themeColor="text1"/>
                <w:lang w:val="ru-RU"/>
              </w:rPr>
              <w:t xml:space="preserve"> </w:t>
            </w:r>
            <w:r w:rsidR="64AF4D9F" w:rsidRPr="664C013F">
              <w:rPr>
                <w:color w:val="000000" w:themeColor="text1"/>
                <w:lang w:val="ru-RU"/>
              </w:rPr>
              <w:t>штампаном, дигиталном или електронском облику</w:t>
            </w:r>
            <w:r w:rsidR="12FCE467" w:rsidRPr="664C013F">
              <w:rPr>
                <w:color w:val="000000" w:themeColor="text1"/>
                <w:lang w:val="ru-RU"/>
              </w:rPr>
              <w:t xml:space="preserve"> у </w:t>
            </w:r>
            <w:r w:rsidR="17BBD138" w:rsidRPr="750622CE">
              <w:rPr>
                <w:color w:val="000000" w:themeColor="text1"/>
                <w:lang w:val="ru-RU"/>
              </w:rPr>
              <w:t>скл</w:t>
            </w:r>
            <w:r w:rsidR="07A0A579" w:rsidRPr="750622CE">
              <w:rPr>
                <w:color w:val="000000" w:themeColor="text1"/>
                <w:lang w:val="ru-RU"/>
              </w:rPr>
              <w:t>а</w:t>
            </w:r>
            <w:r w:rsidR="17BBD138" w:rsidRPr="750622CE">
              <w:rPr>
                <w:color w:val="000000" w:themeColor="text1"/>
                <w:lang w:val="ru-RU"/>
              </w:rPr>
              <w:t>ду</w:t>
            </w:r>
            <w:r w:rsidR="12FCE467" w:rsidRPr="664C013F">
              <w:rPr>
                <w:color w:val="000000" w:themeColor="text1"/>
                <w:lang w:val="ru-RU"/>
              </w:rPr>
              <w:t xml:space="preserve"> са чланом 11 Правилника о </w:t>
            </w:r>
            <w:r w:rsidR="5C799AC7" w:rsidRPr="3B20EB23">
              <w:rPr>
                <w:color w:val="000000" w:themeColor="text1"/>
                <w:lang w:val="ru-RU"/>
              </w:rPr>
              <w:t>фиск</w:t>
            </w:r>
            <w:r w:rsidR="1E59F2EE" w:rsidRPr="3B20EB23">
              <w:rPr>
                <w:color w:val="000000" w:themeColor="text1"/>
                <w:lang w:val="ru-RU"/>
              </w:rPr>
              <w:t>ал</w:t>
            </w:r>
            <w:r w:rsidR="5C799AC7" w:rsidRPr="3B20EB23">
              <w:rPr>
                <w:color w:val="000000" w:themeColor="text1"/>
                <w:lang w:val="ru-RU"/>
              </w:rPr>
              <w:t>ном</w:t>
            </w:r>
            <w:r w:rsidR="12FCE467" w:rsidRPr="664C013F">
              <w:rPr>
                <w:color w:val="000000" w:themeColor="text1"/>
                <w:lang w:val="ru-RU"/>
              </w:rPr>
              <w:t xml:space="preserve"> рачуну</w:t>
            </w:r>
          </w:p>
        </w:tc>
        <w:tc>
          <w:tcPr>
            <w:tcW w:w="6198" w:type="dxa"/>
          </w:tcPr>
          <w:p w14:paraId="5AF182FF" w14:textId="77777777" w:rsidR="00661E66" w:rsidRPr="009D704C" w:rsidRDefault="00661E66" w:rsidP="006A7865">
            <w:pPr>
              <w:jc w:val="both"/>
              <w:rPr>
                <w:i/>
                <w:iCs/>
                <w:color w:val="000000" w:themeColor="text1"/>
                <w:lang w:val="sr-Cyrl-RS"/>
              </w:rPr>
            </w:pPr>
            <w:r w:rsidRPr="009D704C">
              <w:rPr>
                <w:i/>
                <w:iCs/>
                <w:color w:val="000000" w:themeColor="text1"/>
                <w:lang w:val="sr-Cyrl-RS"/>
              </w:rPr>
              <w:t>Обавезно</w:t>
            </w:r>
          </w:p>
        </w:tc>
      </w:tr>
      <w:tr w:rsidR="009D704C" w:rsidRPr="009D704C" w14:paraId="24401E41" w14:textId="77777777" w:rsidTr="0031284C">
        <w:tc>
          <w:tcPr>
            <w:tcW w:w="3073" w:type="dxa"/>
          </w:tcPr>
          <w:p w14:paraId="447112CF" w14:textId="60FFCABE" w:rsidR="00661E66" w:rsidRPr="009D704C" w:rsidRDefault="00E94F69" w:rsidP="005333F0">
            <w:pPr>
              <w:tabs>
                <w:tab w:val="left" w:pos="3766"/>
              </w:tabs>
              <w:rPr>
                <w:color w:val="000000" w:themeColor="text1"/>
                <w:lang w:val="sr-Cyrl-RS"/>
              </w:rPr>
            </w:pPr>
            <w:r>
              <w:rPr>
                <w:color w:val="000000" w:themeColor="text1"/>
                <w:lang w:val="ru-RU"/>
              </w:rPr>
              <w:t>П12</w:t>
            </w:r>
            <w:r w:rsidR="00661E66" w:rsidRPr="009D704C">
              <w:rPr>
                <w:color w:val="000000" w:themeColor="text1"/>
                <w:lang w:val="ru-RU"/>
              </w:rPr>
              <w:t xml:space="preserve">: ЕСИР мора да подржи глобални </w:t>
            </w:r>
            <w:r w:rsidR="00661E66" w:rsidRPr="009D704C">
              <w:rPr>
                <w:color w:val="000000" w:themeColor="text1"/>
                <w:lang w:val="sr-Cyrl-RS"/>
              </w:rPr>
              <w:t>број трговинске јединице</w:t>
            </w:r>
            <w:r w:rsidR="00661E66" w:rsidRPr="009D704C">
              <w:rPr>
                <w:color w:val="000000" w:themeColor="text1"/>
                <w:lang w:val="ru-RU"/>
              </w:rPr>
              <w:t xml:space="preserve"> (ГТИН)</w:t>
            </w:r>
            <w:r w:rsidR="00661E66" w:rsidRPr="009D704C">
              <w:rPr>
                <w:color w:val="000000" w:themeColor="text1"/>
                <w:lang w:val="sr-Cyrl-RS"/>
              </w:rPr>
              <w:t xml:space="preserve"> </w:t>
            </w:r>
          </w:p>
        </w:tc>
        <w:tc>
          <w:tcPr>
            <w:tcW w:w="6198" w:type="dxa"/>
          </w:tcPr>
          <w:p w14:paraId="40EB76FA" w14:textId="6620B9D0" w:rsidR="00661E66" w:rsidRPr="009D704C" w:rsidRDefault="3F348C99" w:rsidP="0093077D">
            <w:pPr>
              <w:spacing w:after="200" w:line="276" w:lineRule="auto"/>
              <w:jc w:val="both"/>
              <w:rPr>
                <w:rFonts w:ascii="Calibri" w:eastAsia="Calibri" w:hAnsi="Calibri" w:cs="Calibri"/>
                <w:lang w:val="sr-Cyrl-RS"/>
              </w:rPr>
            </w:pPr>
            <w:r w:rsidRPr="2157FC79">
              <w:rPr>
                <w:i/>
                <w:iCs/>
                <w:color w:val="000000" w:themeColor="text1"/>
                <w:lang w:val="sr-Cyrl-RS"/>
              </w:rPr>
              <w:t>О</w:t>
            </w:r>
            <w:r w:rsidR="00783C75">
              <w:rPr>
                <w:i/>
                <w:iCs/>
                <w:color w:val="000000" w:themeColor="text1"/>
                <w:lang w:val="sr-Cyrl-RS"/>
              </w:rPr>
              <w:t>бавезно</w:t>
            </w:r>
          </w:p>
        </w:tc>
      </w:tr>
      <w:tr w:rsidR="009D704C" w:rsidRPr="009D704C" w14:paraId="3EE4907F" w14:textId="77777777" w:rsidTr="0031284C">
        <w:tc>
          <w:tcPr>
            <w:tcW w:w="3073" w:type="dxa"/>
          </w:tcPr>
          <w:p w14:paraId="4AD55763" w14:textId="5BB8F1A2" w:rsidR="00661E66" w:rsidRPr="009D704C" w:rsidRDefault="00E94F69" w:rsidP="005333F0">
            <w:pPr>
              <w:tabs>
                <w:tab w:val="left" w:pos="3766"/>
              </w:tabs>
              <w:rPr>
                <w:color w:val="000000" w:themeColor="text1"/>
                <w:lang w:val="ru-RU"/>
              </w:rPr>
            </w:pPr>
            <w:r>
              <w:rPr>
                <w:color w:val="000000" w:themeColor="text1"/>
                <w:lang w:val="sr-Cyrl-RS"/>
              </w:rPr>
              <w:t>П13</w:t>
            </w:r>
            <w:r w:rsidR="00661E66" w:rsidRPr="009D704C">
              <w:rPr>
                <w:rFonts w:ascii="Calibri" w:hAnsi="Calibri" w:cs="Calibri"/>
                <w:color w:val="000000" w:themeColor="text1"/>
                <w:shd w:val="clear" w:color="auto" w:fill="FFFFFF"/>
                <w:lang w:val="ru-RU"/>
              </w:rPr>
              <w:t>:</w:t>
            </w:r>
            <w:r w:rsidR="00661E66" w:rsidRPr="009D704C">
              <w:rPr>
                <w:rFonts w:ascii="Calibri" w:hAnsi="Calibri" w:cs="Calibri"/>
                <w:color w:val="000000" w:themeColor="text1"/>
                <w:shd w:val="clear" w:color="auto" w:fill="FFFFFF"/>
                <w:lang w:val="sr-Cyrl-RS"/>
              </w:rPr>
              <w:t xml:space="preserve"> </w:t>
            </w:r>
            <w:r w:rsidR="00661E66" w:rsidRPr="009D704C">
              <w:rPr>
                <w:color w:val="000000" w:themeColor="text1"/>
                <w:lang w:val="sr-Cyrl-RS"/>
              </w:rPr>
              <w:t>У случају рефундације или копирања ЕСИР мора захт</w:t>
            </w:r>
            <w:r w:rsidR="54C36CBC" w:rsidRPr="009D704C">
              <w:rPr>
                <w:color w:val="000000" w:themeColor="text1"/>
                <w:lang w:val="sr-Cyrl-RS"/>
              </w:rPr>
              <w:t>и</w:t>
            </w:r>
            <w:r w:rsidR="6687D703" w:rsidRPr="750622CE">
              <w:rPr>
                <w:color w:val="000000" w:themeColor="text1"/>
                <w:lang w:val="sr-Cyrl-RS"/>
              </w:rPr>
              <w:t>ј</w:t>
            </w:r>
            <w:r w:rsidR="00661E66" w:rsidRPr="009D704C">
              <w:rPr>
                <w:color w:val="000000" w:themeColor="text1"/>
                <w:lang w:val="sr-Cyrl-RS"/>
              </w:rPr>
              <w:t>евати унос референтног броја (позив на број) продајног рачуна</w:t>
            </w:r>
          </w:p>
        </w:tc>
        <w:tc>
          <w:tcPr>
            <w:tcW w:w="6198" w:type="dxa"/>
          </w:tcPr>
          <w:p w14:paraId="75865E82" w14:textId="77777777" w:rsidR="00661E66" w:rsidRPr="009D704C" w:rsidRDefault="00661E66" w:rsidP="006A7865">
            <w:pPr>
              <w:jc w:val="both"/>
              <w:rPr>
                <w:i/>
                <w:iCs/>
                <w:color w:val="000000" w:themeColor="text1"/>
                <w:lang w:val="sr-Cyrl-RS"/>
              </w:rPr>
            </w:pPr>
            <w:r w:rsidRPr="009D704C">
              <w:rPr>
                <w:i/>
                <w:iCs/>
                <w:color w:val="000000" w:themeColor="text1"/>
                <w:lang w:val="sr-Cyrl-RS"/>
              </w:rPr>
              <w:t>Обавезно</w:t>
            </w:r>
          </w:p>
        </w:tc>
      </w:tr>
      <w:tr w:rsidR="009D704C" w:rsidRPr="009D704C" w14:paraId="6953EED0" w14:textId="77777777" w:rsidTr="0031284C">
        <w:tc>
          <w:tcPr>
            <w:tcW w:w="3073" w:type="dxa"/>
          </w:tcPr>
          <w:p w14:paraId="618827EF" w14:textId="7DD7BCD9" w:rsidR="00661E66" w:rsidRPr="009D704C" w:rsidRDefault="00E94F69">
            <w:pPr>
              <w:rPr>
                <w:color w:val="000000" w:themeColor="text1"/>
                <w:lang w:val="sr-Cyrl-RS"/>
              </w:rPr>
            </w:pPr>
            <w:r>
              <w:rPr>
                <w:color w:val="000000" w:themeColor="text1"/>
                <w:lang w:val="sr-Cyrl-RS"/>
              </w:rPr>
              <w:t>П14</w:t>
            </w:r>
            <w:r w:rsidR="00661E66" w:rsidRPr="009D704C">
              <w:rPr>
                <w:color w:val="000000" w:themeColor="text1"/>
                <w:lang w:val="sr-Cyrl-RS"/>
              </w:rPr>
              <w:t>: У случају продајног рачуна који произилази из аванса или предрачуна ЕСИР мора подржати унос референтног броја (позив на број) тог рачуна</w:t>
            </w:r>
            <w:r w:rsidR="009E0711" w:rsidRPr="009D704C">
              <w:rPr>
                <w:color w:val="000000" w:themeColor="text1"/>
                <w:lang w:val="sr-Cyrl-RS"/>
              </w:rPr>
              <w:t xml:space="preserve"> </w:t>
            </w:r>
          </w:p>
        </w:tc>
        <w:tc>
          <w:tcPr>
            <w:tcW w:w="6198" w:type="dxa"/>
          </w:tcPr>
          <w:p w14:paraId="3F70E6D2" w14:textId="77777777" w:rsidR="00661E66" w:rsidRPr="009D704C" w:rsidRDefault="00661E66" w:rsidP="006A7865">
            <w:pPr>
              <w:jc w:val="both"/>
              <w:rPr>
                <w:i/>
                <w:iCs/>
                <w:color w:val="000000" w:themeColor="text1"/>
              </w:rPr>
            </w:pPr>
            <w:r w:rsidRPr="009D704C">
              <w:rPr>
                <w:i/>
                <w:iCs/>
                <w:color w:val="000000" w:themeColor="text1"/>
                <w:lang w:val="sr-Cyrl-RS"/>
              </w:rPr>
              <w:t>Обавезно</w:t>
            </w:r>
          </w:p>
        </w:tc>
      </w:tr>
      <w:tr w:rsidR="009D704C" w:rsidRPr="009D704C" w14:paraId="398ACBFD" w14:textId="77777777" w:rsidTr="0031284C">
        <w:tc>
          <w:tcPr>
            <w:tcW w:w="3073" w:type="dxa"/>
          </w:tcPr>
          <w:p w14:paraId="53FD8A50" w14:textId="14647083" w:rsidR="00661E66" w:rsidRPr="009D704C" w:rsidRDefault="00E94F69" w:rsidP="001B7053">
            <w:pPr>
              <w:tabs>
                <w:tab w:val="left" w:pos="3766"/>
              </w:tabs>
              <w:rPr>
                <w:color w:val="000000" w:themeColor="text1"/>
                <w:lang w:val="sr-Cyrl-RS"/>
              </w:rPr>
            </w:pPr>
            <w:r>
              <w:rPr>
                <w:color w:val="000000" w:themeColor="text1"/>
                <w:lang w:val="sr-Cyrl-RS"/>
              </w:rPr>
              <w:t>П15</w:t>
            </w:r>
            <w:r w:rsidR="00661E66" w:rsidRPr="009D704C">
              <w:rPr>
                <w:color w:val="000000" w:themeColor="text1"/>
                <w:lang w:val="sr-Cyrl-RS"/>
              </w:rPr>
              <w:t>: Уколико ЕСИР комуницира са Л-ПФР, користи HTTP протокол у складу са Техничким водичем кога објављује и ажурира Пореска управа на порталу Пореске управ</w:t>
            </w:r>
            <w:r w:rsidR="00661E66" w:rsidRPr="009D704C">
              <w:rPr>
                <w:color w:val="000000" w:themeColor="text1"/>
              </w:rPr>
              <w:t>e</w:t>
            </w:r>
          </w:p>
        </w:tc>
        <w:tc>
          <w:tcPr>
            <w:tcW w:w="6198" w:type="dxa"/>
          </w:tcPr>
          <w:p w14:paraId="40AFF65B" w14:textId="77777777" w:rsidR="00661E66" w:rsidRPr="009D704C" w:rsidRDefault="00661E66" w:rsidP="006A7865">
            <w:pPr>
              <w:jc w:val="both"/>
              <w:rPr>
                <w:i/>
                <w:iCs/>
                <w:color w:val="000000" w:themeColor="text1"/>
              </w:rPr>
            </w:pPr>
            <w:r w:rsidRPr="009D704C">
              <w:rPr>
                <w:i/>
                <w:iCs/>
                <w:color w:val="000000" w:themeColor="text1"/>
                <w:lang w:val="sr-Cyrl-RS"/>
              </w:rPr>
              <w:t>Обавезно</w:t>
            </w:r>
          </w:p>
        </w:tc>
      </w:tr>
      <w:tr w:rsidR="009D704C" w:rsidRPr="009D704C" w14:paraId="1426D9BF" w14:textId="77777777" w:rsidTr="0031284C">
        <w:tc>
          <w:tcPr>
            <w:tcW w:w="3073" w:type="dxa"/>
          </w:tcPr>
          <w:p w14:paraId="1CC074F7" w14:textId="28A4911C" w:rsidR="00661E66" w:rsidRPr="009D704C" w:rsidRDefault="00E94F69" w:rsidP="001B7053">
            <w:pPr>
              <w:tabs>
                <w:tab w:val="left" w:pos="3766"/>
              </w:tabs>
              <w:rPr>
                <w:color w:val="000000" w:themeColor="text1"/>
                <w:lang w:val="sr-Cyrl-RS"/>
              </w:rPr>
            </w:pPr>
            <w:r>
              <w:rPr>
                <w:color w:val="000000" w:themeColor="text1"/>
                <w:lang w:val="sr-Cyrl-RS"/>
              </w:rPr>
              <w:t>П16</w:t>
            </w:r>
            <w:r w:rsidR="00661E66" w:rsidRPr="009D704C">
              <w:rPr>
                <w:color w:val="000000" w:themeColor="text1"/>
                <w:lang w:val="sr-Cyrl-RS"/>
              </w:rPr>
              <w:t xml:space="preserve">: Уколико ЕСИР комуницира са В-ПФР, користи HTTPS протокол у складу са Техничким водичем кога објављује и ажурира Пореска управа на порталу Пореске управе </w:t>
            </w:r>
          </w:p>
        </w:tc>
        <w:tc>
          <w:tcPr>
            <w:tcW w:w="6198" w:type="dxa"/>
          </w:tcPr>
          <w:p w14:paraId="1E53E938" w14:textId="77777777" w:rsidR="00661E66" w:rsidRPr="009D704C" w:rsidRDefault="00661E66" w:rsidP="006A7865">
            <w:pPr>
              <w:jc w:val="both"/>
              <w:rPr>
                <w:i/>
                <w:iCs/>
                <w:color w:val="000000" w:themeColor="text1"/>
              </w:rPr>
            </w:pPr>
            <w:r w:rsidRPr="009D704C">
              <w:rPr>
                <w:i/>
                <w:iCs/>
                <w:color w:val="000000" w:themeColor="text1"/>
                <w:lang w:val="sr-Cyrl-RS"/>
              </w:rPr>
              <w:t>Обавезно</w:t>
            </w:r>
          </w:p>
        </w:tc>
      </w:tr>
      <w:tr w:rsidR="009D704C" w:rsidRPr="009D704C" w14:paraId="7099E9F8" w14:textId="77777777" w:rsidTr="0031284C">
        <w:tc>
          <w:tcPr>
            <w:tcW w:w="3073" w:type="dxa"/>
          </w:tcPr>
          <w:p w14:paraId="317C240B" w14:textId="601CDBF8" w:rsidR="00661E66" w:rsidRPr="009D704C" w:rsidRDefault="00E94F69" w:rsidP="001B7053">
            <w:pPr>
              <w:tabs>
                <w:tab w:val="left" w:pos="3766"/>
              </w:tabs>
              <w:rPr>
                <w:color w:val="000000" w:themeColor="text1"/>
                <w:lang w:val="sr-Cyrl-RS"/>
              </w:rPr>
            </w:pPr>
            <w:r>
              <w:rPr>
                <w:color w:val="000000" w:themeColor="text1"/>
                <w:lang w:val="sr-Cyrl-RS"/>
              </w:rPr>
              <w:t>П17</w:t>
            </w:r>
            <w:r w:rsidR="00661E66" w:rsidRPr="38C28C14">
              <w:rPr>
                <w:color w:val="000000" w:themeColor="text1"/>
                <w:lang w:val="sr-Cyrl-RS"/>
              </w:rPr>
              <w:t xml:space="preserve">: ЕСИР мора пружити листу свих издатих рачуна на уређају са могућношћу претраживања одређеног рачуна (електронски </w:t>
            </w:r>
            <w:r w:rsidR="669F9AA5" w:rsidRPr="38C28C14">
              <w:rPr>
                <w:color w:val="000000" w:themeColor="text1"/>
                <w:lang w:val="sr-Cyrl-RS"/>
              </w:rPr>
              <w:t>приказ форме фиск</w:t>
            </w:r>
            <w:r w:rsidR="445E7FC1" w:rsidRPr="38C28C14">
              <w:rPr>
                <w:color w:val="000000" w:themeColor="text1"/>
                <w:lang w:val="sr-Cyrl-RS"/>
              </w:rPr>
              <w:t>а</w:t>
            </w:r>
            <w:r w:rsidR="669F9AA5" w:rsidRPr="38C28C14">
              <w:rPr>
                <w:color w:val="000000" w:themeColor="text1"/>
                <w:lang w:val="sr-Cyrl-RS"/>
              </w:rPr>
              <w:t>ллног рачуна</w:t>
            </w:r>
            <w:r w:rsidR="00661E66" w:rsidRPr="38C28C14">
              <w:rPr>
                <w:color w:val="000000" w:themeColor="text1"/>
                <w:lang w:val="sr-Cyrl-RS"/>
              </w:rPr>
              <w:t>)</w:t>
            </w:r>
            <w:r w:rsidR="367F247E" w:rsidRPr="38C28C14">
              <w:rPr>
                <w:color w:val="000000" w:themeColor="text1"/>
                <w:lang w:val="sr-Cyrl-RS"/>
              </w:rPr>
              <w:t xml:space="preserve"> за одређени период</w:t>
            </w:r>
            <w:r w:rsidR="76F7FE13" w:rsidRPr="750622CE">
              <w:rPr>
                <w:color w:val="000000" w:themeColor="text1"/>
                <w:lang w:val="sr-Cyrl-RS"/>
              </w:rPr>
              <w:t>,</w:t>
            </w:r>
            <w:r w:rsidR="367F247E" w:rsidRPr="38C28C14">
              <w:rPr>
                <w:color w:val="000000" w:themeColor="text1"/>
                <w:lang w:val="sr-Cyrl-RS"/>
              </w:rPr>
              <w:t xml:space="preserve"> а ван тога периода омогућити интерно чување података са </w:t>
            </w:r>
            <w:r w:rsidR="752409AF" w:rsidRPr="38C28C14">
              <w:rPr>
                <w:color w:val="000000" w:themeColor="text1"/>
                <w:lang w:val="sr-Cyrl-RS"/>
              </w:rPr>
              <w:t>м</w:t>
            </w:r>
            <w:r w:rsidR="367F247E" w:rsidRPr="38C28C14">
              <w:rPr>
                <w:color w:val="000000" w:themeColor="text1"/>
                <w:lang w:val="sr-Cyrl-RS"/>
              </w:rPr>
              <w:t>огућношћу</w:t>
            </w:r>
            <w:r w:rsidR="667F1584" w:rsidRPr="38C28C14">
              <w:rPr>
                <w:color w:val="000000" w:themeColor="text1"/>
                <w:lang w:val="sr-Cyrl-RS"/>
              </w:rPr>
              <w:t xml:space="preserve"> претраге</w:t>
            </w:r>
            <w:r w:rsidR="005333F0">
              <w:rPr>
                <w:color w:val="000000" w:themeColor="text1"/>
                <w:lang w:val="sr-Cyrl-RS"/>
              </w:rPr>
              <w:t>.</w:t>
            </w:r>
          </w:p>
        </w:tc>
        <w:tc>
          <w:tcPr>
            <w:tcW w:w="6198" w:type="dxa"/>
          </w:tcPr>
          <w:p w14:paraId="027F818F" w14:textId="4A5731E9" w:rsidR="00661E66" w:rsidRPr="009D704C" w:rsidRDefault="00661E66" w:rsidP="006A7865">
            <w:pPr>
              <w:jc w:val="both"/>
              <w:rPr>
                <w:i/>
                <w:iCs/>
                <w:color w:val="000000" w:themeColor="text1"/>
              </w:rPr>
            </w:pPr>
            <w:r w:rsidRPr="009D704C">
              <w:rPr>
                <w:i/>
                <w:iCs/>
                <w:color w:val="000000" w:themeColor="text1"/>
                <w:lang w:val="sr-Cyrl-RS"/>
              </w:rPr>
              <w:t xml:space="preserve">Обавезно за </w:t>
            </w:r>
            <w:r w:rsidRPr="750622CE">
              <w:rPr>
                <w:i/>
                <w:iCs/>
                <w:color w:val="000000" w:themeColor="text1"/>
                <w:lang w:val="sr-Cyrl-RS"/>
              </w:rPr>
              <w:t>пос</w:t>
            </w:r>
            <w:r w:rsidR="053B6696" w:rsidRPr="750622CE">
              <w:rPr>
                <w:i/>
                <w:iCs/>
                <w:color w:val="000000" w:themeColor="text1"/>
                <w:lang w:val="sr-Cyrl-RS"/>
              </w:rPr>
              <w:t>љ</w:t>
            </w:r>
            <w:r w:rsidRPr="750622CE">
              <w:rPr>
                <w:i/>
                <w:iCs/>
                <w:color w:val="000000" w:themeColor="text1"/>
                <w:lang w:val="sr-Cyrl-RS"/>
              </w:rPr>
              <w:t>едњих</w:t>
            </w:r>
            <w:r w:rsidRPr="009D704C">
              <w:rPr>
                <w:i/>
                <w:iCs/>
                <w:color w:val="000000" w:themeColor="text1"/>
                <w:lang w:val="sr-Cyrl-RS"/>
              </w:rPr>
              <w:t xml:space="preserve"> 30 дана</w:t>
            </w:r>
          </w:p>
        </w:tc>
      </w:tr>
      <w:tr w:rsidR="009D704C" w:rsidRPr="009D704C" w14:paraId="26DC4CAC" w14:textId="77777777" w:rsidTr="0031284C">
        <w:tc>
          <w:tcPr>
            <w:tcW w:w="3073" w:type="dxa"/>
          </w:tcPr>
          <w:p w14:paraId="5BB1B094" w14:textId="59BCEB42" w:rsidR="00661E66" w:rsidRPr="009D704C" w:rsidRDefault="00E94F69" w:rsidP="001B7053">
            <w:pPr>
              <w:tabs>
                <w:tab w:val="left" w:pos="3766"/>
              </w:tabs>
              <w:rPr>
                <w:color w:val="000000" w:themeColor="text1"/>
                <w:lang w:val="sr-Cyrl-RS"/>
              </w:rPr>
            </w:pPr>
            <w:r>
              <w:rPr>
                <w:color w:val="000000" w:themeColor="text1"/>
                <w:lang w:val="sr-Cyrl-RS"/>
              </w:rPr>
              <w:t>П18</w:t>
            </w:r>
            <w:r w:rsidR="00661E66" w:rsidRPr="38C28C14">
              <w:rPr>
                <w:color w:val="000000" w:themeColor="text1"/>
                <w:lang w:val="sr-Cyrl-RS"/>
              </w:rPr>
              <w:t xml:space="preserve">: </w:t>
            </w:r>
            <w:r w:rsidR="00661E66" w:rsidRPr="38C28C14">
              <w:rPr>
                <w:color w:val="000000" w:themeColor="text1"/>
                <w:lang w:val="ru-RU"/>
              </w:rPr>
              <w:t>ЕСИР подржава унос података о трансакцији преко фајла који садржи ИД артикла, ц</w:t>
            </w:r>
            <w:r w:rsidR="04CDD022" w:rsidRPr="38C28C14">
              <w:rPr>
                <w:color w:val="000000" w:themeColor="text1"/>
                <w:lang w:val="ru-RU"/>
              </w:rPr>
              <w:t>иј</w:t>
            </w:r>
            <w:r w:rsidR="00661E66" w:rsidRPr="38C28C14">
              <w:rPr>
                <w:color w:val="000000" w:themeColor="text1"/>
                <w:lang w:val="ru-RU"/>
              </w:rPr>
              <w:t>ену, количину и све остале неопходне податке</w:t>
            </w:r>
            <w:r w:rsidR="00661E66" w:rsidRPr="38C28C14">
              <w:rPr>
                <w:color w:val="000000" w:themeColor="text1"/>
              </w:rPr>
              <w:t> </w:t>
            </w:r>
          </w:p>
        </w:tc>
        <w:tc>
          <w:tcPr>
            <w:tcW w:w="6198" w:type="dxa"/>
          </w:tcPr>
          <w:p w14:paraId="4ACFF44F" w14:textId="77777777" w:rsidR="00661E66" w:rsidRPr="009D704C" w:rsidRDefault="00661E66" w:rsidP="006A7865">
            <w:pPr>
              <w:jc w:val="both"/>
              <w:rPr>
                <w:i/>
                <w:iCs/>
                <w:color w:val="000000" w:themeColor="text1"/>
                <w:lang w:val="sr-Latn-RS"/>
              </w:rPr>
            </w:pPr>
            <w:r w:rsidRPr="009D704C">
              <w:rPr>
                <w:i/>
                <w:iCs/>
                <w:color w:val="000000" w:themeColor="text1"/>
                <w:lang w:val="sr-Cyrl-RS"/>
              </w:rPr>
              <w:t>Опционо</w:t>
            </w:r>
          </w:p>
        </w:tc>
      </w:tr>
      <w:tr w:rsidR="00B76046" w:rsidRPr="009D704C" w14:paraId="6130A03E" w14:textId="77777777" w:rsidTr="0031284C">
        <w:tc>
          <w:tcPr>
            <w:tcW w:w="3073" w:type="dxa"/>
          </w:tcPr>
          <w:p w14:paraId="327061F7" w14:textId="07F2F38C" w:rsidR="006F1F70" w:rsidRDefault="00E94F69" w:rsidP="004532B4">
            <w:pPr>
              <w:tabs>
                <w:tab w:val="left" w:pos="3766"/>
              </w:tabs>
              <w:rPr>
                <w:color w:val="000000" w:themeColor="text1"/>
                <w:lang w:val="sr-Cyrl-RS"/>
              </w:rPr>
            </w:pPr>
            <w:r>
              <w:rPr>
                <w:color w:val="000000" w:themeColor="text1"/>
                <w:lang w:val="sr-Cyrl-RS"/>
              </w:rPr>
              <w:t>П19</w:t>
            </w:r>
            <w:r w:rsidR="00B76046" w:rsidRPr="38C28C14">
              <w:rPr>
                <w:color w:val="000000" w:themeColor="text1"/>
                <w:lang w:val="sr-Cyrl-RS"/>
              </w:rPr>
              <w:t>: ЕСИР има опцију да</w:t>
            </w:r>
            <w:r w:rsidR="00D0288F" w:rsidRPr="38C28C14">
              <w:rPr>
                <w:color w:val="000000" w:themeColor="text1"/>
                <w:lang w:val="sr-Cyrl-RS"/>
              </w:rPr>
              <w:t xml:space="preserve"> на захт</w:t>
            </w:r>
            <w:r w:rsidR="1ACC6035" w:rsidRPr="38C28C14">
              <w:rPr>
                <w:color w:val="000000" w:themeColor="text1"/>
                <w:lang w:val="sr-Cyrl-RS"/>
              </w:rPr>
              <w:t>ј</w:t>
            </w:r>
            <w:r w:rsidR="00D0288F" w:rsidRPr="38C28C14">
              <w:rPr>
                <w:color w:val="000000" w:themeColor="text1"/>
                <w:lang w:val="sr-Cyrl-RS"/>
              </w:rPr>
              <w:t>ев корисника</w:t>
            </w:r>
            <w:r w:rsidR="00B76046" w:rsidRPr="38C28C14">
              <w:rPr>
                <w:color w:val="000000" w:themeColor="text1"/>
                <w:lang w:val="sr-Cyrl-RS"/>
              </w:rPr>
              <w:t xml:space="preserve"> прикаже</w:t>
            </w:r>
            <w:r w:rsidR="069CCF21" w:rsidRPr="750622CE">
              <w:rPr>
                <w:color w:val="000000" w:themeColor="text1"/>
                <w:lang w:val="sr-Cyrl-RS"/>
              </w:rPr>
              <w:t xml:space="preserve"> </w:t>
            </w:r>
            <w:r w:rsidR="392E534B" w:rsidRPr="38C28C14">
              <w:rPr>
                <w:color w:val="000000" w:themeColor="text1"/>
                <w:lang w:val="sr-Cyrl-RS"/>
              </w:rPr>
              <w:t>дневни пресјек стањ</w:t>
            </w:r>
            <w:r w:rsidR="2DD33C0F" w:rsidRPr="38C28C14">
              <w:rPr>
                <w:color w:val="000000" w:themeColor="text1"/>
                <w:lang w:val="sr-Cyrl-RS"/>
              </w:rPr>
              <w:t>а</w:t>
            </w:r>
            <w:r w:rsidR="392E534B" w:rsidRPr="38C28C14">
              <w:rPr>
                <w:color w:val="000000" w:themeColor="text1"/>
                <w:lang w:val="sr-Cyrl-RS"/>
              </w:rPr>
              <w:t xml:space="preserve"> </w:t>
            </w:r>
            <w:r w:rsidR="6E557D49" w:rsidRPr="750622CE">
              <w:rPr>
                <w:color w:val="000000" w:themeColor="text1"/>
                <w:lang w:val="sr-Cyrl-RS"/>
              </w:rPr>
              <w:t xml:space="preserve"> </w:t>
            </w:r>
            <w:r w:rsidR="392E534B" w:rsidRPr="38C28C14">
              <w:rPr>
                <w:color w:val="000000" w:themeColor="text1"/>
                <w:lang w:val="sr-Cyrl-RS"/>
              </w:rPr>
              <w:t xml:space="preserve">и </w:t>
            </w:r>
            <w:r w:rsidR="00B76046" w:rsidRPr="38C28C14">
              <w:rPr>
                <w:color w:val="000000" w:themeColor="text1"/>
                <w:lang w:val="sr-Cyrl-RS"/>
              </w:rPr>
              <w:t>периодични извештај промета</w:t>
            </w:r>
            <w:r w:rsidR="00726D7C" w:rsidRPr="38C28C14">
              <w:rPr>
                <w:color w:val="000000" w:themeColor="text1"/>
                <w:lang w:val="sr-Cyrl-RS"/>
              </w:rPr>
              <w:t xml:space="preserve"> по свим фискалним трансакцијама</w:t>
            </w:r>
            <w:r w:rsidR="00745D42" w:rsidRPr="38C28C14">
              <w:rPr>
                <w:color w:val="000000" w:themeColor="text1"/>
                <w:lang w:val="sr-Cyrl-RS"/>
              </w:rPr>
              <w:t>.</w:t>
            </w:r>
            <w:r w:rsidR="006F1F70">
              <w:rPr>
                <w:color w:val="000000" w:themeColor="text1"/>
                <w:lang w:val="sr-Cyrl-RS"/>
              </w:rPr>
              <w:t xml:space="preserve"> </w:t>
            </w:r>
          </w:p>
          <w:p w14:paraId="39E83AA4" w14:textId="4A4E21B8" w:rsidR="00FE142B" w:rsidRDefault="006F0393" w:rsidP="00C70748">
            <w:pPr>
              <w:tabs>
                <w:tab w:val="left" w:pos="3766"/>
              </w:tabs>
              <w:jc w:val="both"/>
              <w:rPr>
                <w:color w:val="000000" w:themeColor="text1"/>
                <w:lang w:val="sr-Cyrl-RS"/>
              </w:rPr>
            </w:pPr>
            <w:r w:rsidRPr="38C28C14">
              <w:rPr>
                <w:color w:val="000000" w:themeColor="text1"/>
                <w:lang w:val="sr-Cyrl-RS"/>
              </w:rPr>
              <w:t>Садржа</w:t>
            </w:r>
            <w:r w:rsidR="00FB1240" w:rsidRPr="38C28C14">
              <w:rPr>
                <w:color w:val="000000" w:themeColor="text1"/>
                <w:lang w:val="sr-Cyrl-RS"/>
              </w:rPr>
              <w:t>ј</w:t>
            </w:r>
            <w:r w:rsidR="00216F0E" w:rsidRPr="38C28C14">
              <w:rPr>
                <w:color w:val="000000" w:themeColor="text1"/>
                <w:lang w:val="sr-Cyrl-RS"/>
              </w:rPr>
              <w:t xml:space="preserve"> пре</w:t>
            </w:r>
            <w:r w:rsidR="00F20DD2" w:rsidRPr="38C28C14">
              <w:rPr>
                <w:color w:val="000000" w:themeColor="text1"/>
                <w:lang w:val="sr-Cyrl-RS"/>
              </w:rPr>
              <w:t>сјека/</w:t>
            </w:r>
            <w:r w:rsidR="7BB02261" w:rsidRPr="750622CE">
              <w:rPr>
                <w:color w:val="000000" w:themeColor="text1"/>
                <w:lang w:val="sr-Cyrl-RS"/>
              </w:rPr>
              <w:t>изв</w:t>
            </w:r>
            <w:r w:rsidR="2DB3955E" w:rsidRPr="750622CE">
              <w:rPr>
                <w:color w:val="000000" w:themeColor="text1"/>
                <w:lang w:val="sr-Cyrl-RS"/>
              </w:rPr>
              <w:t>ј</w:t>
            </w:r>
            <w:r w:rsidR="7BB02261" w:rsidRPr="750622CE">
              <w:rPr>
                <w:color w:val="000000" w:themeColor="text1"/>
                <w:lang w:val="sr-Cyrl-RS"/>
              </w:rPr>
              <w:t>ештаја</w:t>
            </w:r>
            <w:r w:rsidR="00FB1240" w:rsidRPr="38C28C14">
              <w:rPr>
                <w:color w:val="000000" w:themeColor="text1"/>
                <w:lang w:val="sr-Cyrl-RS"/>
              </w:rPr>
              <w:t>:</w:t>
            </w:r>
          </w:p>
          <w:p w14:paraId="58AD37E1" w14:textId="77777777" w:rsidR="00FE142B" w:rsidRPr="0031284C" w:rsidRDefault="00FE142B" w:rsidP="00E40901">
            <w:pPr>
              <w:numPr>
                <w:ilvl w:val="0"/>
                <w:numId w:val="21"/>
              </w:numPr>
              <w:spacing w:before="100" w:beforeAutospacing="1" w:after="100" w:afterAutospacing="1"/>
              <w:rPr>
                <w:lang w:val="ru-RU"/>
              </w:rPr>
            </w:pPr>
            <w:r w:rsidRPr="0031284C">
              <w:rPr>
                <w:lang w:val="ru-RU"/>
              </w:rPr>
              <w:t>Вријеме од до – датум и вријеме</w:t>
            </w:r>
            <w:r>
              <w:t> </w:t>
            </w:r>
          </w:p>
          <w:p w14:paraId="08458696" w14:textId="613F2A08" w:rsidR="00FE142B" w:rsidRDefault="00FE142B" w:rsidP="00E40901">
            <w:pPr>
              <w:numPr>
                <w:ilvl w:val="0"/>
                <w:numId w:val="21"/>
              </w:numPr>
              <w:spacing w:before="100" w:beforeAutospacing="1" w:after="100" w:afterAutospacing="1"/>
            </w:pPr>
            <w:r>
              <w:t>Број издатих рачуна</w:t>
            </w:r>
            <w:r w:rsidR="069CCF21">
              <w:t xml:space="preserve"> </w:t>
            </w:r>
          </w:p>
          <w:p w14:paraId="6E48E5C8" w14:textId="77777777" w:rsidR="00FE142B" w:rsidRDefault="00FE142B" w:rsidP="00E40901">
            <w:pPr>
              <w:numPr>
                <w:ilvl w:val="1"/>
                <w:numId w:val="21"/>
              </w:numPr>
              <w:spacing w:before="100" w:beforeAutospacing="1" w:after="100" w:afterAutospacing="1"/>
            </w:pPr>
            <w:r>
              <w:t>Промет Продаја</w:t>
            </w:r>
          </w:p>
          <w:p w14:paraId="7DA419D2" w14:textId="77777777" w:rsidR="00FE142B" w:rsidRDefault="00FE142B" w:rsidP="00E40901">
            <w:pPr>
              <w:numPr>
                <w:ilvl w:val="1"/>
                <w:numId w:val="21"/>
              </w:numPr>
              <w:spacing w:before="100" w:beforeAutospacing="1" w:after="100" w:afterAutospacing="1"/>
            </w:pPr>
            <w:r>
              <w:t>Промет Рефундација</w:t>
            </w:r>
          </w:p>
          <w:p w14:paraId="1B7F8A59" w14:textId="77777777" w:rsidR="00FE142B" w:rsidRDefault="00FE142B" w:rsidP="00E40901">
            <w:pPr>
              <w:numPr>
                <w:ilvl w:val="1"/>
                <w:numId w:val="21"/>
              </w:numPr>
              <w:spacing w:before="100" w:beforeAutospacing="1" w:after="100" w:afterAutospacing="1"/>
            </w:pPr>
            <w:r>
              <w:t>Аванс Продаја</w:t>
            </w:r>
          </w:p>
          <w:p w14:paraId="06EB31F5" w14:textId="77777777" w:rsidR="00FE142B" w:rsidRDefault="00FE142B" w:rsidP="00E40901">
            <w:pPr>
              <w:numPr>
                <w:ilvl w:val="1"/>
                <w:numId w:val="21"/>
              </w:numPr>
              <w:spacing w:before="100" w:beforeAutospacing="1" w:after="100" w:afterAutospacing="1"/>
            </w:pPr>
            <w:r>
              <w:t>Аванс Рефундација</w:t>
            </w:r>
          </w:p>
          <w:p w14:paraId="07E82B45" w14:textId="6F86656F" w:rsidR="00FE142B" w:rsidRPr="00C70748" w:rsidRDefault="00817E93" w:rsidP="00E40901">
            <w:pPr>
              <w:numPr>
                <w:ilvl w:val="0"/>
                <w:numId w:val="21"/>
              </w:numPr>
              <w:spacing w:before="100" w:beforeAutospacing="1" w:after="100" w:afterAutospacing="1"/>
              <w:rPr>
                <w:lang w:val="ru-RU"/>
              </w:rPr>
            </w:pPr>
            <w:r>
              <w:rPr>
                <w:lang w:val="ru-RU"/>
              </w:rPr>
              <w:t>Листа п</w:t>
            </w:r>
            <w:r w:rsidR="00FE142B" w:rsidRPr="00C70748">
              <w:rPr>
                <w:lang w:val="ru-RU"/>
              </w:rPr>
              <w:t>родати</w:t>
            </w:r>
            <w:r>
              <w:rPr>
                <w:lang w:val="ru-RU"/>
              </w:rPr>
              <w:t>х</w:t>
            </w:r>
            <w:r w:rsidR="00FE142B" w:rsidRPr="00C70748">
              <w:rPr>
                <w:lang w:val="ru-RU"/>
              </w:rPr>
              <w:t xml:space="preserve"> артик</w:t>
            </w:r>
            <w:r>
              <w:rPr>
                <w:lang w:val="ru-RU"/>
              </w:rPr>
              <w:t>а</w:t>
            </w:r>
            <w:r w:rsidR="00FE142B" w:rsidRPr="00C70748">
              <w:rPr>
                <w:lang w:val="ru-RU"/>
              </w:rPr>
              <w:t>л</w:t>
            </w:r>
            <w:r>
              <w:rPr>
                <w:lang w:val="ru-RU"/>
              </w:rPr>
              <w:t>а</w:t>
            </w:r>
            <w:r w:rsidR="00FE142B" w:rsidRPr="00C70748">
              <w:rPr>
                <w:lang w:val="ru-RU"/>
              </w:rPr>
              <w:t xml:space="preserve"> – количина, јединична цијена и укупан износ</w:t>
            </w:r>
            <w:r w:rsidR="00FE142B">
              <w:t> </w:t>
            </w:r>
          </w:p>
          <w:p w14:paraId="70D0B06F" w14:textId="77777777" w:rsidR="00FE142B" w:rsidRDefault="00FE142B" w:rsidP="00E40901">
            <w:pPr>
              <w:numPr>
                <w:ilvl w:val="0"/>
                <w:numId w:val="21"/>
              </w:numPr>
              <w:spacing w:before="100" w:beforeAutospacing="1" w:after="100" w:afterAutospacing="1"/>
            </w:pPr>
            <w:r>
              <w:t>Износ евидентиране продаје </w:t>
            </w:r>
          </w:p>
          <w:p w14:paraId="110D7F46" w14:textId="77777777" w:rsidR="00FE142B" w:rsidRDefault="00FE142B" w:rsidP="00E40901">
            <w:pPr>
              <w:numPr>
                <w:ilvl w:val="0"/>
                <w:numId w:val="21"/>
              </w:numPr>
              <w:spacing w:before="100" w:beforeAutospacing="1" w:after="100" w:afterAutospacing="1"/>
            </w:pPr>
            <w:r>
              <w:t>Износ евидентиране рефундације</w:t>
            </w:r>
          </w:p>
          <w:p w14:paraId="4DD857F3" w14:textId="4F3C71D0" w:rsidR="00FE142B" w:rsidRDefault="00FE142B" w:rsidP="00E40901">
            <w:pPr>
              <w:numPr>
                <w:ilvl w:val="0"/>
                <w:numId w:val="21"/>
              </w:numPr>
              <w:spacing w:before="100" w:beforeAutospacing="1" w:after="100" w:afterAutospacing="1"/>
            </w:pPr>
            <w:r>
              <w:t>Износ по врсти плаћања</w:t>
            </w:r>
            <w:r w:rsidR="069CCF21">
              <w:t xml:space="preserve"> </w:t>
            </w:r>
          </w:p>
          <w:p w14:paraId="7FB2F5F7" w14:textId="77777777" w:rsidR="00FE142B" w:rsidRDefault="00FE142B" w:rsidP="00E40901">
            <w:pPr>
              <w:numPr>
                <w:ilvl w:val="1"/>
                <w:numId w:val="21"/>
              </w:numPr>
              <w:spacing w:before="100" w:beforeAutospacing="1" w:after="100" w:afterAutospacing="1"/>
            </w:pPr>
            <w:r>
              <w:t>Готовина </w:t>
            </w:r>
          </w:p>
          <w:p w14:paraId="0F930C21" w14:textId="77777777" w:rsidR="00FE142B" w:rsidRDefault="00FE142B" w:rsidP="00E40901">
            <w:pPr>
              <w:numPr>
                <w:ilvl w:val="1"/>
                <w:numId w:val="21"/>
              </w:numPr>
              <w:spacing w:before="100" w:beforeAutospacing="1" w:after="100" w:afterAutospacing="1"/>
            </w:pPr>
            <w:r>
              <w:t>Инстант плаћање </w:t>
            </w:r>
          </w:p>
          <w:p w14:paraId="17450A29" w14:textId="77777777" w:rsidR="00FE142B" w:rsidRDefault="00FE142B" w:rsidP="00E40901">
            <w:pPr>
              <w:numPr>
                <w:ilvl w:val="1"/>
                <w:numId w:val="21"/>
              </w:numPr>
              <w:spacing w:before="100" w:beforeAutospacing="1" w:after="100" w:afterAutospacing="1"/>
            </w:pPr>
            <w:r>
              <w:t>Платна картица </w:t>
            </w:r>
          </w:p>
          <w:p w14:paraId="4EA374E6" w14:textId="77777777" w:rsidR="00FE142B" w:rsidRDefault="00FE142B" w:rsidP="00E40901">
            <w:pPr>
              <w:numPr>
                <w:ilvl w:val="1"/>
                <w:numId w:val="21"/>
              </w:numPr>
              <w:spacing w:before="100" w:beforeAutospacing="1" w:after="100" w:afterAutospacing="1"/>
            </w:pPr>
            <w:r>
              <w:t>Чек </w:t>
            </w:r>
          </w:p>
          <w:p w14:paraId="6FC8899F" w14:textId="77777777" w:rsidR="00FE142B" w:rsidRDefault="00FE142B" w:rsidP="00E40901">
            <w:pPr>
              <w:numPr>
                <w:ilvl w:val="1"/>
                <w:numId w:val="21"/>
              </w:numPr>
              <w:spacing w:before="100" w:beforeAutospacing="1" w:after="100" w:afterAutospacing="1"/>
            </w:pPr>
            <w:r>
              <w:t>Пренос на рачун </w:t>
            </w:r>
          </w:p>
          <w:p w14:paraId="7B549271" w14:textId="77777777" w:rsidR="00FE142B" w:rsidRDefault="00FE142B" w:rsidP="00E40901">
            <w:pPr>
              <w:numPr>
                <w:ilvl w:val="1"/>
                <w:numId w:val="21"/>
              </w:numPr>
              <w:spacing w:before="100" w:beforeAutospacing="1" w:after="100" w:afterAutospacing="1"/>
            </w:pPr>
            <w:r>
              <w:t>Ваучер </w:t>
            </w:r>
          </w:p>
          <w:p w14:paraId="2F78860E" w14:textId="207C9E0E" w:rsidR="00B76046" w:rsidRPr="00C70748" w:rsidRDefault="00FE142B" w:rsidP="00E40901">
            <w:pPr>
              <w:numPr>
                <w:ilvl w:val="1"/>
                <w:numId w:val="21"/>
              </w:numPr>
              <w:spacing w:before="100" w:beforeAutospacing="1" w:after="100" w:afterAutospacing="1"/>
            </w:pPr>
            <w:r>
              <w:t>Друго безготовинско плаћање </w:t>
            </w:r>
          </w:p>
        </w:tc>
        <w:tc>
          <w:tcPr>
            <w:tcW w:w="6198" w:type="dxa"/>
          </w:tcPr>
          <w:p w14:paraId="3DBB9ADB" w14:textId="2557B417" w:rsidR="00B76046" w:rsidRPr="009D704C" w:rsidRDefault="5EE205F8" w:rsidP="38C28C14">
            <w:pPr>
              <w:jc w:val="both"/>
              <w:rPr>
                <w:i/>
                <w:iCs/>
                <w:color w:val="000000" w:themeColor="text1"/>
                <w:lang w:val="sr-Cyrl-RS"/>
              </w:rPr>
            </w:pPr>
            <w:r w:rsidRPr="38C28C14">
              <w:rPr>
                <w:i/>
                <w:iCs/>
                <w:color w:val="000000" w:themeColor="text1"/>
                <w:lang w:val="sr-Cyrl-RS"/>
              </w:rPr>
              <w:t xml:space="preserve">Обавезно </w:t>
            </w:r>
            <w:r w:rsidR="069CCF21" w:rsidRPr="750622CE">
              <w:rPr>
                <w:i/>
                <w:iCs/>
                <w:color w:val="000000" w:themeColor="text1"/>
                <w:lang w:val="sr-Cyrl-RS"/>
              </w:rPr>
              <w:t xml:space="preserve"> </w:t>
            </w:r>
          </w:p>
        </w:tc>
      </w:tr>
      <w:tr w:rsidR="00ED3ADA" w:rsidRPr="009D704C" w14:paraId="378F40F2" w14:textId="77777777" w:rsidTr="0031284C">
        <w:tc>
          <w:tcPr>
            <w:tcW w:w="3073" w:type="dxa"/>
          </w:tcPr>
          <w:p w14:paraId="70313CFC" w14:textId="56EFD802" w:rsidR="00ED3ADA" w:rsidRPr="00ED3ADA" w:rsidRDefault="00E94F69" w:rsidP="001B7053">
            <w:pPr>
              <w:tabs>
                <w:tab w:val="left" w:pos="3766"/>
              </w:tabs>
              <w:rPr>
                <w:color w:val="000000" w:themeColor="text1"/>
                <w:lang w:val="sr-Cyrl-RS"/>
              </w:rPr>
            </w:pPr>
            <w:r>
              <w:rPr>
                <w:color w:val="000000" w:themeColor="text1"/>
                <w:lang w:val="sr-Cyrl-RS"/>
              </w:rPr>
              <w:t>П20</w:t>
            </w:r>
            <w:r w:rsidR="00ED3ADA" w:rsidRPr="00ED3ADA">
              <w:rPr>
                <w:color w:val="000000" w:themeColor="text1"/>
                <w:lang w:val="sr-Cyrl-RS"/>
              </w:rPr>
              <w:t>: ЕСИР мора на једноставан начин (простом операцијом) омогућити исправку грешке, тј. поништавање рачуна у складу са инструкцијама у овом техничком водичу. Поништавање подразуми</w:t>
            </w:r>
            <w:r w:rsidR="00ED3ADA" w:rsidRPr="00ED3ADA">
              <w:rPr>
                <w:color w:val="000000" w:themeColor="text1"/>
                <w:lang w:val="sr-Latn-RS"/>
              </w:rPr>
              <w:t>j</w:t>
            </w:r>
            <w:r w:rsidR="00ED3ADA" w:rsidRPr="00ED3ADA">
              <w:rPr>
                <w:color w:val="000000" w:themeColor="text1"/>
                <w:lang w:val="sr-Cyrl-RS"/>
              </w:rPr>
              <w:t>ева да је комплетан рачун предмет исправке, а не само дио тог евидентираног промета</w:t>
            </w:r>
          </w:p>
        </w:tc>
        <w:tc>
          <w:tcPr>
            <w:tcW w:w="6198" w:type="dxa"/>
          </w:tcPr>
          <w:p w14:paraId="2BFD82CA" w14:textId="12C63563" w:rsidR="00ED3ADA" w:rsidRPr="00ED3ADA" w:rsidRDefault="00ED3ADA" w:rsidP="00ED3ADA">
            <w:pPr>
              <w:jc w:val="both"/>
              <w:rPr>
                <w:i/>
                <w:iCs/>
                <w:color w:val="000000" w:themeColor="text1"/>
                <w:lang w:val="sr-Cyrl-RS"/>
              </w:rPr>
            </w:pPr>
            <w:r w:rsidRPr="00ED3ADA">
              <w:rPr>
                <w:i/>
                <w:iCs/>
                <w:color w:val="000000" w:themeColor="text1"/>
                <w:lang w:val="sr-Cyrl-RS"/>
              </w:rPr>
              <w:t>Обавезно</w:t>
            </w:r>
          </w:p>
        </w:tc>
      </w:tr>
      <w:tr w:rsidR="00ED3ADA" w:rsidRPr="009D704C" w14:paraId="0E80839F" w14:textId="77777777" w:rsidTr="0031284C">
        <w:tc>
          <w:tcPr>
            <w:tcW w:w="3073" w:type="dxa"/>
            <w:shd w:val="clear" w:color="auto" w:fill="DDD9C3" w:themeFill="background2" w:themeFillShade="E6"/>
          </w:tcPr>
          <w:p w14:paraId="6C763162" w14:textId="18B39179" w:rsidR="00ED3ADA" w:rsidRPr="009D704C" w:rsidRDefault="00ED3ADA" w:rsidP="001B7053">
            <w:pPr>
              <w:tabs>
                <w:tab w:val="left" w:pos="3766"/>
              </w:tabs>
              <w:rPr>
                <w:color w:val="000000" w:themeColor="text1"/>
                <w:lang w:val="sr-Cyrl-RS"/>
              </w:rPr>
            </w:pPr>
            <w:r w:rsidRPr="23F03C17">
              <w:rPr>
                <w:color w:val="000000" w:themeColor="text1"/>
                <w:lang w:val="sr-Cyrl-RS"/>
              </w:rPr>
              <w:t>11.</w:t>
            </w:r>
            <w:r w:rsidRPr="23F03C17">
              <w:rPr>
                <w:color w:val="000000" w:themeColor="text1"/>
              </w:rPr>
              <w:t xml:space="preserve"> </w:t>
            </w:r>
            <w:r w:rsidRPr="23F03C17">
              <w:rPr>
                <w:color w:val="000000" w:themeColor="text1"/>
                <w:lang w:val="sr-Cyrl-RS"/>
              </w:rPr>
              <w:t>Упит и управљање циjенама</w:t>
            </w:r>
          </w:p>
        </w:tc>
        <w:tc>
          <w:tcPr>
            <w:tcW w:w="6198" w:type="dxa"/>
            <w:shd w:val="clear" w:color="auto" w:fill="DDD9C3" w:themeFill="background2" w:themeFillShade="E6"/>
          </w:tcPr>
          <w:p w14:paraId="0D5160B6" w14:textId="0A9CCE1E" w:rsidR="00ED3ADA" w:rsidRPr="009D704C" w:rsidRDefault="00ED3ADA" w:rsidP="00ED3ADA">
            <w:pPr>
              <w:jc w:val="both"/>
              <w:rPr>
                <w:i/>
                <w:iCs/>
                <w:color w:val="000000" w:themeColor="text1"/>
                <w:lang w:val="ru-RU"/>
              </w:rPr>
            </w:pPr>
            <w:r w:rsidRPr="38C28C14">
              <w:rPr>
                <w:i/>
                <w:iCs/>
                <w:color w:val="000000" w:themeColor="text1"/>
                <w:lang w:val="ru-RU"/>
              </w:rPr>
              <w:t xml:space="preserve">Упит и управљање цијенама се односи на скуп информација које су везане за једну ставку на рачуну, као што су: ГТИН, </w:t>
            </w:r>
            <w:r w:rsidRPr="38C28C14">
              <w:rPr>
                <w:i/>
                <w:iCs/>
                <w:color w:val="000000" w:themeColor="text1"/>
                <w:lang w:val="sr-Cyrl-RS"/>
              </w:rPr>
              <w:t>назив</w:t>
            </w:r>
            <w:r w:rsidRPr="38C28C14">
              <w:rPr>
                <w:i/>
                <w:iCs/>
                <w:color w:val="000000" w:themeColor="text1"/>
                <w:lang w:val="ru-RU"/>
              </w:rPr>
              <w:t xml:space="preserve"> ставке, </w:t>
            </w:r>
            <w:r w:rsidRPr="750622CE">
              <w:rPr>
                <w:i/>
                <w:iCs/>
                <w:color w:val="000000" w:themeColor="text1"/>
                <w:lang w:val="ru-RU"/>
              </w:rPr>
              <w:t>цијена</w:t>
            </w:r>
            <w:r w:rsidRPr="38C28C14">
              <w:rPr>
                <w:i/>
                <w:iCs/>
                <w:color w:val="000000" w:themeColor="text1"/>
                <w:lang w:val="ru-RU"/>
              </w:rPr>
              <w:t xml:space="preserve">, порез и количина </w:t>
            </w:r>
          </w:p>
          <w:p w14:paraId="05F7CD02" w14:textId="77777777" w:rsidR="00ED3ADA" w:rsidRPr="009D704C" w:rsidRDefault="00ED3ADA" w:rsidP="00ED3ADA">
            <w:pPr>
              <w:jc w:val="both"/>
              <w:rPr>
                <w:i/>
                <w:iCs/>
                <w:color w:val="000000" w:themeColor="text1"/>
                <w:lang w:val="ru-RU"/>
              </w:rPr>
            </w:pPr>
            <w:r w:rsidRPr="009D704C">
              <w:rPr>
                <w:i/>
                <w:iCs/>
                <w:color w:val="000000" w:themeColor="text1"/>
                <w:lang w:val="ru-RU"/>
              </w:rPr>
              <w:t xml:space="preserve">(Референца у документу – где </w:t>
            </w:r>
            <w:r w:rsidRPr="009D704C">
              <w:rPr>
                <w:i/>
                <w:iCs/>
                <w:color w:val="000000" w:themeColor="text1"/>
                <w:lang w:val="sr-Cyrl-RS"/>
              </w:rPr>
              <w:t xml:space="preserve">Пореска управа </w:t>
            </w:r>
            <w:r w:rsidRPr="009D704C">
              <w:rPr>
                <w:i/>
                <w:iCs/>
                <w:color w:val="000000" w:themeColor="text1"/>
                <w:lang w:val="ru-RU"/>
              </w:rPr>
              <w:t>може да нађе информацију у приложеној документацији)</w:t>
            </w:r>
          </w:p>
        </w:tc>
      </w:tr>
      <w:tr w:rsidR="00ED3ADA" w:rsidRPr="009D704C" w14:paraId="1DABC5CD" w14:textId="77777777" w:rsidTr="0031284C">
        <w:tc>
          <w:tcPr>
            <w:tcW w:w="3073" w:type="dxa"/>
          </w:tcPr>
          <w:p w14:paraId="73461F95" w14:textId="77777777" w:rsidR="00ED3ADA" w:rsidRPr="009D704C" w:rsidRDefault="00ED3ADA" w:rsidP="001B7053">
            <w:pPr>
              <w:tabs>
                <w:tab w:val="left" w:pos="3766"/>
              </w:tabs>
              <w:rPr>
                <w:color w:val="000000" w:themeColor="text1"/>
                <w:lang w:val="sr-Cyrl-RS"/>
              </w:rPr>
            </w:pPr>
            <w:r w:rsidRPr="009D704C">
              <w:rPr>
                <w:color w:val="000000" w:themeColor="text1"/>
                <w:lang w:val="sr-Cyrl-RS"/>
              </w:rPr>
              <w:t>П1: Нови производ или услуга може да се унесе / конфигурише од стране корисника</w:t>
            </w:r>
          </w:p>
        </w:tc>
        <w:tc>
          <w:tcPr>
            <w:tcW w:w="6198" w:type="dxa"/>
          </w:tcPr>
          <w:p w14:paraId="64369981" w14:textId="77777777" w:rsidR="00ED3ADA" w:rsidRPr="009D704C" w:rsidRDefault="00ED3ADA" w:rsidP="00ED3ADA">
            <w:pPr>
              <w:jc w:val="both"/>
              <w:rPr>
                <w:i/>
                <w:iCs/>
                <w:color w:val="000000" w:themeColor="text1"/>
                <w:lang w:val="sr-Cyrl-RS"/>
              </w:rPr>
            </w:pPr>
            <w:r w:rsidRPr="009D704C">
              <w:rPr>
                <w:i/>
                <w:iCs/>
                <w:color w:val="000000" w:themeColor="text1"/>
                <w:lang w:val="sr-Cyrl-RS"/>
              </w:rPr>
              <w:t>Обавезно</w:t>
            </w:r>
          </w:p>
        </w:tc>
      </w:tr>
      <w:tr w:rsidR="00ED3ADA" w:rsidRPr="009D704C" w14:paraId="352173CB" w14:textId="77777777" w:rsidTr="0031284C">
        <w:tc>
          <w:tcPr>
            <w:tcW w:w="3073" w:type="dxa"/>
          </w:tcPr>
          <w:p w14:paraId="61D01E71" w14:textId="3398FE6E" w:rsidR="00ED3ADA" w:rsidRPr="009D704C" w:rsidRDefault="00ED3ADA" w:rsidP="001B7053">
            <w:pPr>
              <w:tabs>
                <w:tab w:val="left" w:pos="3766"/>
              </w:tabs>
              <w:rPr>
                <w:color w:val="000000" w:themeColor="text1"/>
                <w:lang w:val="sr-Cyrl-RS"/>
              </w:rPr>
            </w:pPr>
            <w:r w:rsidRPr="38C28C14">
              <w:rPr>
                <w:color w:val="000000" w:themeColor="text1"/>
                <w:lang w:val="sr-Cyrl-RS"/>
              </w:rPr>
              <w:t>П2: ЕСИР корисник мора да изабере количину за производ или</w:t>
            </w:r>
            <w:r w:rsidRPr="750622CE">
              <w:rPr>
                <w:color w:val="000000" w:themeColor="text1"/>
                <w:lang w:val="sr-Cyrl-RS"/>
              </w:rPr>
              <w:t xml:space="preserve"> </w:t>
            </w:r>
            <w:r w:rsidRPr="38C28C14">
              <w:rPr>
                <w:color w:val="000000" w:themeColor="text1"/>
                <w:lang w:val="sr-Cyrl-RS"/>
              </w:rPr>
              <w:t>услугу током издавања рачуна</w:t>
            </w:r>
          </w:p>
        </w:tc>
        <w:tc>
          <w:tcPr>
            <w:tcW w:w="6198" w:type="dxa"/>
          </w:tcPr>
          <w:p w14:paraId="082CAE25" w14:textId="77777777" w:rsidR="00ED3ADA" w:rsidRPr="009D704C" w:rsidRDefault="00ED3ADA" w:rsidP="00ED3ADA">
            <w:pPr>
              <w:jc w:val="both"/>
              <w:rPr>
                <w:i/>
                <w:iCs/>
                <w:color w:val="000000" w:themeColor="text1"/>
              </w:rPr>
            </w:pPr>
            <w:r w:rsidRPr="009D704C">
              <w:rPr>
                <w:i/>
                <w:iCs/>
                <w:color w:val="000000" w:themeColor="text1"/>
                <w:lang w:val="sr-Cyrl-RS"/>
              </w:rPr>
              <w:t>Обавезно</w:t>
            </w:r>
          </w:p>
        </w:tc>
      </w:tr>
      <w:tr w:rsidR="00ED3ADA" w:rsidRPr="009D704C" w14:paraId="33646926" w14:textId="77777777" w:rsidTr="0031284C">
        <w:tc>
          <w:tcPr>
            <w:tcW w:w="3073" w:type="dxa"/>
          </w:tcPr>
          <w:p w14:paraId="5F640EFB" w14:textId="18087CF9" w:rsidR="00ED3ADA" w:rsidRPr="009D704C" w:rsidRDefault="00ED3ADA" w:rsidP="001B7053">
            <w:pPr>
              <w:tabs>
                <w:tab w:val="left" w:pos="3766"/>
              </w:tabs>
              <w:rPr>
                <w:color w:val="000000" w:themeColor="text1"/>
                <w:lang w:val="sr-Cyrl-RS"/>
              </w:rPr>
            </w:pPr>
            <w:r w:rsidRPr="38C28C14">
              <w:rPr>
                <w:color w:val="000000" w:themeColor="text1"/>
                <w:lang w:val="sr-Cyrl-RS"/>
              </w:rPr>
              <w:t xml:space="preserve">П3: ЕСИР корисник може да промени цијену производа или услуге </w:t>
            </w:r>
          </w:p>
        </w:tc>
        <w:tc>
          <w:tcPr>
            <w:tcW w:w="6198" w:type="dxa"/>
          </w:tcPr>
          <w:p w14:paraId="1C9FA407" w14:textId="45AB1663" w:rsidR="00ED3ADA" w:rsidRPr="008031E3" w:rsidRDefault="00ED3ADA" w:rsidP="00ED3ADA">
            <w:pPr>
              <w:jc w:val="both"/>
              <w:rPr>
                <w:i/>
                <w:iCs/>
                <w:color w:val="000000" w:themeColor="text1"/>
              </w:rPr>
            </w:pPr>
            <w:r w:rsidRPr="009D704C">
              <w:rPr>
                <w:i/>
                <w:iCs/>
                <w:color w:val="000000" w:themeColor="text1"/>
                <w:lang w:val="sr-Cyrl-RS"/>
              </w:rPr>
              <w:t xml:space="preserve">Обавезно </w:t>
            </w:r>
          </w:p>
        </w:tc>
      </w:tr>
      <w:tr w:rsidR="00ED3ADA" w:rsidRPr="009D704C" w14:paraId="56F620E0" w14:textId="77777777" w:rsidTr="0031284C">
        <w:tc>
          <w:tcPr>
            <w:tcW w:w="3073" w:type="dxa"/>
          </w:tcPr>
          <w:p w14:paraId="2E22B105" w14:textId="0F659B0E" w:rsidR="00ED3ADA" w:rsidRPr="009D704C" w:rsidRDefault="00ED3ADA" w:rsidP="001B7053">
            <w:pPr>
              <w:tabs>
                <w:tab w:val="left" w:pos="3766"/>
              </w:tabs>
              <w:rPr>
                <w:color w:val="000000" w:themeColor="text1"/>
                <w:lang w:val="sr-Cyrl-RS"/>
              </w:rPr>
            </w:pPr>
            <w:r w:rsidRPr="4C1CD138">
              <w:rPr>
                <w:color w:val="000000" w:themeColor="text1"/>
                <w:lang w:val="sr-Cyrl-RS"/>
              </w:rPr>
              <w:t xml:space="preserve">П4: ЕСИР заокружује на минимум </w:t>
            </w:r>
            <w:r w:rsidRPr="750622CE">
              <w:rPr>
                <w:color w:val="000000" w:themeColor="text1"/>
                <w:lang w:val="sr-Cyrl-RS"/>
              </w:rPr>
              <w:t>двије</w:t>
            </w:r>
            <w:r w:rsidRPr="4C1CD138">
              <w:rPr>
                <w:color w:val="000000" w:themeColor="text1"/>
                <w:lang w:val="sr-Cyrl-RS"/>
              </w:rPr>
              <w:t xml:space="preserve"> децимале током упита цијене производа или услуге (PLU) (заокружује другу децималу на мање ако је сљедећа цифра мања од 5, односно на више ако је једнака или већа од 5)</w:t>
            </w:r>
          </w:p>
        </w:tc>
        <w:tc>
          <w:tcPr>
            <w:tcW w:w="6198" w:type="dxa"/>
          </w:tcPr>
          <w:p w14:paraId="03EDDAF8" w14:textId="77777777" w:rsidR="00ED3ADA" w:rsidRPr="009D704C" w:rsidRDefault="00ED3ADA" w:rsidP="00ED3ADA">
            <w:pPr>
              <w:jc w:val="both"/>
              <w:rPr>
                <w:i/>
                <w:iCs/>
                <w:color w:val="000000" w:themeColor="text1"/>
              </w:rPr>
            </w:pPr>
            <w:r w:rsidRPr="009D704C">
              <w:rPr>
                <w:i/>
                <w:iCs/>
                <w:color w:val="000000" w:themeColor="text1"/>
                <w:lang w:val="sr-Cyrl-RS"/>
              </w:rPr>
              <w:t>Обавезно</w:t>
            </w:r>
          </w:p>
        </w:tc>
      </w:tr>
      <w:tr w:rsidR="00ED3ADA" w:rsidRPr="009D704C" w14:paraId="6C57F84A" w14:textId="77777777" w:rsidTr="0031284C">
        <w:tc>
          <w:tcPr>
            <w:tcW w:w="3073" w:type="dxa"/>
          </w:tcPr>
          <w:p w14:paraId="3B5827D6" w14:textId="77777777" w:rsidR="00ED3ADA" w:rsidRPr="009D704C" w:rsidRDefault="00ED3ADA" w:rsidP="00ED3ADA">
            <w:pPr>
              <w:tabs>
                <w:tab w:val="left" w:pos="3766"/>
              </w:tabs>
              <w:jc w:val="both"/>
              <w:rPr>
                <w:color w:val="000000" w:themeColor="text1"/>
                <w:lang w:val="sr-Cyrl-RS"/>
              </w:rPr>
            </w:pPr>
            <w:r w:rsidRPr="009D704C">
              <w:rPr>
                <w:color w:val="000000" w:themeColor="text1"/>
                <w:lang w:val="sr-Cyrl-RS"/>
              </w:rPr>
              <w:t>П5: Артикли се могу бирати по имену или скенирањем ГТИН-а</w:t>
            </w:r>
          </w:p>
        </w:tc>
        <w:tc>
          <w:tcPr>
            <w:tcW w:w="6198" w:type="dxa"/>
          </w:tcPr>
          <w:p w14:paraId="3FFD1D40" w14:textId="77777777" w:rsidR="00ED3ADA" w:rsidRPr="009D704C" w:rsidRDefault="00ED3ADA" w:rsidP="00ED3ADA">
            <w:pPr>
              <w:jc w:val="both"/>
              <w:rPr>
                <w:i/>
                <w:iCs/>
                <w:color w:val="000000" w:themeColor="text1"/>
              </w:rPr>
            </w:pPr>
            <w:r w:rsidRPr="009D704C">
              <w:rPr>
                <w:i/>
                <w:iCs/>
                <w:color w:val="000000" w:themeColor="text1"/>
                <w:lang w:val="sr-Cyrl-RS"/>
              </w:rPr>
              <w:t>Обавезно</w:t>
            </w:r>
          </w:p>
        </w:tc>
      </w:tr>
      <w:tr w:rsidR="00ED3ADA" w:rsidRPr="009D704C" w14:paraId="151A50ED" w14:textId="77777777" w:rsidTr="0031284C">
        <w:tc>
          <w:tcPr>
            <w:tcW w:w="3073" w:type="dxa"/>
          </w:tcPr>
          <w:p w14:paraId="05DD1923" w14:textId="77777777" w:rsidR="00ED3ADA" w:rsidRPr="009D704C" w:rsidRDefault="00ED3ADA" w:rsidP="00ED3ADA">
            <w:pPr>
              <w:tabs>
                <w:tab w:val="left" w:pos="3766"/>
              </w:tabs>
              <w:jc w:val="both"/>
              <w:rPr>
                <w:color w:val="000000" w:themeColor="text1"/>
                <w:lang w:val="sr-Cyrl-RS"/>
              </w:rPr>
            </w:pPr>
            <w:r w:rsidRPr="009D704C">
              <w:rPr>
                <w:color w:val="000000" w:themeColor="text1"/>
                <w:lang w:val="sr-Cyrl-RS"/>
              </w:rPr>
              <w:t>П6: ЕСИР има функцију увоза или извоза листе производа и услуга</w:t>
            </w:r>
          </w:p>
        </w:tc>
        <w:tc>
          <w:tcPr>
            <w:tcW w:w="6198" w:type="dxa"/>
          </w:tcPr>
          <w:p w14:paraId="0E19F6B6" w14:textId="77777777" w:rsidR="00ED3ADA" w:rsidRPr="009D704C" w:rsidRDefault="00ED3ADA" w:rsidP="00ED3ADA">
            <w:pPr>
              <w:jc w:val="both"/>
              <w:rPr>
                <w:i/>
                <w:iCs/>
                <w:color w:val="000000" w:themeColor="text1"/>
              </w:rPr>
            </w:pPr>
            <w:r w:rsidRPr="009D704C">
              <w:rPr>
                <w:i/>
                <w:iCs/>
                <w:color w:val="000000" w:themeColor="text1"/>
                <w:lang w:val="sr-Cyrl-RS"/>
              </w:rPr>
              <w:t>Обавезно</w:t>
            </w:r>
          </w:p>
        </w:tc>
      </w:tr>
      <w:tr w:rsidR="00ED3ADA" w:rsidRPr="009D704C" w14:paraId="252919F4" w14:textId="77777777" w:rsidTr="0031284C">
        <w:tc>
          <w:tcPr>
            <w:tcW w:w="3073" w:type="dxa"/>
            <w:shd w:val="clear" w:color="auto" w:fill="DDD9C3" w:themeFill="background2" w:themeFillShade="E6"/>
          </w:tcPr>
          <w:p w14:paraId="2D9F5F67" w14:textId="77777777" w:rsidR="00ED3ADA" w:rsidRPr="009D704C" w:rsidRDefault="00ED3ADA" w:rsidP="00ED3ADA">
            <w:pPr>
              <w:tabs>
                <w:tab w:val="left" w:pos="3766"/>
              </w:tabs>
              <w:jc w:val="both"/>
              <w:rPr>
                <w:color w:val="000000" w:themeColor="text1"/>
                <w:lang w:val="sr-Cyrl-RS"/>
              </w:rPr>
            </w:pPr>
            <w:r w:rsidRPr="009D704C">
              <w:rPr>
                <w:color w:val="000000" w:themeColor="text1"/>
                <w:lang w:val="sr-Cyrl-RS"/>
              </w:rPr>
              <w:t>12.</w:t>
            </w:r>
            <w:r w:rsidRPr="009D704C">
              <w:rPr>
                <w:color w:val="000000" w:themeColor="text1"/>
              </w:rPr>
              <w:t xml:space="preserve"> </w:t>
            </w:r>
            <w:r w:rsidRPr="009D704C">
              <w:rPr>
                <w:color w:val="000000" w:themeColor="text1"/>
                <w:lang w:val="sr-Cyrl-RS"/>
              </w:rPr>
              <w:t>Пореске стопе</w:t>
            </w:r>
          </w:p>
        </w:tc>
        <w:tc>
          <w:tcPr>
            <w:tcW w:w="6198" w:type="dxa"/>
            <w:shd w:val="clear" w:color="auto" w:fill="DDD9C3" w:themeFill="background2" w:themeFillShade="E6"/>
          </w:tcPr>
          <w:p w14:paraId="561BBAF3" w14:textId="4C841041" w:rsidR="00ED3ADA" w:rsidRPr="009D704C" w:rsidRDefault="00ED3ADA" w:rsidP="00ED3ADA">
            <w:pPr>
              <w:jc w:val="both"/>
              <w:rPr>
                <w:i/>
                <w:iCs/>
                <w:color w:val="000000" w:themeColor="text1"/>
                <w:lang w:val="ru-RU"/>
              </w:rPr>
            </w:pPr>
            <w:r w:rsidRPr="4C1CD138">
              <w:rPr>
                <w:i/>
                <w:iCs/>
                <w:color w:val="000000" w:themeColor="text1"/>
                <w:lang w:val="ru-RU"/>
              </w:rPr>
              <w:t>Пореска стопа је размјера (углавном исказана као проценат) према којој се порески обвезник опорезује</w:t>
            </w:r>
          </w:p>
          <w:p w14:paraId="00DFCF87" w14:textId="731A5B4F" w:rsidR="00ED3ADA" w:rsidRPr="009D704C" w:rsidRDefault="00ED3ADA" w:rsidP="00ED3ADA">
            <w:pPr>
              <w:jc w:val="both"/>
              <w:rPr>
                <w:i/>
                <w:iCs/>
                <w:color w:val="000000" w:themeColor="text1"/>
                <w:lang w:val="ru-RU"/>
              </w:rPr>
            </w:pPr>
            <w:r w:rsidRPr="4C1CD138">
              <w:rPr>
                <w:i/>
                <w:iCs/>
                <w:color w:val="000000" w:themeColor="text1"/>
                <w:lang w:val="ru-RU"/>
              </w:rPr>
              <w:t xml:space="preserve">(Референца у документу – гдје </w:t>
            </w:r>
            <w:r w:rsidRPr="4C1CD138">
              <w:rPr>
                <w:i/>
                <w:iCs/>
                <w:color w:val="000000" w:themeColor="text1"/>
                <w:lang w:val="sr-Cyrl-RS"/>
              </w:rPr>
              <w:t>Пореска управа</w:t>
            </w:r>
            <w:r w:rsidRPr="4C1CD138">
              <w:rPr>
                <w:i/>
                <w:iCs/>
                <w:color w:val="000000" w:themeColor="text1"/>
                <w:lang w:val="ru-RU"/>
              </w:rPr>
              <w:t xml:space="preserve"> може да нађе информацију у приложеној документацији)</w:t>
            </w:r>
          </w:p>
        </w:tc>
      </w:tr>
      <w:tr w:rsidR="00ED3ADA" w:rsidRPr="009D704C" w14:paraId="436762DE" w14:textId="77777777" w:rsidTr="0031284C">
        <w:tc>
          <w:tcPr>
            <w:tcW w:w="3073" w:type="dxa"/>
          </w:tcPr>
          <w:p w14:paraId="34D56A0D" w14:textId="77777777" w:rsidR="00ED3ADA" w:rsidRPr="009D704C" w:rsidRDefault="00ED3ADA" w:rsidP="001B7053">
            <w:pPr>
              <w:tabs>
                <w:tab w:val="left" w:pos="3766"/>
              </w:tabs>
              <w:rPr>
                <w:color w:val="000000" w:themeColor="text1"/>
                <w:lang w:val="sr-Cyrl-RS"/>
              </w:rPr>
            </w:pPr>
            <w:r w:rsidRPr="009D704C">
              <w:rPr>
                <w:color w:val="000000" w:themeColor="text1"/>
                <w:lang w:val="ru-RU"/>
              </w:rPr>
              <w:t>П1:</w:t>
            </w:r>
            <w:r w:rsidRPr="009D704C">
              <w:rPr>
                <w:color w:val="000000" w:themeColor="text1"/>
                <w:lang w:val="sr-Cyrl-RS"/>
              </w:rPr>
              <w:t xml:space="preserve"> ЕСИР мора да преузме пореске стопе из конфигурационих параметара од ПФР-а или од СУФ-а</w:t>
            </w:r>
          </w:p>
        </w:tc>
        <w:tc>
          <w:tcPr>
            <w:tcW w:w="6198" w:type="dxa"/>
          </w:tcPr>
          <w:p w14:paraId="7A5253D7" w14:textId="77777777" w:rsidR="00ED3ADA" w:rsidRPr="009D704C" w:rsidRDefault="00ED3ADA" w:rsidP="00ED3ADA">
            <w:pPr>
              <w:jc w:val="both"/>
              <w:rPr>
                <w:i/>
                <w:iCs/>
                <w:color w:val="000000" w:themeColor="text1"/>
              </w:rPr>
            </w:pPr>
            <w:r w:rsidRPr="009D704C">
              <w:rPr>
                <w:i/>
                <w:iCs/>
                <w:color w:val="000000" w:themeColor="text1"/>
                <w:lang w:val="sr-Cyrl-RS"/>
              </w:rPr>
              <w:t>Обавезно</w:t>
            </w:r>
          </w:p>
        </w:tc>
      </w:tr>
      <w:tr w:rsidR="00ED3ADA" w:rsidRPr="009D704C" w14:paraId="2DD7509D" w14:textId="77777777" w:rsidTr="0031284C">
        <w:tc>
          <w:tcPr>
            <w:tcW w:w="3073" w:type="dxa"/>
          </w:tcPr>
          <w:p w14:paraId="7048B556" w14:textId="620ABE5F" w:rsidR="00ED3ADA" w:rsidRPr="009D704C" w:rsidRDefault="00ED3ADA" w:rsidP="001B7053">
            <w:pPr>
              <w:tabs>
                <w:tab w:val="left" w:pos="3766"/>
              </w:tabs>
              <w:rPr>
                <w:color w:val="000000" w:themeColor="text1"/>
              </w:rPr>
            </w:pPr>
            <w:r w:rsidRPr="4C1CD138">
              <w:rPr>
                <w:color w:val="000000" w:themeColor="text1"/>
                <w:lang w:val="ru-RU"/>
              </w:rPr>
              <w:t>П</w:t>
            </w:r>
            <w:r w:rsidRPr="4C1CD138">
              <w:rPr>
                <w:color w:val="000000" w:themeColor="text1"/>
                <w:lang w:val="sr-Cyrl-RS"/>
              </w:rPr>
              <w:t>2</w:t>
            </w:r>
            <w:r w:rsidRPr="4C1CD138">
              <w:rPr>
                <w:color w:val="000000" w:themeColor="text1"/>
                <w:lang w:val="ru-RU"/>
              </w:rPr>
              <w:t>:</w:t>
            </w:r>
            <w:r w:rsidRPr="4C1CD138">
              <w:rPr>
                <w:color w:val="000000" w:themeColor="text1"/>
                <w:lang w:val="sr-Cyrl-RS"/>
              </w:rPr>
              <w:t xml:space="preserve"> </w:t>
            </w:r>
            <w:r w:rsidRPr="4C1CD138">
              <w:rPr>
                <w:color w:val="000000" w:themeColor="text1"/>
                <w:lang w:val="ru-RU"/>
              </w:rPr>
              <w:t xml:space="preserve">ЕСИР штампа </w:t>
            </w:r>
            <w:r w:rsidRPr="4C1CD138">
              <w:rPr>
                <w:color w:val="000000" w:themeColor="text1"/>
                <w:lang w:val="sr-Cyrl-RS"/>
              </w:rPr>
              <w:t>пореску ознаку</w:t>
            </w:r>
            <w:r w:rsidRPr="4C1CD138">
              <w:rPr>
                <w:color w:val="000000" w:themeColor="text1"/>
                <w:lang w:val="ru-RU"/>
              </w:rPr>
              <w:t xml:space="preserve"> на ко</w:t>
            </w:r>
            <w:r w:rsidRPr="4C1CD138">
              <w:rPr>
                <w:color w:val="000000" w:themeColor="text1"/>
                <w:lang w:val="sr-Cyrl-RS"/>
              </w:rPr>
              <w:t>јој</w:t>
            </w:r>
            <w:r w:rsidRPr="4C1CD138">
              <w:rPr>
                <w:color w:val="000000" w:themeColor="text1"/>
                <w:lang w:val="ru-RU"/>
              </w:rPr>
              <w:t xml:space="preserve"> је приказан тип пореза, заједно са пореском вриједношћу </w:t>
            </w:r>
            <w:r w:rsidRPr="0031284C">
              <w:rPr>
                <w:lang w:val="ru-RU"/>
              </w:rPr>
              <w:br/>
            </w:r>
            <w:r w:rsidRPr="4C1CD138">
              <w:rPr>
                <w:color w:val="000000" w:themeColor="text1"/>
                <w:lang w:val="ru-RU"/>
              </w:rPr>
              <w:t>(н</w:t>
            </w:r>
            <w:r w:rsidRPr="4C1CD138">
              <w:rPr>
                <w:color w:val="000000" w:themeColor="text1"/>
                <w:lang w:val="sr-Cyrl-RS"/>
              </w:rPr>
              <w:t>пр.</w:t>
            </w:r>
            <w:r w:rsidRPr="4C1CD138">
              <w:rPr>
                <w:color w:val="000000" w:themeColor="text1"/>
                <w:lang w:val="ru-RU"/>
              </w:rPr>
              <w:t xml:space="preserve"> </w:t>
            </w:r>
            <w:r w:rsidRPr="4C1CD138">
              <w:rPr>
                <w:color w:val="000000" w:themeColor="text1"/>
              </w:rPr>
              <w:t>A =</w:t>
            </w:r>
            <w:r w:rsidRPr="4C1CD138">
              <w:rPr>
                <w:color w:val="000000" w:themeColor="text1"/>
                <w:lang w:val="sr-Cyrl-RS"/>
              </w:rPr>
              <w:t xml:space="preserve"> </w:t>
            </w:r>
            <w:r w:rsidRPr="4C1CD138">
              <w:rPr>
                <w:color w:val="000000" w:themeColor="text1"/>
              </w:rPr>
              <w:t xml:space="preserve">0%, </w:t>
            </w:r>
            <w:r>
              <w:rPr>
                <w:color w:val="000000" w:themeColor="text1"/>
                <w:lang w:val="sr-Cyrl-RS"/>
              </w:rPr>
              <w:t>К</w:t>
            </w:r>
            <w:r w:rsidRPr="4C1CD138">
              <w:rPr>
                <w:color w:val="000000" w:themeColor="text1"/>
              </w:rPr>
              <w:t xml:space="preserve"> = 0%, </w:t>
            </w:r>
            <w:r>
              <w:rPr>
                <w:color w:val="000000" w:themeColor="text1"/>
                <w:lang w:val="sr-Cyrl-RS"/>
              </w:rPr>
              <w:t>Е</w:t>
            </w:r>
            <w:r w:rsidRPr="4C1CD138">
              <w:rPr>
                <w:color w:val="000000" w:themeColor="text1"/>
              </w:rPr>
              <w:t xml:space="preserve"> = </w:t>
            </w:r>
            <w:r>
              <w:rPr>
                <w:color w:val="000000" w:themeColor="text1"/>
                <w:lang w:val="sr-Cyrl-RS"/>
              </w:rPr>
              <w:t>17</w:t>
            </w:r>
            <w:r w:rsidRPr="4C1CD138">
              <w:rPr>
                <w:color w:val="000000" w:themeColor="text1"/>
              </w:rPr>
              <w:t>%)</w:t>
            </w:r>
          </w:p>
        </w:tc>
        <w:tc>
          <w:tcPr>
            <w:tcW w:w="6198" w:type="dxa"/>
          </w:tcPr>
          <w:p w14:paraId="3061AA84" w14:textId="18393E16" w:rsidR="00ED3ADA" w:rsidRPr="009D704C" w:rsidRDefault="00ED3ADA" w:rsidP="00ED3ADA">
            <w:pPr>
              <w:jc w:val="both"/>
              <w:rPr>
                <w:i/>
                <w:iCs/>
                <w:color w:val="000000" w:themeColor="text1"/>
                <w:lang w:val="sr-Cyrl-RS"/>
              </w:rPr>
            </w:pPr>
            <w:r w:rsidRPr="4C1CD138">
              <w:rPr>
                <w:i/>
                <w:iCs/>
                <w:color w:val="000000" w:themeColor="text1"/>
                <w:lang w:val="sr-Cyrl-RS"/>
              </w:rPr>
              <w:t>Обавезно –</w:t>
            </w:r>
            <w:r w:rsidRPr="4C1CD138">
              <w:rPr>
                <w:i/>
                <w:iCs/>
                <w:color w:val="000000" w:themeColor="text1"/>
                <w:lang w:val="ru-RU"/>
              </w:rPr>
              <w:t xml:space="preserve"> По</w:t>
            </w:r>
            <w:r w:rsidRPr="4C1CD138">
              <w:rPr>
                <w:i/>
                <w:iCs/>
                <w:color w:val="000000" w:themeColor="text1"/>
                <w:lang w:val="sr-Cyrl-RS"/>
              </w:rPr>
              <w:t xml:space="preserve">реске стопе се могу разликовати од примјера и важеће су само оне које су доступне у том тренутку на развојном окружењу. ЕСИР мора </w:t>
            </w:r>
            <w:r w:rsidRPr="750622CE">
              <w:rPr>
                <w:i/>
                <w:iCs/>
                <w:color w:val="000000" w:themeColor="text1"/>
                <w:lang w:val="sr-Cyrl-RS"/>
              </w:rPr>
              <w:t>примијенити</w:t>
            </w:r>
            <w:r w:rsidRPr="4C1CD138">
              <w:rPr>
                <w:i/>
                <w:iCs/>
                <w:color w:val="000000" w:themeColor="text1"/>
                <w:lang w:val="sr-Cyrl-RS"/>
              </w:rPr>
              <w:t xml:space="preserve"> само оне стопе које ПФР враћа у одговору на </w:t>
            </w:r>
            <w:r w:rsidRPr="750622CE">
              <w:rPr>
                <w:i/>
                <w:iCs/>
                <w:color w:val="000000" w:themeColor="text1"/>
                <w:lang w:val="sr-Cyrl-RS"/>
              </w:rPr>
              <w:t>захтјев</w:t>
            </w:r>
            <w:r w:rsidRPr="4C1CD138">
              <w:rPr>
                <w:i/>
                <w:iCs/>
                <w:color w:val="000000" w:themeColor="text1"/>
                <w:lang w:val="sr-Cyrl-RS"/>
              </w:rPr>
              <w:t xml:space="preserve"> ЕСИР-у.</w:t>
            </w:r>
          </w:p>
        </w:tc>
      </w:tr>
      <w:tr w:rsidR="00ED3ADA" w:rsidRPr="009D704C" w14:paraId="795992A7" w14:textId="77777777" w:rsidTr="0031284C">
        <w:tc>
          <w:tcPr>
            <w:tcW w:w="3073" w:type="dxa"/>
          </w:tcPr>
          <w:p w14:paraId="383C5587" w14:textId="77777777" w:rsidR="00ED3ADA" w:rsidRPr="009D704C" w:rsidRDefault="00ED3ADA" w:rsidP="001B7053">
            <w:pPr>
              <w:tabs>
                <w:tab w:val="left" w:pos="3766"/>
              </w:tabs>
              <w:rPr>
                <w:color w:val="000000" w:themeColor="text1"/>
                <w:lang w:val="ru-RU"/>
              </w:rPr>
            </w:pPr>
            <w:r w:rsidRPr="009D704C">
              <w:rPr>
                <w:rFonts w:ascii="Calibri" w:hAnsi="Calibri" w:cs="Calibri"/>
                <w:color w:val="000000" w:themeColor="text1"/>
                <w:shd w:val="clear" w:color="auto" w:fill="FFFFFF"/>
                <w:lang w:val="ru-RU"/>
              </w:rPr>
              <w:t>П</w:t>
            </w:r>
            <w:r w:rsidRPr="009D704C">
              <w:rPr>
                <w:rFonts w:ascii="Calibri" w:hAnsi="Calibri" w:cs="Calibri"/>
                <w:color w:val="000000" w:themeColor="text1"/>
                <w:shd w:val="clear" w:color="auto" w:fill="FFFFFF"/>
                <w:lang w:val="sr-Cyrl-RS"/>
              </w:rPr>
              <w:t>3</w:t>
            </w:r>
            <w:r w:rsidRPr="009D704C">
              <w:rPr>
                <w:rFonts w:ascii="Calibri" w:hAnsi="Calibri" w:cs="Calibri"/>
                <w:color w:val="000000" w:themeColor="text1"/>
                <w:shd w:val="clear" w:color="auto" w:fill="FFFFFF"/>
                <w:lang w:val="ru-RU"/>
              </w:rPr>
              <w:t xml:space="preserve">: ЕСИР подржава </w:t>
            </w:r>
            <w:r w:rsidRPr="009D704C">
              <w:rPr>
                <w:rFonts w:ascii="Calibri" w:hAnsi="Calibri" w:cs="Calibri"/>
                <w:color w:val="000000" w:themeColor="text1"/>
                <w:shd w:val="clear" w:color="auto" w:fill="FFFFFF"/>
                <w:lang w:val="sr-Cyrl-RS"/>
              </w:rPr>
              <w:t>број актуелних</w:t>
            </w:r>
            <w:r w:rsidRPr="009D704C">
              <w:rPr>
                <w:rFonts w:ascii="Calibri" w:hAnsi="Calibri" w:cs="Calibri"/>
                <w:color w:val="000000" w:themeColor="text1"/>
                <w:shd w:val="clear" w:color="auto" w:fill="FFFFFF"/>
                <w:lang w:val="ru-RU"/>
              </w:rPr>
              <w:t xml:space="preserve"> </w:t>
            </w:r>
            <w:r w:rsidRPr="009D704C">
              <w:rPr>
                <w:rFonts w:ascii="Calibri" w:hAnsi="Calibri" w:cs="Calibri"/>
                <w:color w:val="000000" w:themeColor="text1"/>
                <w:shd w:val="clear" w:color="auto" w:fill="FFFFFF"/>
                <w:lang w:val="sr-Cyrl-RS"/>
              </w:rPr>
              <w:t>пореских ознака,</w:t>
            </w:r>
            <w:r w:rsidRPr="009D704C">
              <w:rPr>
                <w:rFonts w:ascii="Calibri" w:hAnsi="Calibri" w:cs="Calibri"/>
                <w:color w:val="000000" w:themeColor="text1"/>
                <w:shd w:val="clear" w:color="auto" w:fill="FFFFFF"/>
                <w:lang w:val="ru-RU"/>
              </w:rPr>
              <w:t xml:space="preserve"> </w:t>
            </w:r>
            <w:r w:rsidRPr="009D704C">
              <w:rPr>
                <w:rFonts w:ascii="Calibri" w:hAnsi="Calibri" w:cs="Calibri"/>
                <w:color w:val="000000" w:themeColor="text1"/>
                <w:shd w:val="clear" w:color="auto" w:fill="FFFFFF"/>
                <w:lang w:val="sr-Cyrl-RS"/>
              </w:rPr>
              <w:t>уз могућност проширења</w:t>
            </w:r>
            <w:r w:rsidRPr="009D704C">
              <w:rPr>
                <w:rFonts w:ascii="Calibri" w:hAnsi="Calibri" w:cs="Calibri"/>
                <w:color w:val="000000" w:themeColor="text1"/>
                <w:shd w:val="clear" w:color="auto" w:fill="FFFFFF"/>
                <w:lang w:val="ru-RU"/>
              </w:rPr>
              <w:t xml:space="preserve"> у будућности</w:t>
            </w:r>
          </w:p>
        </w:tc>
        <w:tc>
          <w:tcPr>
            <w:tcW w:w="6198" w:type="dxa"/>
          </w:tcPr>
          <w:p w14:paraId="7DA9E23F" w14:textId="77777777" w:rsidR="00ED3ADA" w:rsidRPr="009D704C" w:rsidRDefault="00ED3ADA" w:rsidP="00ED3ADA">
            <w:pPr>
              <w:jc w:val="both"/>
              <w:rPr>
                <w:i/>
                <w:iCs/>
                <w:color w:val="000000" w:themeColor="text1"/>
              </w:rPr>
            </w:pPr>
            <w:r w:rsidRPr="009D704C">
              <w:rPr>
                <w:i/>
                <w:iCs/>
                <w:color w:val="000000" w:themeColor="text1"/>
                <w:lang w:val="sr-Cyrl-RS"/>
              </w:rPr>
              <w:t>Обавезно</w:t>
            </w:r>
          </w:p>
        </w:tc>
      </w:tr>
      <w:tr w:rsidR="00ED3ADA" w:rsidRPr="009D704C" w14:paraId="2EAA6F7A" w14:textId="77777777" w:rsidTr="0031284C">
        <w:tc>
          <w:tcPr>
            <w:tcW w:w="3073" w:type="dxa"/>
          </w:tcPr>
          <w:p w14:paraId="7C5C15F6" w14:textId="3E506D55" w:rsidR="00ED3ADA" w:rsidRPr="009D704C" w:rsidRDefault="00ED3ADA" w:rsidP="00ED3ADA">
            <w:pPr>
              <w:tabs>
                <w:tab w:val="left" w:pos="3766"/>
              </w:tabs>
              <w:jc w:val="both"/>
              <w:rPr>
                <w:rFonts w:ascii="Calibri" w:hAnsi="Calibri" w:cs="Calibri"/>
                <w:color w:val="000000" w:themeColor="text1"/>
                <w:shd w:val="clear" w:color="auto" w:fill="FFFFFF"/>
                <w:lang w:val="ru-RU"/>
              </w:rPr>
            </w:pPr>
            <w:r w:rsidRPr="4C1CD138">
              <w:rPr>
                <w:color w:val="000000" w:themeColor="text1"/>
                <w:lang w:val="ru-RU"/>
              </w:rPr>
              <w:t>П</w:t>
            </w:r>
            <w:r w:rsidRPr="4C1CD138">
              <w:rPr>
                <w:color w:val="000000" w:themeColor="text1"/>
                <w:lang w:val="sr-Cyrl-RS"/>
              </w:rPr>
              <w:t>4</w:t>
            </w:r>
            <w:r w:rsidRPr="4C1CD138">
              <w:rPr>
                <w:color w:val="000000" w:themeColor="text1"/>
                <w:lang w:val="ru-RU"/>
              </w:rPr>
              <w:t>: ЕСИР п</w:t>
            </w:r>
            <w:r w:rsidRPr="4C1CD138">
              <w:rPr>
                <w:color w:val="000000" w:themeColor="text1"/>
                <w:lang w:val="sr-Cyrl-RS"/>
              </w:rPr>
              <w:t>риказује</w:t>
            </w:r>
            <w:r w:rsidRPr="4C1CD138">
              <w:rPr>
                <w:color w:val="000000" w:themeColor="text1"/>
                <w:lang w:val="ru-RU"/>
              </w:rPr>
              <w:t xml:space="preserve"> пореске стопе </w:t>
            </w:r>
            <w:r w:rsidRPr="4C1CD138">
              <w:rPr>
                <w:color w:val="000000" w:themeColor="text1"/>
                <w:lang w:val="sr-Cyrl-RS"/>
              </w:rPr>
              <w:t>на захтјев</w:t>
            </w:r>
          </w:p>
        </w:tc>
        <w:tc>
          <w:tcPr>
            <w:tcW w:w="6198" w:type="dxa"/>
          </w:tcPr>
          <w:p w14:paraId="73C383F6" w14:textId="77777777" w:rsidR="00ED3ADA" w:rsidRPr="009D704C" w:rsidRDefault="00ED3ADA" w:rsidP="00ED3ADA">
            <w:pPr>
              <w:jc w:val="both"/>
              <w:rPr>
                <w:i/>
                <w:iCs/>
                <w:color w:val="000000" w:themeColor="text1"/>
              </w:rPr>
            </w:pPr>
            <w:r w:rsidRPr="009D704C">
              <w:rPr>
                <w:i/>
                <w:iCs/>
                <w:color w:val="000000" w:themeColor="text1"/>
                <w:lang w:val="sr-Cyrl-RS"/>
              </w:rPr>
              <w:t>Обавезно</w:t>
            </w:r>
          </w:p>
        </w:tc>
      </w:tr>
      <w:tr w:rsidR="00ED3ADA" w:rsidRPr="009D704C" w14:paraId="64EAAE8D" w14:textId="77777777" w:rsidTr="0031284C">
        <w:tc>
          <w:tcPr>
            <w:tcW w:w="3073" w:type="dxa"/>
          </w:tcPr>
          <w:p w14:paraId="5B835F94" w14:textId="51362305" w:rsidR="00ED3ADA" w:rsidRPr="0031284C" w:rsidRDefault="00ED3ADA" w:rsidP="001B7053">
            <w:pPr>
              <w:tabs>
                <w:tab w:val="left" w:pos="3766"/>
              </w:tabs>
              <w:rPr>
                <w:color w:val="000000" w:themeColor="text1"/>
                <w:lang w:val="sr-Latn-RS"/>
              </w:rPr>
            </w:pPr>
            <w:r w:rsidRPr="009D704C">
              <w:rPr>
                <w:color w:val="000000" w:themeColor="text1"/>
                <w:lang w:val="ru-RU"/>
              </w:rPr>
              <w:t>П</w:t>
            </w:r>
            <w:r w:rsidRPr="009D704C">
              <w:rPr>
                <w:color w:val="000000" w:themeColor="text1"/>
                <w:lang w:val="sr-Cyrl-RS"/>
              </w:rPr>
              <w:t>5</w:t>
            </w:r>
            <w:r w:rsidRPr="0031284C">
              <w:rPr>
                <w:color w:val="000000" w:themeColor="text1"/>
                <w:lang w:val="sr-Latn-RS"/>
              </w:rPr>
              <w:t xml:space="preserve">: </w:t>
            </w:r>
            <w:r w:rsidRPr="009D704C">
              <w:rPr>
                <w:rFonts w:ascii="Calibri" w:hAnsi="Calibri" w:cs="Calibri"/>
                <w:color w:val="000000" w:themeColor="text1"/>
                <w:lang w:val="sr-Cyrl-RS"/>
              </w:rPr>
              <w:t>Приликом</w:t>
            </w:r>
            <w:r w:rsidRPr="0031284C">
              <w:rPr>
                <w:rFonts w:ascii="Calibri" w:hAnsi="Calibri" w:cs="Calibri"/>
                <w:color w:val="000000" w:themeColor="text1"/>
                <w:lang w:val="sr-Latn-RS"/>
              </w:rPr>
              <w:t xml:space="preserve"> </w:t>
            </w:r>
            <w:r w:rsidRPr="009D704C">
              <w:rPr>
                <w:rFonts w:ascii="Calibri" w:hAnsi="Calibri" w:cs="Calibri"/>
                <w:color w:val="000000" w:themeColor="text1"/>
                <w:lang w:val="ru-RU"/>
              </w:rPr>
              <w:t>упита</w:t>
            </w:r>
            <w:r w:rsidRPr="0031284C">
              <w:rPr>
                <w:rFonts w:ascii="Calibri" w:hAnsi="Calibri" w:cs="Calibri"/>
                <w:color w:val="000000" w:themeColor="text1"/>
                <w:lang w:val="sr-Latn-RS"/>
              </w:rPr>
              <w:t xml:space="preserve"> </w:t>
            </w:r>
            <w:r w:rsidRPr="009D704C">
              <w:rPr>
                <w:rFonts w:ascii="Calibri" w:hAnsi="Calibri" w:cs="Calibri"/>
                <w:color w:val="000000" w:themeColor="text1"/>
                <w:lang w:val="ru-RU"/>
              </w:rPr>
              <w:t>пореских</w:t>
            </w:r>
            <w:r w:rsidRPr="0031284C">
              <w:rPr>
                <w:rFonts w:ascii="Calibri" w:hAnsi="Calibri" w:cs="Calibri"/>
                <w:color w:val="000000" w:themeColor="text1"/>
                <w:lang w:val="sr-Latn-RS"/>
              </w:rPr>
              <w:t xml:space="preserve"> </w:t>
            </w:r>
            <w:r w:rsidRPr="009D704C">
              <w:rPr>
                <w:rFonts w:ascii="Calibri" w:hAnsi="Calibri" w:cs="Calibri"/>
                <w:color w:val="000000" w:themeColor="text1"/>
                <w:lang w:val="ru-RU"/>
              </w:rPr>
              <w:t>стопа</w:t>
            </w:r>
            <w:r w:rsidRPr="009D704C">
              <w:rPr>
                <w:rFonts w:ascii="Calibri" w:hAnsi="Calibri" w:cs="Calibri"/>
                <w:color w:val="000000" w:themeColor="text1"/>
                <w:lang w:val="sr-Cyrl-RS"/>
              </w:rPr>
              <w:t>,</w:t>
            </w:r>
            <w:r w:rsidRPr="0031284C">
              <w:rPr>
                <w:rFonts w:ascii="Calibri" w:hAnsi="Calibri" w:cs="Calibri"/>
                <w:color w:val="000000" w:themeColor="text1"/>
                <w:lang w:val="sr-Latn-RS"/>
              </w:rPr>
              <w:t xml:space="preserve"> </w:t>
            </w:r>
            <w:r w:rsidRPr="009D704C">
              <w:rPr>
                <w:color w:val="000000" w:themeColor="text1"/>
                <w:lang w:val="ru-RU"/>
              </w:rPr>
              <w:t>Е</w:t>
            </w:r>
            <w:r w:rsidRPr="009D704C">
              <w:rPr>
                <w:rFonts w:ascii="Calibri" w:hAnsi="Calibri" w:cs="Calibri"/>
                <w:color w:val="000000" w:themeColor="text1"/>
                <w:lang w:val="ru-RU"/>
              </w:rPr>
              <w:t>СИР</w:t>
            </w:r>
            <w:r w:rsidRPr="0031284C">
              <w:rPr>
                <w:rFonts w:ascii="Calibri" w:hAnsi="Calibri" w:cs="Calibri"/>
                <w:color w:val="000000" w:themeColor="text1"/>
                <w:lang w:val="sr-Latn-RS"/>
              </w:rPr>
              <w:t xml:space="preserve"> </w:t>
            </w:r>
            <w:r w:rsidRPr="009D704C">
              <w:rPr>
                <w:rFonts w:ascii="Calibri" w:hAnsi="Calibri" w:cs="Calibri"/>
                <w:color w:val="000000" w:themeColor="text1"/>
                <w:lang w:val="ru-RU"/>
              </w:rPr>
              <w:t>заокружује</w:t>
            </w:r>
            <w:r w:rsidRPr="009D704C">
              <w:rPr>
                <w:rFonts w:ascii="Calibri" w:hAnsi="Calibri" w:cs="Calibri"/>
                <w:color w:val="000000" w:themeColor="text1"/>
                <w:lang w:val="sr-Cyrl-RS"/>
              </w:rPr>
              <w:t xml:space="preserve"> пореску вриједност</w:t>
            </w:r>
            <w:r w:rsidRPr="0031284C">
              <w:rPr>
                <w:rFonts w:ascii="Calibri" w:hAnsi="Calibri" w:cs="Calibri"/>
                <w:color w:val="000000" w:themeColor="text1"/>
                <w:lang w:val="sr-Latn-RS"/>
              </w:rPr>
              <w:t xml:space="preserve"> </w:t>
            </w:r>
            <w:r w:rsidRPr="009D704C">
              <w:rPr>
                <w:rFonts w:ascii="Calibri" w:hAnsi="Calibri" w:cs="Calibri"/>
                <w:color w:val="000000" w:themeColor="text1"/>
                <w:lang w:val="ru-RU"/>
              </w:rPr>
              <w:t>на</w:t>
            </w:r>
            <w:r w:rsidRPr="0031284C">
              <w:rPr>
                <w:rFonts w:ascii="Calibri" w:hAnsi="Calibri" w:cs="Calibri"/>
                <w:color w:val="000000" w:themeColor="text1"/>
                <w:lang w:val="sr-Latn-RS"/>
              </w:rPr>
              <w:t xml:space="preserve"> </w:t>
            </w:r>
            <w:r w:rsidRPr="009D704C">
              <w:rPr>
                <w:rFonts w:ascii="Calibri" w:hAnsi="Calibri" w:cs="Calibri"/>
                <w:color w:val="000000" w:themeColor="text1"/>
                <w:lang w:val="ru-RU"/>
              </w:rPr>
              <w:t>минимум</w:t>
            </w:r>
            <w:r w:rsidRPr="0031284C">
              <w:rPr>
                <w:rFonts w:ascii="Calibri" w:hAnsi="Calibri" w:cs="Calibri"/>
                <w:color w:val="000000" w:themeColor="text1"/>
                <w:lang w:val="sr-Latn-RS"/>
              </w:rPr>
              <w:t xml:space="preserve"> </w:t>
            </w:r>
            <w:r w:rsidRPr="009D704C">
              <w:rPr>
                <w:rFonts w:ascii="Calibri" w:hAnsi="Calibri" w:cs="Calibri"/>
                <w:color w:val="000000" w:themeColor="text1"/>
                <w:lang w:val="ru-RU"/>
              </w:rPr>
              <w:t>од</w:t>
            </w:r>
            <w:r w:rsidRPr="0031284C">
              <w:rPr>
                <w:rFonts w:ascii="Calibri" w:hAnsi="Calibri" w:cs="Calibri"/>
                <w:color w:val="000000" w:themeColor="text1"/>
                <w:lang w:val="sr-Latn-RS"/>
              </w:rPr>
              <w:t xml:space="preserve"> </w:t>
            </w:r>
            <w:r w:rsidRPr="009D704C">
              <w:rPr>
                <w:rFonts w:ascii="Calibri" w:hAnsi="Calibri" w:cs="Calibri"/>
                <w:color w:val="000000" w:themeColor="text1"/>
                <w:lang w:val="ru-RU"/>
              </w:rPr>
              <w:t>двије</w:t>
            </w:r>
            <w:r w:rsidRPr="0031284C">
              <w:rPr>
                <w:rFonts w:ascii="Calibri" w:hAnsi="Calibri" w:cs="Calibri"/>
                <w:color w:val="000000" w:themeColor="text1"/>
                <w:lang w:val="sr-Latn-RS"/>
              </w:rPr>
              <w:t xml:space="preserve"> </w:t>
            </w:r>
            <w:r w:rsidRPr="009D704C">
              <w:rPr>
                <w:rFonts w:ascii="Calibri" w:hAnsi="Calibri" w:cs="Calibri"/>
                <w:color w:val="000000" w:themeColor="text1"/>
                <w:lang w:val="ru-RU"/>
              </w:rPr>
              <w:t>децимале</w:t>
            </w:r>
            <w:r w:rsidRPr="0031284C">
              <w:rPr>
                <w:rFonts w:ascii="Calibri" w:hAnsi="Calibri" w:cs="Calibri"/>
                <w:color w:val="000000" w:themeColor="text1"/>
                <w:lang w:val="sr-Latn-RS"/>
              </w:rPr>
              <w:t xml:space="preserve"> (</w:t>
            </w:r>
            <w:r w:rsidRPr="009D704C">
              <w:rPr>
                <w:rFonts w:ascii="Calibri" w:hAnsi="Calibri" w:cs="Calibri"/>
                <w:color w:val="000000" w:themeColor="text1"/>
                <w:shd w:val="clear" w:color="auto" w:fill="FFFFFF"/>
                <w:lang w:val="ru-RU"/>
              </w:rPr>
              <w:t>заокружује</w:t>
            </w:r>
            <w:r w:rsidRPr="0031284C">
              <w:rPr>
                <w:rFonts w:ascii="Calibri" w:hAnsi="Calibri" w:cs="Calibri"/>
                <w:color w:val="000000" w:themeColor="text1"/>
                <w:shd w:val="clear" w:color="auto" w:fill="FFFFFF"/>
                <w:lang w:val="sr-Latn-RS"/>
              </w:rPr>
              <w:t xml:space="preserve"> </w:t>
            </w:r>
            <w:r w:rsidRPr="009D704C">
              <w:rPr>
                <w:rFonts w:ascii="Calibri" w:hAnsi="Calibri" w:cs="Calibri"/>
                <w:color w:val="000000" w:themeColor="text1"/>
                <w:shd w:val="clear" w:color="auto" w:fill="FFFFFF"/>
                <w:lang w:val="sr-Cyrl-RS"/>
              </w:rPr>
              <w:t>други децималу</w:t>
            </w:r>
            <w:r w:rsidRPr="0031284C">
              <w:rPr>
                <w:rFonts w:ascii="Calibri" w:hAnsi="Calibri" w:cs="Calibri"/>
                <w:color w:val="000000" w:themeColor="text1"/>
                <w:shd w:val="clear" w:color="auto" w:fill="FFFFFF"/>
                <w:lang w:val="sr-Latn-RS"/>
              </w:rPr>
              <w:t xml:space="preserve"> </w:t>
            </w:r>
            <w:r w:rsidRPr="009D704C">
              <w:rPr>
                <w:rFonts w:ascii="Calibri" w:hAnsi="Calibri" w:cs="Calibri"/>
                <w:color w:val="000000" w:themeColor="text1"/>
                <w:shd w:val="clear" w:color="auto" w:fill="FFFFFF"/>
                <w:lang w:val="ru-RU"/>
              </w:rPr>
              <w:t>на</w:t>
            </w:r>
            <w:r w:rsidRPr="0031284C">
              <w:rPr>
                <w:rFonts w:ascii="Calibri" w:hAnsi="Calibri" w:cs="Calibri"/>
                <w:color w:val="000000" w:themeColor="text1"/>
                <w:shd w:val="clear" w:color="auto" w:fill="FFFFFF"/>
                <w:lang w:val="sr-Latn-RS"/>
              </w:rPr>
              <w:t xml:space="preserve"> </w:t>
            </w:r>
            <w:r w:rsidRPr="009D704C">
              <w:rPr>
                <w:rFonts w:ascii="Calibri" w:hAnsi="Calibri" w:cs="Calibri"/>
                <w:color w:val="000000" w:themeColor="text1"/>
                <w:shd w:val="clear" w:color="auto" w:fill="FFFFFF"/>
                <w:lang w:val="ru-RU"/>
              </w:rPr>
              <w:t>мање</w:t>
            </w:r>
            <w:r w:rsidRPr="0031284C">
              <w:rPr>
                <w:rFonts w:ascii="Calibri" w:hAnsi="Calibri" w:cs="Calibri"/>
                <w:color w:val="000000" w:themeColor="text1"/>
                <w:shd w:val="clear" w:color="auto" w:fill="FFFFFF"/>
                <w:lang w:val="sr-Latn-RS"/>
              </w:rPr>
              <w:t xml:space="preserve"> </w:t>
            </w:r>
            <w:r w:rsidRPr="009D704C">
              <w:rPr>
                <w:rFonts w:ascii="Calibri" w:hAnsi="Calibri" w:cs="Calibri"/>
                <w:color w:val="000000" w:themeColor="text1"/>
                <w:shd w:val="clear" w:color="auto" w:fill="FFFFFF"/>
                <w:lang w:val="ru-RU"/>
              </w:rPr>
              <w:t>ако</w:t>
            </w:r>
            <w:r w:rsidRPr="0031284C">
              <w:rPr>
                <w:rFonts w:ascii="Calibri" w:hAnsi="Calibri" w:cs="Calibri"/>
                <w:color w:val="000000" w:themeColor="text1"/>
                <w:shd w:val="clear" w:color="auto" w:fill="FFFFFF"/>
                <w:lang w:val="sr-Latn-RS"/>
              </w:rPr>
              <w:t xml:space="preserve"> </w:t>
            </w:r>
            <w:r w:rsidRPr="009D704C">
              <w:rPr>
                <w:rFonts w:ascii="Calibri" w:hAnsi="Calibri" w:cs="Calibri"/>
                <w:color w:val="000000" w:themeColor="text1"/>
                <w:shd w:val="clear" w:color="auto" w:fill="FFFFFF"/>
                <w:lang w:val="ru-RU"/>
              </w:rPr>
              <w:t>је</w:t>
            </w:r>
            <w:r w:rsidRPr="009D704C">
              <w:rPr>
                <w:rFonts w:ascii="Calibri" w:hAnsi="Calibri" w:cs="Calibri"/>
                <w:color w:val="000000" w:themeColor="text1"/>
                <w:shd w:val="clear" w:color="auto" w:fill="FFFFFF"/>
                <w:lang w:val="sr-Cyrl-RS"/>
              </w:rPr>
              <w:t xml:space="preserve"> сљедећа цифра</w:t>
            </w:r>
            <w:r w:rsidRPr="0031284C">
              <w:rPr>
                <w:rFonts w:ascii="Calibri" w:hAnsi="Calibri" w:cs="Calibri"/>
                <w:color w:val="000000" w:themeColor="text1"/>
                <w:shd w:val="clear" w:color="auto" w:fill="FFFFFF"/>
                <w:lang w:val="sr-Latn-RS"/>
              </w:rPr>
              <w:t xml:space="preserve"> </w:t>
            </w:r>
            <w:r w:rsidRPr="009D704C">
              <w:rPr>
                <w:rFonts w:ascii="Calibri" w:hAnsi="Calibri" w:cs="Calibri"/>
                <w:color w:val="000000" w:themeColor="text1"/>
                <w:shd w:val="clear" w:color="auto" w:fill="FFFFFF"/>
                <w:lang w:val="ru-RU"/>
              </w:rPr>
              <w:t>мањ</w:t>
            </w:r>
            <w:r w:rsidRPr="009D704C">
              <w:rPr>
                <w:rFonts w:ascii="Calibri" w:hAnsi="Calibri" w:cs="Calibri"/>
                <w:color w:val="000000" w:themeColor="text1"/>
                <w:shd w:val="clear" w:color="auto" w:fill="FFFFFF"/>
                <w:lang w:val="sr-Cyrl-RS"/>
              </w:rPr>
              <w:t>а</w:t>
            </w:r>
            <w:r w:rsidRPr="0031284C">
              <w:rPr>
                <w:rFonts w:ascii="Calibri" w:hAnsi="Calibri" w:cs="Calibri"/>
                <w:color w:val="000000" w:themeColor="text1"/>
                <w:shd w:val="clear" w:color="auto" w:fill="FFFFFF"/>
                <w:lang w:val="sr-Latn-RS"/>
              </w:rPr>
              <w:t xml:space="preserve"> </w:t>
            </w:r>
            <w:r w:rsidRPr="009D704C">
              <w:rPr>
                <w:rFonts w:ascii="Calibri" w:hAnsi="Calibri" w:cs="Calibri"/>
                <w:color w:val="000000" w:themeColor="text1"/>
                <w:shd w:val="clear" w:color="auto" w:fill="FFFFFF"/>
                <w:lang w:val="ru-RU"/>
              </w:rPr>
              <w:t>од</w:t>
            </w:r>
            <w:r w:rsidRPr="0031284C">
              <w:rPr>
                <w:rFonts w:ascii="Calibri" w:hAnsi="Calibri" w:cs="Calibri"/>
                <w:color w:val="000000" w:themeColor="text1"/>
                <w:shd w:val="clear" w:color="auto" w:fill="FFFFFF"/>
                <w:lang w:val="sr-Latn-RS"/>
              </w:rPr>
              <w:t xml:space="preserve"> 5, </w:t>
            </w:r>
            <w:r w:rsidRPr="009D704C">
              <w:rPr>
                <w:rFonts w:ascii="Calibri" w:hAnsi="Calibri" w:cs="Calibri"/>
                <w:color w:val="000000" w:themeColor="text1"/>
                <w:shd w:val="clear" w:color="auto" w:fill="FFFFFF"/>
                <w:lang w:val="sr-Cyrl-RS"/>
              </w:rPr>
              <w:t>односно</w:t>
            </w:r>
            <w:r w:rsidRPr="0031284C">
              <w:rPr>
                <w:rFonts w:ascii="Calibri" w:hAnsi="Calibri" w:cs="Calibri"/>
                <w:color w:val="000000" w:themeColor="text1"/>
                <w:shd w:val="clear" w:color="auto" w:fill="FFFFFF"/>
                <w:lang w:val="sr-Latn-RS"/>
              </w:rPr>
              <w:t xml:space="preserve"> </w:t>
            </w:r>
            <w:r w:rsidRPr="009D704C">
              <w:rPr>
                <w:rFonts w:ascii="Calibri" w:hAnsi="Calibri" w:cs="Calibri"/>
                <w:color w:val="000000" w:themeColor="text1"/>
                <w:shd w:val="clear" w:color="auto" w:fill="FFFFFF"/>
                <w:lang w:val="ru-RU"/>
              </w:rPr>
              <w:t>на</w:t>
            </w:r>
            <w:r w:rsidRPr="0031284C">
              <w:rPr>
                <w:rFonts w:ascii="Calibri" w:hAnsi="Calibri" w:cs="Calibri"/>
                <w:color w:val="000000" w:themeColor="text1"/>
                <w:shd w:val="clear" w:color="auto" w:fill="FFFFFF"/>
                <w:lang w:val="sr-Latn-RS"/>
              </w:rPr>
              <w:t xml:space="preserve"> </w:t>
            </w:r>
            <w:r w:rsidRPr="009D704C">
              <w:rPr>
                <w:rFonts w:ascii="Calibri" w:hAnsi="Calibri" w:cs="Calibri"/>
                <w:color w:val="000000" w:themeColor="text1"/>
                <w:shd w:val="clear" w:color="auto" w:fill="FFFFFF"/>
                <w:lang w:val="ru-RU"/>
              </w:rPr>
              <w:t>више</w:t>
            </w:r>
            <w:r w:rsidRPr="0031284C">
              <w:rPr>
                <w:rFonts w:ascii="Calibri" w:hAnsi="Calibri" w:cs="Calibri"/>
                <w:color w:val="000000" w:themeColor="text1"/>
                <w:shd w:val="clear" w:color="auto" w:fill="FFFFFF"/>
                <w:lang w:val="sr-Latn-RS"/>
              </w:rPr>
              <w:t xml:space="preserve"> </w:t>
            </w:r>
            <w:r w:rsidRPr="009D704C">
              <w:rPr>
                <w:rFonts w:ascii="Calibri" w:hAnsi="Calibri" w:cs="Calibri"/>
                <w:color w:val="000000" w:themeColor="text1"/>
                <w:shd w:val="clear" w:color="auto" w:fill="FFFFFF"/>
                <w:lang w:val="ru-RU"/>
              </w:rPr>
              <w:t>ако</w:t>
            </w:r>
            <w:r w:rsidRPr="0031284C">
              <w:rPr>
                <w:rFonts w:ascii="Calibri" w:hAnsi="Calibri" w:cs="Calibri"/>
                <w:color w:val="000000" w:themeColor="text1"/>
                <w:shd w:val="clear" w:color="auto" w:fill="FFFFFF"/>
                <w:lang w:val="sr-Latn-RS"/>
              </w:rPr>
              <w:t xml:space="preserve"> </w:t>
            </w:r>
            <w:r w:rsidRPr="009D704C">
              <w:rPr>
                <w:rFonts w:ascii="Calibri" w:hAnsi="Calibri" w:cs="Calibri"/>
                <w:color w:val="000000" w:themeColor="text1"/>
                <w:shd w:val="clear" w:color="auto" w:fill="FFFFFF"/>
                <w:lang w:val="ru-RU"/>
              </w:rPr>
              <w:t>је</w:t>
            </w:r>
            <w:r w:rsidRPr="0031284C">
              <w:rPr>
                <w:rFonts w:ascii="Calibri" w:hAnsi="Calibri" w:cs="Calibri"/>
                <w:color w:val="000000" w:themeColor="text1"/>
                <w:shd w:val="clear" w:color="auto" w:fill="FFFFFF"/>
                <w:lang w:val="sr-Latn-RS"/>
              </w:rPr>
              <w:t xml:space="preserve"> </w:t>
            </w:r>
            <w:r w:rsidRPr="009D704C">
              <w:rPr>
                <w:rFonts w:ascii="Calibri" w:hAnsi="Calibri" w:cs="Calibri"/>
                <w:color w:val="000000" w:themeColor="text1"/>
                <w:shd w:val="clear" w:color="auto" w:fill="FFFFFF"/>
                <w:lang w:val="ru-RU"/>
              </w:rPr>
              <w:t>једнак</w:t>
            </w:r>
            <w:r w:rsidRPr="009D704C">
              <w:rPr>
                <w:rFonts w:ascii="Calibri" w:hAnsi="Calibri" w:cs="Calibri"/>
                <w:color w:val="000000" w:themeColor="text1"/>
                <w:shd w:val="clear" w:color="auto" w:fill="FFFFFF"/>
                <w:lang w:val="sr-Cyrl-RS"/>
              </w:rPr>
              <w:t>а</w:t>
            </w:r>
            <w:r w:rsidRPr="0031284C">
              <w:rPr>
                <w:rFonts w:ascii="Calibri" w:hAnsi="Calibri" w:cs="Calibri"/>
                <w:color w:val="000000" w:themeColor="text1"/>
                <w:shd w:val="clear" w:color="auto" w:fill="FFFFFF"/>
                <w:lang w:val="sr-Latn-RS"/>
              </w:rPr>
              <w:t xml:space="preserve"> </w:t>
            </w:r>
            <w:r w:rsidRPr="009D704C">
              <w:rPr>
                <w:rFonts w:ascii="Calibri" w:hAnsi="Calibri" w:cs="Calibri"/>
                <w:color w:val="000000" w:themeColor="text1"/>
                <w:shd w:val="clear" w:color="auto" w:fill="FFFFFF"/>
                <w:lang w:val="ru-RU"/>
              </w:rPr>
              <w:t>или</w:t>
            </w:r>
            <w:r w:rsidRPr="0031284C">
              <w:rPr>
                <w:rFonts w:ascii="Calibri" w:hAnsi="Calibri" w:cs="Calibri"/>
                <w:color w:val="000000" w:themeColor="text1"/>
                <w:shd w:val="clear" w:color="auto" w:fill="FFFFFF"/>
                <w:lang w:val="sr-Latn-RS"/>
              </w:rPr>
              <w:t xml:space="preserve"> </w:t>
            </w:r>
            <w:r w:rsidRPr="009D704C">
              <w:rPr>
                <w:rFonts w:ascii="Calibri" w:hAnsi="Calibri" w:cs="Calibri"/>
                <w:color w:val="000000" w:themeColor="text1"/>
                <w:shd w:val="clear" w:color="auto" w:fill="FFFFFF"/>
                <w:lang w:val="sr-Cyrl-RS"/>
              </w:rPr>
              <w:t>већа</w:t>
            </w:r>
            <w:r w:rsidRPr="0031284C">
              <w:rPr>
                <w:rFonts w:ascii="Calibri" w:hAnsi="Calibri" w:cs="Calibri"/>
                <w:color w:val="000000" w:themeColor="text1"/>
                <w:shd w:val="clear" w:color="auto" w:fill="FFFFFF"/>
                <w:lang w:val="sr-Latn-RS"/>
              </w:rPr>
              <w:t xml:space="preserve"> </w:t>
            </w:r>
            <w:r w:rsidRPr="009D704C">
              <w:rPr>
                <w:rFonts w:ascii="Calibri" w:hAnsi="Calibri" w:cs="Calibri"/>
                <w:color w:val="000000" w:themeColor="text1"/>
                <w:shd w:val="clear" w:color="auto" w:fill="FFFFFF"/>
                <w:lang w:val="ru-RU"/>
              </w:rPr>
              <w:t>од</w:t>
            </w:r>
            <w:r w:rsidRPr="0031284C">
              <w:rPr>
                <w:rFonts w:ascii="Calibri" w:hAnsi="Calibri" w:cs="Calibri"/>
                <w:color w:val="000000" w:themeColor="text1"/>
                <w:shd w:val="clear" w:color="auto" w:fill="FFFFFF"/>
                <w:lang w:val="sr-Latn-RS"/>
              </w:rPr>
              <w:t xml:space="preserve"> 5</w:t>
            </w:r>
            <w:r w:rsidRPr="0031284C">
              <w:rPr>
                <w:rFonts w:ascii="Calibri" w:hAnsi="Calibri" w:cs="Calibri"/>
                <w:color w:val="000000" w:themeColor="text1"/>
                <w:lang w:val="sr-Latn-RS"/>
              </w:rPr>
              <w:t>)</w:t>
            </w:r>
          </w:p>
        </w:tc>
        <w:tc>
          <w:tcPr>
            <w:tcW w:w="6198" w:type="dxa"/>
          </w:tcPr>
          <w:p w14:paraId="59F69CD0" w14:textId="77777777" w:rsidR="00ED3ADA" w:rsidRPr="009D704C" w:rsidRDefault="00ED3ADA" w:rsidP="00ED3ADA">
            <w:pPr>
              <w:jc w:val="both"/>
              <w:rPr>
                <w:i/>
                <w:iCs/>
                <w:color w:val="000000" w:themeColor="text1"/>
              </w:rPr>
            </w:pPr>
            <w:r w:rsidRPr="009D704C">
              <w:rPr>
                <w:i/>
                <w:iCs/>
                <w:color w:val="000000" w:themeColor="text1"/>
                <w:lang w:val="sr-Cyrl-RS"/>
              </w:rPr>
              <w:t>Обавезно</w:t>
            </w:r>
          </w:p>
        </w:tc>
      </w:tr>
      <w:tr w:rsidR="00ED3ADA" w:rsidRPr="009D704C" w14:paraId="37EC42E8" w14:textId="77777777" w:rsidTr="0031284C">
        <w:tc>
          <w:tcPr>
            <w:tcW w:w="3073" w:type="dxa"/>
          </w:tcPr>
          <w:p w14:paraId="1A375302" w14:textId="77777777" w:rsidR="00ED3ADA" w:rsidRPr="009D704C" w:rsidRDefault="00ED3ADA" w:rsidP="001B7053">
            <w:pPr>
              <w:tabs>
                <w:tab w:val="left" w:pos="3766"/>
              </w:tabs>
              <w:rPr>
                <w:color w:val="000000" w:themeColor="text1"/>
                <w:lang w:val="ru-RU"/>
              </w:rPr>
            </w:pPr>
            <w:r w:rsidRPr="009D704C">
              <w:rPr>
                <w:color w:val="000000" w:themeColor="text1"/>
                <w:lang w:val="ru-RU"/>
              </w:rPr>
              <w:t>П</w:t>
            </w:r>
            <w:r w:rsidRPr="009D704C">
              <w:rPr>
                <w:color w:val="000000" w:themeColor="text1"/>
                <w:lang w:val="sr-Cyrl-RS"/>
              </w:rPr>
              <w:t>6</w:t>
            </w:r>
            <w:r w:rsidRPr="009D704C">
              <w:rPr>
                <w:color w:val="000000" w:themeColor="text1"/>
                <w:lang w:val="ru-RU"/>
              </w:rPr>
              <w:t xml:space="preserve">: </w:t>
            </w:r>
            <w:r w:rsidRPr="009D704C">
              <w:rPr>
                <w:rFonts w:ascii="Calibri" w:hAnsi="Calibri" w:cs="Calibri"/>
                <w:color w:val="000000" w:themeColor="text1"/>
                <w:shd w:val="clear" w:color="auto" w:fill="FFFFFF"/>
                <w:lang w:val="ru-RU"/>
              </w:rPr>
              <w:t>ЕСИР никада не користи друге пореске стопе или износе осим оних добијених од Л-ПФР или В-ПФР</w:t>
            </w:r>
          </w:p>
        </w:tc>
        <w:tc>
          <w:tcPr>
            <w:tcW w:w="6198" w:type="dxa"/>
          </w:tcPr>
          <w:p w14:paraId="577829E6" w14:textId="77777777" w:rsidR="00ED3ADA" w:rsidRPr="009D704C" w:rsidRDefault="00ED3ADA" w:rsidP="00ED3ADA">
            <w:pPr>
              <w:jc w:val="both"/>
              <w:rPr>
                <w:i/>
                <w:iCs/>
                <w:color w:val="000000" w:themeColor="text1"/>
              </w:rPr>
            </w:pPr>
            <w:r w:rsidRPr="009D704C">
              <w:rPr>
                <w:i/>
                <w:iCs/>
                <w:color w:val="000000" w:themeColor="text1"/>
                <w:lang w:val="sr-Cyrl-RS"/>
              </w:rPr>
              <w:t>Обавезно</w:t>
            </w:r>
          </w:p>
        </w:tc>
      </w:tr>
      <w:tr w:rsidR="00ED3ADA" w:rsidRPr="009D704C" w14:paraId="735821E2" w14:textId="77777777" w:rsidTr="0031284C">
        <w:tc>
          <w:tcPr>
            <w:tcW w:w="3073" w:type="dxa"/>
            <w:shd w:val="clear" w:color="auto" w:fill="DDD9C3" w:themeFill="background2" w:themeFillShade="E6"/>
          </w:tcPr>
          <w:p w14:paraId="7DCF9CC3" w14:textId="24EA4EDC" w:rsidR="00ED3ADA" w:rsidRPr="009D704C" w:rsidRDefault="00ED3ADA" w:rsidP="001B7053">
            <w:pPr>
              <w:tabs>
                <w:tab w:val="left" w:pos="3766"/>
              </w:tabs>
              <w:rPr>
                <w:color w:val="000000" w:themeColor="text1"/>
              </w:rPr>
            </w:pPr>
            <w:r w:rsidRPr="009D704C">
              <w:rPr>
                <w:color w:val="000000" w:themeColor="text1"/>
              </w:rPr>
              <w:t>13.</w:t>
            </w:r>
            <w:r w:rsidRPr="750622CE">
              <w:rPr>
                <w:color w:val="000000" w:themeColor="text1"/>
              </w:rPr>
              <w:t xml:space="preserve"> </w:t>
            </w:r>
            <w:r w:rsidRPr="009D704C">
              <w:rPr>
                <w:color w:val="000000" w:themeColor="text1"/>
              </w:rPr>
              <w:t>Штампање</w:t>
            </w:r>
          </w:p>
        </w:tc>
        <w:tc>
          <w:tcPr>
            <w:tcW w:w="6198" w:type="dxa"/>
            <w:shd w:val="clear" w:color="auto" w:fill="DDD9C3" w:themeFill="background2" w:themeFillShade="E6"/>
          </w:tcPr>
          <w:p w14:paraId="20BDE6EB" w14:textId="77777777" w:rsidR="00ED3ADA" w:rsidRPr="009D704C" w:rsidRDefault="00ED3ADA" w:rsidP="00ED3ADA">
            <w:pPr>
              <w:jc w:val="both"/>
              <w:rPr>
                <w:i/>
                <w:iCs/>
                <w:color w:val="000000" w:themeColor="text1"/>
                <w:lang w:val="ru-RU"/>
              </w:rPr>
            </w:pPr>
            <w:r w:rsidRPr="009D704C">
              <w:rPr>
                <w:i/>
                <w:iCs/>
                <w:color w:val="000000" w:themeColor="text1"/>
                <w:lang w:val="sr-Cyrl-RS"/>
              </w:rPr>
              <w:t>Све</w:t>
            </w:r>
            <w:r w:rsidRPr="009D704C">
              <w:rPr>
                <w:i/>
                <w:iCs/>
                <w:color w:val="000000" w:themeColor="text1"/>
                <w:lang w:val="ru-RU"/>
              </w:rPr>
              <w:t xml:space="preserve"> подржане величине за штампање рачуна </w:t>
            </w:r>
          </w:p>
          <w:p w14:paraId="30508570" w14:textId="77777777" w:rsidR="00ED3ADA" w:rsidRPr="009D704C" w:rsidRDefault="00ED3ADA" w:rsidP="00ED3ADA">
            <w:pPr>
              <w:jc w:val="both"/>
              <w:rPr>
                <w:i/>
                <w:iCs/>
                <w:color w:val="000000" w:themeColor="text1"/>
                <w:lang w:val="ru-RU"/>
              </w:rPr>
            </w:pPr>
            <w:r w:rsidRPr="009D704C">
              <w:rPr>
                <w:i/>
                <w:iCs/>
                <w:color w:val="000000" w:themeColor="text1"/>
                <w:lang w:val="ru-RU"/>
              </w:rPr>
              <w:t xml:space="preserve">(Референца у документу – где </w:t>
            </w:r>
            <w:r w:rsidRPr="009D704C">
              <w:rPr>
                <w:i/>
                <w:iCs/>
                <w:color w:val="000000" w:themeColor="text1"/>
                <w:lang w:val="sr-Cyrl-RS"/>
              </w:rPr>
              <w:t>Пореска управа</w:t>
            </w:r>
            <w:r w:rsidRPr="009D704C">
              <w:rPr>
                <w:i/>
                <w:iCs/>
                <w:color w:val="000000" w:themeColor="text1"/>
                <w:lang w:val="ru-RU"/>
              </w:rPr>
              <w:t xml:space="preserve"> може да нађе информацију у приложеној документацији)</w:t>
            </w:r>
          </w:p>
          <w:p w14:paraId="1C1BD8C8" w14:textId="77777777" w:rsidR="00ED3ADA" w:rsidRPr="0093077D" w:rsidRDefault="00ED3ADA" w:rsidP="00ED3ADA">
            <w:pPr>
              <w:jc w:val="both"/>
              <w:rPr>
                <w:i/>
                <w:color w:val="000000" w:themeColor="text1"/>
                <w:lang w:val="ru-RU"/>
              </w:rPr>
            </w:pPr>
            <w:r w:rsidRPr="009D704C">
              <w:rPr>
                <w:i/>
                <w:iCs/>
                <w:color w:val="000000" w:themeColor="text1"/>
                <w:lang w:val="sr-Cyrl-RS"/>
              </w:rPr>
              <w:t>Може бити више од једног одговора</w:t>
            </w:r>
          </w:p>
        </w:tc>
      </w:tr>
      <w:tr w:rsidR="00ED3ADA" w:rsidRPr="009D704C" w14:paraId="70351A2E" w14:textId="77777777" w:rsidTr="0031284C">
        <w:tc>
          <w:tcPr>
            <w:tcW w:w="3073" w:type="dxa"/>
          </w:tcPr>
          <w:p w14:paraId="1718C1E8" w14:textId="42FEBBF0" w:rsidR="00ED3ADA" w:rsidRPr="009D704C" w:rsidRDefault="00ED3ADA" w:rsidP="001B7053">
            <w:pPr>
              <w:tabs>
                <w:tab w:val="left" w:pos="3766"/>
              </w:tabs>
              <w:rPr>
                <w:color w:val="000000" w:themeColor="text1"/>
                <w:lang w:val="ru-RU"/>
              </w:rPr>
            </w:pPr>
            <w:r w:rsidRPr="009D704C">
              <w:rPr>
                <w:color w:val="000000" w:themeColor="text1"/>
                <w:lang w:val="sr-Cyrl-RS"/>
              </w:rPr>
              <w:t>П</w:t>
            </w:r>
            <w:r w:rsidRPr="009D704C">
              <w:rPr>
                <w:color w:val="000000" w:themeColor="text1"/>
                <w:lang w:val="ru-RU"/>
              </w:rPr>
              <w:t xml:space="preserve">1: </w:t>
            </w:r>
            <w:r w:rsidRPr="009D704C">
              <w:rPr>
                <w:color w:val="000000" w:themeColor="text1"/>
                <w:lang w:val="sr-Cyrl-RS"/>
              </w:rPr>
              <w:t>Папирна ролна ширине до 5</w:t>
            </w:r>
            <w:r w:rsidRPr="009D704C">
              <w:rPr>
                <w:color w:val="000000" w:themeColor="text1"/>
                <w:lang w:val="ru-RU"/>
              </w:rPr>
              <w:t>7</w:t>
            </w:r>
            <w:r w:rsidRPr="009D704C">
              <w:rPr>
                <w:color w:val="000000" w:themeColor="text1"/>
                <w:lang w:val="sr-Cyrl-RS"/>
              </w:rPr>
              <w:t>мм</w:t>
            </w:r>
          </w:p>
        </w:tc>
        <w:tc>
          <w:tcPr>
            <w:tcW w:w="6198" w:type="dxa"/>
          </w:tcPr>
          <w:p w14:paraId="2BD39CDA" w14:textId="77777777" w:rsidR="00ED3ADA" w:rsidRPr="009D704C" w:rsidRDefault="00ED3ADA" w:rsidP="00ED3ADA">
            <w:pPr>
              <w:jc w:val="both"/>
              <w:rPr>
                <w:i/>
                <w:iCs/>
                <w:color w:val="000000" w:themeColor="text1"/>
                <w:lang w:val="sr-Cyrl-RS"/>
              </w:rPr>
            </w:pPr>
          </w:p>
        </w:tc>
      </w:tr>
      <w:tr w:rsidR="00ED3ADA" w:rsidRPr="009D704C" w14:paraId="7E088ACD" w14:textId="77777777" w:rsidTr="0031284C">
        <w:tc>
          <w:tcPr>
            <w:tcW w:w="3073" w:type="dxa"/>
          </w:tcPr>
          <w:p w14:paraId="403A3F63" w14:textId="77777777" w:rsidR="00ED3ADA" w:rsidRPr="009D704C" w:rsidRDefault="00ED3ADA" w:rsidP="001B7053">
            <w:pPr>
              <w:tabs>
                <w:tab w:val="left" w:pos="3766"/>
              </w:tabs>
              <w:rPr>
                <w:color w:val="000000" w:themeColor="text1"/>
                <w:lang w:val="sr-Cyrl-RS"/>
              </w:rPr>
            </w:pPr>
            <w:r w:rsidRPr="009D704C">
              <w:rPr>
                <w:color w:val="000000" w:themeColor="text1"/>
                <w:lang w:val="sr-Cyrl-RS"/>
              </w:rPr>
              <w:t>П2</w:t>
            </w:r>
            <w:r w:rsidRPr="009D704C">
              <w:rPr>
                <w:color w:val="000000" w:themeColor="text1"/>
                <w:lang w:val="ru-RU"/>
              </w:rPr>
              <w:t xml:space="preserve">: </w:t>
            </w:r>
            <w:r w:rsidRPr="009D704C">
              <w:rPr>
                <w:color w:val="000000" w:themeColor="text1"/>
                <w:lang w:val="sr-Cyrl-RS"/>
              </w:rPr>
              <w:t>Папирна ролна ширине од 5</w:t>
            </w:r>
            <w:r w:rsidRPr="009D704C">
              <w:rPr>
                <w:color w:val="000000" w:themeColor="text1"/>
                <w:lang w:val="ru-RU"/>
              </w:rPr>
              <w:t>7</w:t>
            </w:r>
            <w:r w:rsidRPr="009D704C">
              <w:rPr>
                <w:color w:val="000000" w:themeColor="text1"/>
                <w:lang w:val="sr-Cyrl-RS"/>
              </w:rPr>
              <w:t>мм до 80мм</w:t>
            </w:r>
          </w:p>
        </w:tc>
        <w:tc>
          <w:tcPr>
            <w:tcW w:w="6198" w:type="dxa"/>
          </w:tcPr>
          <w:p w14:paraId="159E895E" w14:textId="77777777" w:rsidR="00ED3ADA" w:rsidRPr="009D704C" w:rsidRDefault="00ED3ADA" w:rsidP="00ED3ADA">
            <w:pPr>
              <w:jc w:val="both"/>
              <w:rPr>
                <w:i/>
                <w:iCs/>
                <w:color w:val="000000" w:themeColor="text1"/>
                <w:lang w:val="ru-RU"/>
              </w:rPr>
            </w:pPr>
          </w:p>
        </w:tc>
      </w:tr>
      <w:tr w:rsidR="00ED3ADA" w:rsidRPr="009D704C" w14:paraId="6173EA41" w14:textId="77777777" w:rsidTr="0031284C">
        <w:tc>
          <w:tcPr>
            <w:tcW w:w="3073" w:type="dxa"/>
          </w:tcPr>
          <w:p w14:paraId="28C1C865" w14:textId="77777777" w:rsidR="00ED3ADA" w:rsidRPr="009D704C" w:rsidRDefault="00ED3ADA" w:rsidP="001B7053">
            <w:pPr>
              <w:tabs>
                <w:tab w:val="left" w:pos="3766"/>
              </w:tabs>
              <w:rPr>
                <w:color w:val="000000" w:themeColor="text1"/>
                <w:lang w:val="sr-Cyrl-RS"/>
              </w:rPr>
            </w:pPr>
            <w:r w:rsidRPr="009D704C">
              <w:rPr>
                <w:color w:val="000000" w:themeColor="text1"/>
                <w:lang w:val="sr-Cyrl-RS"/>
              </w:rPr>
              <w:t>П3</w:t>
            </w:r>
            <w:r w:rsidRPr="009D704C">
              <w:rPr>
                <w:color w:val="000000" w:themeColor="text1"/>
              </w:rPr>
              <w:t>: А4 фoрмат</w:t>
            </w:r>
          </w:p>
        </w:tc>
        <w:tc>
          <w:tcPr>
            <w:tcW w:w="6198" w:type="dxa"/>
          </w:tcPr>
          <w:p w14:paraId="2D319027" w14:textId="77777777" w:rsidR="00ED3ADA" w:rsidRPr="009D704C" w:rsidRDefault="00ED3ADA" w:rsidP="00ED3ADA">
            <w:pPr>
              <w:jc w:val="both"/>
              <w:rPr>
                <w:i/>
                <w:iCs/>
                <w:color w:val="000000" w:themeColor="text1"/>
              </w:rPr>
            </w:pPr>
          </w:p>
        </w:tc>
      </w:tr>
      <w:tr w:rsidR="00ED3ADA" w:rsidRPr="009D704C" w14:paraId="0929855E" w14:textId="77777777" w:rsidTr="0031284C">
        <w:tc>
          <w:tcPr>
            <w:tcW w:w="3073" w:type="dxa"/>
          </w:tcPr>
          <w:p w14:paraId="36EEA165" w14:textId="4D447367" w:rsidR="00ED3ADA" w:rsidRPr="009D704C" w:rsidRDefault="00ED3ADA" w:rsidP="001B7053">
            <w:pPr>
              <w:tabs>
                <w:tab w:val="left" w:pos="3766"/>
              </w:tabs>
              <w:rPr>
                <w:color w:val="000000" w:themeColor="text1"/>
                <w:lang w:val="sr-Cyrl-RS"/>
              </w:rPr>
            </w:pPr>
            <w:r w:rsidRPr="4C1CD138">
              <w:rPr>
                <w:color w:val="000000" w:themeColor="text1"/>
                <w:lang w:val="sr-Cyrl-RS"/>
              </w:rPr>
              <w:t>П4</w:t>
            </w:r>
            <w:r w:rsidRPr="4C1CD138">
              <w:rPr>
                <w:color w:val="000000" w:themeColor="text1"/>
              </w:rPr>
              <w:t xml:space="preserve">: Друго </w:t>
            </w:r>
            <w:r w:rsidRPr="4C1CD138">
              <w:rPr>
                <w:color w:val="000000" w:themeColor="text1"/>
                <w:lang w:val="sr-Cyrl-RS"/>
              </w:rPr>
              <w:t>рј</w:t>
            </w:r>
            <w:r w:rsidRPr="4C1CD138">
              <w:rPr>
                <w:color w:val="000000" w:themeColor="text1"/>
              </w:rPr>
              <w:t>ешење</w:t>
            </w:r>
          </w:p>
        </w:tc>
        <w:tc>
          <w:tcPr>
            <w:tcW w:w="6198" w:type="dxa"/>
          </w:tcPr>
          <w:p w14:paraId="7BB27B1A" w14:textId="77777777" w:rsidR="00ED3ADA" w:rsidRPr="009D704C" w:rsidRDefault="00ED3ADA" w:rsidP="00ED3ADA">
            <w:pPr>
              <w:jc w:val="both"/>
              <w:rPr>
                <w:i/>
                <w:iCs/>
                <w:color w:val="000000" w:themeColor="text1"/>
              </w:rPr>
            </w:pPr>
          </w:p>
        </w:tc>
      </w:tr>
      <w:tr w:rsidR="00ED3ADA" w:rsidRPr="009D704C" w14:paraId="08F6253A" w14:textId="77777777" w:rsidTr="0031284C">
        <w:tc>
          <w:tcPr>
            <w:tcW w:w="3073" w:type="dxa"/>
            <w:shd w:val="clear" w:color="auto" w:fill="DDD9C3" w:themeFill="background2" w:themeFillShade="E6"/>
          </w:tcPr>
          <w:p w14:paraId="18EE1070" w14:textId="4BE011CE" w:rsidR="00ED3ADA" w:rsidRPr="009D704C" w:rsidRDefault="00ED3ADA" w:rsidP="001B7053">
            <w:pPr>
              <w:tabs>
                <w:tab w:val="left" w:pos="3766"/>
              </w:tabs>
              <w:rPr>
                <w:color w:val="000000" w:themeColor="text1"/>
                <w:lang w:val="sr-Cyrl-RS"/>
              </w:rPr>
            </w:pPr>
            <w:r w:rsidRPr="009D704C">
              <w:rPr>
                <w:color w:val="000000" w:themeColor="text1"/>
                <w:lang w:val="sr-Cyrl-RS"/>
              </w:rPr>
              <w:t>14.</w:t>
            </w:r>
            <w:r w:rsidRPr="750622CE">
              <w:rPr>
                <w:color w:val="000000" w:themeColor="text1"/>
              </w:rPr>
              <w:t xml:space="preserve"> </w:t>
            </w:r>
            <w:r w:rsidRPr="009D704C">
              <w:rPr>
                <w:color w:val="000000" w:themeColor="text1"/>
                <w:lang w:val="sr-Cyrl-RS"/>
              </w:rPr>
              <w:t>Подржани штампачи</w:t>
            </w:r>
          </w:p>
        </w:tc>
        <w:tc>
          <w:tcPr>
            <w:tcW w:w="6198" w:type="dxa"/>
            <w:shd w:val="clear" w:color="auto" w:fill="DDD9C3" w:themeFill="background2" w:themeFillShade="E6"/>
          </w:tcPr>
          <w:p w14:paraId="7FF94F62" w14:textId="4FF012E1" w:rsidR="00ED3ADA" w:rsidRPr="00D57FC3" w:rsidRDefault="00ED3ADA" w:rsidP="00ED3ADA">
            <w:pPr>
              <w:jc w:val="both"/>
              <w:rPr>
                <w:i/>
                <w:iCs/>
                <w:color w:val="000000" w:themeColor="text1"/>
                <w:lang w:val="sr-Latn-RS"/>
              </w:rPr>
            </w:pPr>
            <w:r w:rsidRPr="009D704C">
              <w:rPr>
                <w:i/>
                <w:iCs/>
                <w:color w:val="000000" w:themeColor="text1"/>
                <w:lang w:val="sr-Cyrl-RS"/>
              </w:rPr>
              <w:t>Сви</w:t>
            </w:r>
            <w:r w:rsidRPr="009D704C">
              <w:rPr>
                <w:i/>
                <w:iCs/>
                <w:color w:val="000000" w:themeColor="text1"/>
                <w:lang w:val="ru-RU"/>
              </w:rPr>
              <w:t xml:space="preserve"> подржан</w:t>
            </w:r>
            <w:r w:rsidRPr="009D704C">
              <w:rPr>
                <w:i/>
                <w:iCs/>
                <w:color w:val="000000" w:themeColor="text1"/>
                <w:lang w:val="sr-Cyrl-RS"/>
              </w:rPr>
              <w:t>и</w:t>
            </w:r>
            <w:r w:rsidRPr="009D704C">
              <w:rPr>
                <w:i/>
                <w:iCs/>
                <w:color w:val="000000" w:themeColor="text1"/>
                <w:lang w:val="ru-RU"/>
              </w:rPr>
              <w:t xml:space="preserve"> типов</w:t>
            </w:r>
            <w:r w:rsidRPr="009D704C">
              <w:rPr>
                <w:i/>
                <w:iCs/>
                <w:color w:val="000000" w:themeColor="text1"/>
                <w:lang w:val="sr-Cyrl-RS"/>
              </w:rPr>
              <w:t>и</w:t>
            </w:r>
            <w:r w:rsidRPr="009D704C">
              <w:rPr>
                <w:i/>
                <w:iCs/>
                <w:color w:val="000000" w:themeColor="text1"/>
                <w:lang w:val="ru-RU"/>
              </w:rPr>
              <w:t xml:space="preserve"> штампача за ЕСИР производ</w:t>
            </w:r>
            <w:r w:rsidRPr="009D704C">
              <w:rPr>
                <w:i/>
                <w:iCs/>
                <w:color w:val="000000" w:themeColor="text1"/>
                <w:lang w:val="sr-Cyrl-RS"/>
              </w:rPr>
              <w:t xml:space="preserve"> морају да имају могућност штампања </w:t>
            </w:r>
            <w:r w:rsidRPr="009D704C">
              <w:rPr>
                <w:i/>
                <w:iCs/>
                <w:color w:val="000000" w:themeColor="text1"/>
                <w:lang w:val="ru-RU"/>
              </w:rPr>
              <w:t>“</w:t>
            </w:r>
            <w:r w:rsidRPr="009D704C">
              <w:rPr>
                <w:i/>
                <w:iCs/>
                <w:color w:val="000000" w:themeColor="text1"/>
              </w:rPr>
              <w:t>QR</w:t>
            </w:r>
            <w:r w:rsidRPr="009D704C">
              <w:rPr>
                <w:i/>
                <w:iCs/>
                <w:color w:val="000000" w:themeColor="text1"/>
                <w:lang w:val="ru-RU"/>
              </w:rPr>
              <w:t xml:space="preserve"> </w:t>
            </w:r>
            <w:r w:rsidRPr="009D704C">
              <w:rPr>
                <w:i/>
                <w:iCs/>
                <w:color w:val="000000" w:themeColor="text1"/>
              </w:rPr>
              <w:t>code</w:t>
            </w:r>
            <w:r w:rsidRPr="009D704C">
              <w:rPr>
                <w:i/>
                <w:iCs/>
                <w:color w:val="000000" w:themeColor="text1"/>
                <w:lang w:val="ru-RU"/>
              </w:rPr>
              <w:t>-</w:t>
            </w:r>
            <w:r w:rsidRPr="009D704C">
              <w:rPr>
                <w:i/>
                <w:iCs/>
                <w:color w:val="000000" w:themeColor="text1"/>
              </w:rPr>
              <w:t>a</w:t>
            </w:r>
            <w:r w:rsidRPr="009D704C">
              <w:rPr>
                <w:i/>
                <w:iCs/>
                <w:color w:val="000000" w:themeColor="text1"/>
                <w:lang w:val="ru-RU"/>
              </w:rPr>
              <w:t>”</w:t>
            </w:r>
            <w:r w:rsidR="004532B4">
              <w:rPr>
                <w:i/>
                <w:iCs/>
                <w:color w:val="000000" w:themeColor="text1"/>
                <w:lang w:val="sr-Latn-RS"/>
              </w:rPr>
              <w:t xml:space="preserve"> </w:t>
            </w:r>
            <w:r w:rsidR="00D57FC3">
              <w:rPr>
                <w:i/>
                <w:iCs/>
                <w:color w:val="000000" w:themeColor="text1"/>
                <w:lang w:val="sr-Cyrl-RS"/>
              </w:rPr>
              <w:t>и могућnosr</w:t>
            </w:r>
            <w:r w:rsidR="004532B4">
              <w:rPr>
                <w:i/>
                <w:iCs/>
                <w:color w:val="000000" w:themeColor="text1"/>
                <w:lang w:val="sr-Cyrl-RS"/>
              </w:rPr>
              <w:t xml:space="preserve"> да се без проблема изврши провјера фискалног рачуна</w:t>
            </w:r>
            <w:r w:rsidR="00D57FC3">
              <w:rPr>
                <w:i/>
                <w:iCs/>
                <w:color w:val="000000" w:themeColor="text1"/>
                <w:lang w:val="sr-Cyrl-RS"/>
              </w:rPr>
              <w:t>.</w:t>
            </w:r>
          </w:p>
          <w:p w14:paraId="1A67535F" w14:textId="3F226B15" w:rsidR="00ED3ADA" w:rsidRPr="009D704C" w:rsidRDefault="00ED3ADA" w:rsidP="00ED3ADA">
            <w:pPr>
              <w:jc w:val="both"/>
              <w:rPr>
                <w:i/>
                <w:iCs/>
                <w:color w:val="000000" w:themeColor="text1"/>
                <w:lang w:val="ru-RU"/>
              </w:rPr>
            </w:pPr>
            <w:r w:rsidRPr="4C1CD138">
              <w:rPr>
                <w:i/>
                <w:iCs/>
                <w:color w:val="000000" w:themeColor="text1"/>
                <w:lang w:val="ru-RU"/>
              </w:rPr>
              <w:t xml:space="preserve">(Референца у документу – гдје </w:t>
            </w:r>
            <w:r w:rsidRPr="4C1CD138">
              <w:rPr>
                <w:i/>
                <w:iCs/>
                <w:color w:val="000000" w:themeColor="text1"/>
                <w:lang w:val="sr-Cyrl-RS"/>
              </w:rPr>
              <w:t>Пореска управа</w:t>
            </w:r>
            <w:r w:rsidRPr="4C1CD138">
              <w:rPr>
                <w:i/>
                <w:iCs/>
                <w:color w:val="000000" w:themeColor="text1"/>
                <w:lang w:val="ru-RU"/>
              </w:rPr>
              <w:t xml:space="preserve"> може да нађе информацију у приложеној документацији)</w:t>
            </w:r>
          </w:p>
        </w:tc>
      </w:tr>
      <w:tr w:rsidR="00ED3ADA" w:rsidRPr="009D704C" w14:paraId="061BDD12" w14:textId="77777777" w:rsidTr="0031284C">
        <w:tc>
          <w:tcPr>
            <w:tcW w:w="3073" w:type="dxa"/>
          </w:tcPr>
          <w:p w14:paraId="65FEE102" w14:textId="77777777" w:rsidR="00ED3ADA" w:rsidRPr="009D704C" w:rsidRDefault="00ED3ADA" w:rsidP="001B7053">
            <w:pPr>
              <w:tabs>
                <w:tab w:val="left" w:pos="3766"/>
              </w:tabs>
              <w:rPr>
                <w:color w:val="000000" w:themeColor="text1"/>
                <w:lang w:val="sr-Cyrl-RS"/>
              </w:rPr>
            </w:pPr>
            <w:r w:rsidRPr="009D704C">
              <w:rPr>
                <w:color w:val="000000" w:themeColor="text1"/>
                <w:lang w:val="sr-Cyrl-RS"/>
              </w:rPr>
              <w:t>П</w:t>
            </w:r>
            <w:r w:rsidRPr="009D704C">
              <w:rPr>
                <w:color w:val="000000" w:themeColor="text1"/>
                <w:lang w:val="ru-RU"/>
              </w:rPr>
              <w:t xml:space="preserve">1: </w:t>
            </w:r>
            <w:r w:rsidRPr="009D704C">
              <w:rPr>
                <w:color w:val="000000" w:themeColor="text1"/>
                <w:lang w:val="sr-Cyrl-RS"/>
              </w:rPr>
              <w:t>Екстерни штампач који се повезује са ЕСИР-ом</w:t>
            </w:r>
          </w:p>
        </w:tc>
        <w:tc>
          <w:tcPr>
            <w:tcW w:w="6198" w:type="dxa"/>
          </w:tcPr>
          <w:p w14:paraId="7E0AF9BE" w14:textId="77777777" w:rsidR="00ED3ADA" w:rsidRPr="009D704C" w:rsidRDefault="00ED3ADA" w:rsidP="00ED3ADA">
            <w:pPr>
              <w:jc w:val="both"/>
              <w:rPr>
                <w:i/>
                <w:iCs/>
                <w:color w:val="000000" w:themeColor="text1"/>
                <w:lang w:val="ru-RU"/>
              </w:rPr>
            </w:pPr>
          </w:p>
        </w:tc>
      </w:tr>
      <w:tr w:rsidR="00ED3ADA" w:rsidRPr="009D704C" w14:paraId="41ED483B" w14:textId="77777777" w:rsidTr="0031284C">
        <w:tc>
          <w:tcPr>
            <w:tcW w:w="3073" w:type="dxa"/>
          </w:tcPr>
          <w:p w14:paraId="75FCB681" w14:textId="77777777" w:rsidR="00ED3ADA" w:rsidRPr="009D704C" w:rsidRDefault="00ED3ADA" w:rsidP="001B7053">
            <w:pPr>
              <w:tabs>
                <w:tab w:val="left" w:pos="3766"/>
              </w:tabs>
              <w:rPr>
                <w:color w:val="000000" w:themeColor="text1"/>
                <w:lang w:val="ru-RU"/>
              </w:rPr>
            </w:pPr>
            <w:r w:rsidRPr="009D704C">
              <w:rPr>
                <w:color w:val="000000" w:themeColor="text1"/>
                <w:lang w:val="sr-Cyrl-RS"/>
              </w:rPr>
              <w:t>П</w:t>
            </w:r>
            <w:r w:rsidRPr="009D704C">
              <w:rPr>
                <w:color w:val="000000" w:themeColor="text1"/>
                <w:lang w:val="ru-RU"/>
              </w:rPr>
              <w:t xml:space="preserve">2: </w:t>
            </w:r>
            <w:r w:rsidRPr="009D704C">
              <w:rPr>
                <w:color w:val="000000" w:themeColor="text1"/>
                <w:lang w:val="sr-Cyrl-RS"/>
              </w:rPr>
              <w:t>Штампач уграђен у ЕСИР</w:t>
            </w:r>
          </w:p>
        </w:tc>
        <w:tc>
          <w:tcPr>
            <w:tcW w:w="6198" w:type="dxa"/>
          </w:tcPr>
          <w:p w14:paraId="7AF27130" w14:textId="77777777" w:rsidR="00ED3ADA" w:rsidRPr="009D704C" w:rsidRDefault="00ED3ADA" w:rsidP="00ED3ADA">
            <w:pPr>
              <w:jc w:val="both"/>
              <w:rPr>
                <w:i/>
                <w:iCs/>
                <w:color w:val="000000" w:themeColor="text1"/>
                <w:lang w:val="ru-RU"/>
              </w:rPr>
            </w:pPr>
          </w:p>
        </w:tc>
      </w:tr>
      <w:tr w:rsidR="00ED3ADA" w:rsidRPr="009D704C" w14:paraId="5E5A18A6" w14:textId="77777777" w:rsidTr="0031284C">
        <w:tc>
          <w:tcPr>
            <w:tcW w:w="3073" w:type="dxa"/>
          </w:tcPr>
          <w:p w14:paraId="46F8DAC5" w14:textId="6E17FB67" w:rsidR="00ED3ADA" w:rsidRPr="009D704C" w:rsidRDefault="00ED3ADA" w:rsidP="001B7053">
            <w:pPr>
              <w:tabs>
                <w:tab w:val="left" w:pos="3766"/>
              </w:tabs>
              <w:rPr>
                <w:color w:val="000000" w:themeColor="text1"/>
                <w:lang w:val="sr-Cyrl-RS"/>
              </w:rPr>
            </w:pPr>
            <w:r w:rsidRPr="4C1CD138">
              <w:rPr>
                <w:color w:val="000000" w:themeColor="text1"/>
                <w:lang w:val="sr-Cyrl-RS"/>
              </w:rPr>
              <w:t>П3</w:t>
            </w:r>
            <w:r w:rsidRPr="4C1CD138">
              <w:rPr>
                <w:color w:val="000000" w:themeColor="text1"/>
              </w:rPr>
              <w:t xml:space="preserve">: Друго </w:t>
            </w:r>
            <w:r w:rsidRPr="750622CE">
              <w:rPr>
                <w:color w:val="000000" w:themeColor="text1"/>
              </w:rPr>
              <w:t>р</w:t>
            </w:r>
            <w:r w:rsidRPr="4C1CD138">
              <w:rPr>
                <w:color w:val="000000" w:themeColor="text1"/>
              </w:rPr>
              <w:t>јешење</w:t>
            </w:r>
          </w:p>
        </w:tc>
        <w:tc>
          <w:tcPr>
            <w:tcW w:w="6198" w:type="dxa"/>
          </w:tcPr>
          <w:p w14:paraId="53EDA184" w14:textId="77777777" w:rsidR="00ED3ADA" w:rsidRPr="009D704C" w:rsidRDefault="00ED3ADA" w:rsidP="00ED3ADA">
            <w:pPr>
              <w:jc w:val="both"/>
              <w:rPr>
                <w:i/>
                <w:iCs/>
                <w:color w:val="000000" w:themeColor="text1"/>
              </w:rPr>
            </w:pPr>
          </w:p>
        </w:tc>
      </w:tr>
      <w:tr w:rsidR="00ED3ADA" w:rsidRPr="009D704C" w14:paraId="2DA01CB0" w14:textId="77777777" w:rsidTr="0031284C">
        <w:tc>
          <w:tcPr>
            <w:tcW w:w="3073" w:type="dxa"/>
            <w:shd w:val="clear" w:color="auto" w:fill="DDD9C3" w:themeFill="background2" w:themeFillShade="E6"/>
          </w:tcPr>
          <w:p w14:paraId="41706E06" w14:textId="304AD4EB" w:rsidR="00ED3ADA" w:rsidRPr="009D704C" w:rsidRDefault="00ED3ADA" w:rsidP="001B7053">
            <w:pPr>
              <w:tabs>
                <w:tab w:val="left" w:pos="3766"/>
              </w:tabs>
              <w:rPr>
                <w:color w:val="000000" w:themeColor="text1"/>
                <w:lang w:val="sr-Cyrl-RS"/>
              </w:rPr>
            </w:pPr>
            <w:r w:rsidRPr="009D704C">
              <w:rPr>
                <w:color w:val="000000" w:themeColor="text1"/>
                <w:lang w:val="sr-Cyrl-RS"/>
              </w:rPr>
              <w:t>15.</w:t>
            </w:r>
            <w:r w:rsidRPr="009D704C">
              <w:rPr>
                <w:color w:val="000000" w:themeColor="text1"/>
              </w:rPr>
              <w:t xml:space="preserve"> </w:t>
            </w:r>
            <w:r w:rsidR="00D463BC">
              <w:rPr>
                <w:color w:val="000000" w:themeColor="text1"/>
                <w:lang w:val="sr-Cyrl-RS"/>
              </w:rPr>
              <w:t>Издавање</w:t>
            </w:r>
            <w:r w:rsidRPr="009D704C">
              <w:rPr>
                <w:color w:val="000000" w:themeColor="text1"/>
                <w:lang w:val="sr-Cyrl-RS"/>
              </w:rPr>
              <w:t xml:space="preserve"> фискалног рачуна</w:t>
            </w:r>
          </w:p>
        </w:tc>
        <w:tc>
          <w:tcPr>
            <w:tcW w:w="6198" w:type="dxa"/>
            <w:shd w:val="clear" w:color="auto" w:fill="DDD9C3" w:themeFill="background2" w:themeFillShade="E6"/>
          </w:tcPr>
          <w:p w14:paraId="1139AE3B" w14:textId="2E9FB84D" w:rsidR="00ED3ADA" w:rsidRPr="009D704C" w:rsidRDefault="00ED3ADA" w:rsidP="00ED3ADA">
            <w:pPr>
              <w:jc w:val="both"/>
              <w:rPr>
                <w:i/>
                <w:iCs/>
                <w:color w:val="000000" w:themeColor="text1"/>
                <w:lang w:val="ru-RU"/>
              </w:rPr>
            </w:pPr>
            <w:r w:rsidRPr="009D704C">
              <w:rPr>
                <w:i/>
                <w:iCs/>
                <w:color w:val="000000" w:themeColor="text1"/>
                <w:lang w:val="sr-Cyrl-RS"/>
              </w:rPr>
              <w:t>Сви</w:t>
            </w:r>
            <w:r w:rsidR="00D463BC">
              <w:rPr>
                <w:i/>
                <w:iCs/>
                <w:color w:val="000000" w:themeColor="text1"/>
                <w:lang w:val="ru-RU"/>
              </w:rPr>
              <w:t xml:space="preserve"> облици издавања</w:t>
            </w:r>
            <w:r w:rsidRPr="009D704C">
              <w:rPr>
                <w:i/>
                <w:iCs/>
                <w:color w:val="000000" w:themeColor="text1"/>
                <w:lang w:val="ru-RU"/>
              </w:rPr>
              <w:t xml:space="preserve"> фискалних рачуна који ЕСИР подржава</w:t>
            </w:r>
          </w:p>
          <w:p w14:paraId="6CDDBCF0" w14:textId="68BA7AF2" w:rsidR="00ED3ADA" w:rsidRPr="009D704C" w:rsidRDefault="005333F0" w:rsidP="00ED3ADA">
            <w:pPr>
              <w:jc w:val="both"/>
              <w:rPr>
                <w:i/>
                <w:iCs/>
                <w:color w:val="000000" w:themeColor="text1"/>
                <w:lang w:val="ru-RU"/>
              </w:rPr>
            </w:pPr>
            <w:r>
              <w:rPr>
                <w:i/>
                <w:iCs/>
                <w:color w:val="000000" w:themeColor="text1"/>
                <w:lang w:val="ru-RU"/>
              </w:rPr>
              <w:t>(Референца у документу-</w:t>
            </w:r>
            <w:r w:rsidR="00ED3ADA" w:rsidRPr="4C1CD138">
              <w:rPr>
                <w:i/>
                <w:iCs/>
                <w:color w:val="000000" w:themeColor="text1"/>
                <w:lang w:val="ru-RU"/>
              </w:rPr>
              <w:t xml:space="preserve"> гдје </w:t>
            </w:r>
            <w:r w:rsidR="00ED3ADA" w:rsidRPr="4C1CD138">
              <w:rPr>
                <w:i/>
                <w:iCs/>
                <w:color w:val="000000" w:themeColor="text1"/>
                <w:lang w:val="sr-Cyrl-RS"/>
              </w:rPr>
              <w:t>Пореска управа</w:t>
            </w:r>
            <w:r w:rsidR="00ED3ADA" w:rsidRPr="4C1CD138">
              <w:rPr>
                <w:i/>
                <w:iCs/>
                <w:color w:val="000000" w:themeColor="text1"/>
                <w:lang w:val="ru-RU"/>
              </w:rPr>
              <w:t xml:space="preserve"> може да нађе информацију у приложеној документацији)</w:t>
            </w:r>
          </w:p>
          <w:p w14:paraId="11A6232C" w14:textId="77777777" w:rsidR="00ED3ADA" w:rsidRPr="009D704C" w:rsidRDefault="00ED3ADA" w:rsidP="00ED3ADA">
            <w:pPr>
              <w:jc w:val="both"/>
              <w:rPr>
                <w:i/>
                <w:iCs/>
                <w:color w:val="000000" w:themeColor="text1"/>
                <w:lang w:val="sr-Cyrl-RS"/>
              </w:rPr>
            </w:pPr>
            <w:r w:rsidRPr="009D704C">
              <w:rPr>
                <w:i/>
                <w:iCs/>
                <w:color w:val="000000" w:themeColor="text1"/>
                <w:lang w:val="sr-Cyrl-RS"/>
              </w:rPr>
              <w:t>Може бити више од једног одговора</w:t>
            </w:r>
          </w:p>
        </w:tc>
      </w:tr>
      <w:tr w:rsidR="00ED3ADA" w:rsidRPr="009D704C" w14:paraId="4DD11EF3" w14:textId="77777777" w:rsidTr="0031284C">
        <w:tc>
          <w:tcPr>
            <w:tcW w:w="3073" w:type="dxa"/>
          </w:tcPr>
          <w:p w14:paraId="72794D46" w14:textId="2ECFA42D" w:rsidR="00ED3ADA" w:rsidRPr="00D463BC" w:rsidRDefault="00ED3ADA" w:rsidP="001B7053">
            <w:pPr>
              <w:tabs>
                <w:tab w:val="left" w:pos="3766"/>
              </w:tabs>
              <w:rPr>
                <w:color w:val="000000" w:themeColor="text1"/>
                <w:lang w:val="sr-Cyrl-RS"/>
              </w:rPr>
            </w:pPr>
            <w:r w:rsidRPr="009D704C">
              <w:rPr>
                <w:color w:val="000000" w:themeColor="text1"/>
                <w:lang w:val="sr-Cyrl-RS"/>
              </w:rPr>
              <w:t>П</w:t>
            </w:r>
            <w:r w:rsidR="00D463BC">
              <w:rPr>
                <w:color w:val="000000" w:themeColor="text1"/>
              </w:rPr>
              <w:t xml:space="preserve">1: </w:t>
            </w:r>
            <w:r w:rsidR="00D463BC">
              <w:rPr>
                <w:color w:val="000000" w:themeColor="text1"/>
                <w:lang w:val="sr-Cyrl-RS"/>
              </w:rPr>
              <w:t>Штампани облик</w:t>
            </w:r>
          </w:p>
        </w:tc>
        <w:tc>
          <w:tcPr>
            <w:tcW w:w="6198" w:type="dxa"/>
          </w:tcPr>
          <w:p w14:paraId="32965F41" w14:textId="77777777" w:rsidR="00ED3ADA" w:rsidRPr="009D704C" w:rsidRDefault="00ED3ADA" w:rsidP="00ED3ADA">
            <w:pPr>
              <w:jc w:val="both"/>
              <w:rPr>
                <w:i/>
                <w:iCs/>
                <w:color w:val="000000" w:themeColor="text1"/>
              </w:rPr>
            </w:pPr>
          </w:p>
        </w:tc>
      </w:tr>
      <w:tr w:rsidR="00ED3ADA" w:rsidRPr="009D704C" w14:paraId="3B6C2C08" w14:textId="77777777" w:rsidTr="0031284C">
        <w:tc>
          <w:tcPr>
            <w:tcW w:w="3073" w:type="dxa"/>
          </w:tcPr>
          <w:p w14:paraId="6A9D1E0D" w14:textId="24CA40A2" w:rsidR="00ED3ADA" w:rsidRPr="00D463BC" w:rsidRDefault="00ED3ADA" w:rsidP="00D463BC">
            <w:pPr>
              <w:tabs>
                <w:tab w:val="left" w:pos="3766"/>
              </w:tabs>
              <w:rPr>
                <w:color w:val="000000" w:themeColor="text1"/>
                <w:lang w:val="sr-Cyrl-RS"/>
              </w:rPr>
            </w:pPr>
            <w:r w:rsidRPr="009D704C">
              <w:rPr>
                <w:color w:val="000000" w:themeColor="text1"/>
                <w:lang w:val="sr-Cyrl-RS"/>
              </w:rPr>
              <w:t>П</w:t>
            </w:r>
            <w:r w:rsidRPr="009D704C">
              <w:rPr>
                <w:color w:val="000000" w:themeColor="text1"/>
                <w:lang w:val="ru-RU"/>
              </w:rPr>
              <w:t xml:space="preserve">2: </w:t>
            </w:r>
            <w:r w:rsidR="00D463BC">
              <w:rPr>
                <w:color w:val="000000" w:themeColor="text1"/>
                <w:lang w:val="ru-RU"/>
              </w:rPr>
              <w:t xml:space="preserve">Дигитални облик (приказ у апликацији обвезника фискализације, купац преузима рачун скенирањем </w:t>
            </w:r>
            <w:r w:rsidR="00D463BC">
              <w:rPr>
                <w:color w:val="000000" w:themeColor="text1"/>
                <w:lang w:val="sr-Latn-RS"/>
              </w:rPr>
              <w:t xml:space="preserve">QR </w:t>
            </w:r>
            <w:r w:rsidR="00D463BC">
              <w:rPr>
                <w:color w:val="000000" w:themeColor="text1"/>
                <w:lang w:val="sr-Cyrl-RS"/>
              </w:rPr>
              <w:t>кода).</w:t>
            </w:r>
          </w:p>
        </w:tc>
        <w:tc>
          <w:tcPr>
            <w:tcW w:w="6198" w:type="dxa"/>
          </w:tcPr>
          <w:p w14:paraId="2896C765" w14:textId="77777777" w:rsidR="00ED3ADA" w:rsidRPr="009D704C" w:rsidRDefault="00ED3ADA" w:rsidP="00ED3ADA">
            <w:pPr>
              <w:jc w:val="both"/>
              <w:rPr>
                <w:i/>
                <w:iCs/>
                <w:color w:val="000000" w:themeColor="text1"/>
                <w:lang w:val="ru-RU"/>
              </w:rPr>
            </w:pPr>
          </w:p>
        </w:tc>
      </w:tr>
      <w:tr w:rsidR="00D463BC" w:rsidRPr="009D704C" w14:paraId="603004A2" w14:textId="77777777" w:rsidTr="0031284C">
        <w:tc>
          <w:tcPr>
            <w:tcW w:w="3073" w:type="dxa"/>
          </w:tcPr>
          <w:p w14:paraId="48B9A05A" w14:textId="639850C6" w:rsidR="00D463BC" w:rsidRPr="009D704C" w:rsidRDefault="00D463BC" w:rsidP="00D463BC">
            <w:pPr>
              <w:tabs>
                <w:tab w:val="left" w:pos="3766"/>
              </w:tabs>
              <w:rPr>
                <w:color w:val="000000" w:themeColor="text1"/>
                <w:lang w:val="sr-Cyrl-RS"/>
              </w:rPr>
            </w:pPr>
            <w:r>
              <w:rPr>
                <w:color w:val="000000" w:themeColor="text1"/>
                <w:lang w:val="sr-Cyrl-RS"/>
              </w:rPr>
              <w:t xml:space="preserve">П3: </w:t>
            </w:r>
            <w:r w:rsidRPr="009D704C">
              <w:rPr>
                <w:color w:val="000000" w:themeColor="text1"/>
                <w:lang w:val="ru-RU"/>
              </w:rPr>
              <w:t>Електронск</w:t>
            </w:r>
            <w:r>
              <w:rPr>
                <w:color w:val="000000" w:themeColor="text1"/>
                <w:lang w:val="sr-Cyrl-RS"/>
              </w:rPr>
              <w:t>и облик са исказаним хиперлинком за верификацију</w:t>
            </w:r>
            <w:r w:rsidRPr="009D704C">
              <w:rPr>
                <w:color w:val="000000" w:themeColor="text1"/>
                <w:lang w:val="ru-RU"/>
              </w:rPr>
              <w:t xml:space="preserve"> (</w:t>
            </w:r>
            <w:r w:rsidRPr="009D704C">
              <w:rPr>
                <w:color w:val="000000" w:themeColor="text1"/>
                <w:lang w:val="sr-Cyrl-RS"/>
              </w:rPr>
              <w:t>е-пошта</w:t>
            </w:r>
            <w:r w:rsidRPr="009D704C">
              <w:rPr>
                <w:color w:val="000000" w:themeColor="text1"/>
                <w:lang w:val="ru-RU"/>
              </w:rPr>
              <w:t xml:space="preserve">, СМС, </w:t>
            </w:r>
            <w:r w:rsidRPr="373F074C">
              <w:rPr>
                <w:color w:val="000000" w:themeColor="text1"/>
                <w:lang w:val="ru-RU"/>
              </w:rPr>
              <w:t xml:space="preserve"> </w:t>
            </w:r>
            <w:r w:rsidRPr="373F074C">
              <w:rPr>
                <w:color w:val="000000" w:themeColor="text1"/>
                <w:lang w:val="sr-Cyrl-RS"/>
              </w:rPr>
              <w:t>апликације</w:t>
            </w:r>
            <w:r w:rsidRPr="009D704C">
              <w:rPr>
                <w:color w:val="000000" w:themeColor="text1"/>
                <w:lang w:val="sr-Cyrl-RS"/>
              </w:rPr>
              <w:t xml:space="preserve"> за дописивање</w:t>
            </w:r>
            <w:r w:rsidRPr="009D704C">
              <w:rPr>
                <w:color w:val="000000" w:themeColor="text1"/>
                <w:lang w:val="ru-RU"/>
              </w:rPr>
              <w:t xml:space="preserve"> или неки други облик)</w:t>
            </w:r>
          </w:p>
        </w:tc>
        <w:tc>
          <w:tcPr>
            <w:tcW w:w="6198" w:type="dxa"/>
          </w:tcPr>
          <w:p w14:paraId="14496EE5" w14:textId="77777777" w:rsidR="00D463BC" w:rsidRPr="009D704C" w:rsidRDefault="00D463BC" w:rsidP="00ED3ADA">
            <w:pPr>
              <w:jc w:val="both"/>
              <w:rPr>
                <w:i/>
                <w:iCs/>
                <w:color w:val="000000" w:themeColor="text1"/>
                <w:lang w:val="ru-RU"/>
              </w:rPr>
            </w:pPr>
          </w:p>
        </w:tc>
      </w:tr>
      <w:tr w:rsidR="00ED3ADA" w:rsidRPr="009D704C" w14:paraId="12991128" w14:textId="77777777" w:rsidTr="0031284C">
        <w:tc>
          <w:tcPr>
            <w:tcW w:w="3073" w:type="dxa"/>
            <w:shd w:val="clear" w:color="auto" w:fill="DDD9C3" w:themeFill="background2" w:themeFillShade="E6"/>
          </w:tcPr>
          <w:p w14:paraId="28EDAC4F" w14:textId="29148A04" w:rsidR="00ED3ADA" w:rsidRPr="009D704C" w:rsidRDefault="00ED3ADA" w:rsidP="001B7053">
            <w:pPr>
              <w:tabs>
                <w:tab w:val="left" w:pos="3766"/>
              </w:tabs>
              <w:rPr>
                <w:color w:val="000000" w:themeColor="text1"/>
                <w:lang w:val="sr-Cyrl-RS"/>
              </w:rPr>
            </w:pPr>
            <w:r w:rsidRPr="009D704C">
              <w:rPr>
                <w:color w:val="000000" w:themeColor="text1"/>
                <w:lang w:val="sr-Cyrl-RS"/>
              </w:rPr>
              <w:t>16.</w:t>
            </w:r>
            <w:r w:rsidRPr="750622CE">
              <w:rPr>
                <w:color w:val="000000" w:themeColor="text1"/>
                <w:lang w:val="ru-RU"/>
              </w:rPr>
              <w:t xml:space="preserve"> </w:t>
            </w:r>
            <w:r w:rsidRPr="651D65E7">
              <w:rPr>
                <w:color w:val="000000" w:themeColor="text1"/>
                <w:lang w:val="sr-Cyrl-RS"/>
              </w:rPr>
              <w:t>Форма</w:t>
            </w:r>
            <w:r w:rsidRPr="39C10844">
              <w:rPr>
                <w:color w:val="000000" w:themeColor="text1"/>
                <w:lang w:val="sr-Cyrl-RS"/>
              </w:rPr>
              <w:t xml:space="preserve"> </w:t>
            </w:r>
            <w:r w:rsidRPr="652CDB51">
              <w:rPr>
                <w:color w:val="000000" w:themeColor="text1"/>
                <w:lang w:val="sr-Cyrl-RS"/>
              </w:rPr>
              <w:t xml:space="preserve">и садржај </w:t>
            </w:r>
            <w:r w:rsidRPr="009D704C">
              <w:rPr>
                <w:color w:val="000000" w:themeColor="text1"/>
                <w:lang w:val="sr-Cyrl-RS"/>
              </w:rPr>
              <w:t>фискалног рачуна</w:t>
            </w:r>
          </w:p>
        </w:tc>
        <w:tc>
          <w:tcPr>
            <w:tcW w:w="6198" w:type="dxa"/>
            <w:shd w:val="clear" w:color="auto" w:fill="DDD9C3" w:themeFill="background2" w:themeFillShade="E6"/>
          </w:tcPr>
          <w:p w14:paraId="40F8233F" w14:textId="0D9F3537" w:rsidR="00ED3ADA" w:rsidRPr="009D704C" w:rsidRDefault="00ED3ADA" w:rsidP="00ED3ADA">
            <w:pPr>
              <w:jc w:val="both"/>
              <w:rPr>
                <w:i/>
                <w:iCs/>
                <w:color w:val="000000" w:themeColor="text1"/>
                <w:lang w:val="sr-Latn-RS"/>
              </w:rPr>
            </w:pPr>
            <w:r w:rsidRPr="4C1CD138">
              <w:rPr>
                <w:i/>
                <w:iCs/>
                <w:color w:val="000000" w:themeColor="text1"/>
                <w:lang w:val="sr-Cyrl-RS"/>
              </w:rPr>
              <w:t>Сва питања су обавезна – примјена свих елемената рачуна обавезна осим опционих</w:t>
            </w:r>
            <w:r w:rsidRPr="4C1CD138">
              <w:rPr>
                <w:i/>
                <w:iCs/>
                <w:color w:val="000000" w:themeColor="text1"/>
                <w:lang w:val="sr-Latn-RS"/>
              </w:rPr>
              <w:t>.</w:t>
            </w:r>
          </w:p>
          <w:p w14:paraId="0A6D0BD8" w14:textId="4CC4DE57" w:rsidR="00ED3ADA" w:rsidRPr="009D704C" w:rsidRDefault="00ED3ADA" w:rsidP="00ED3ADA">
            <w:pPr>
              <w:jc w:val="both"/>
              <w:rPr>
                <w:i/>
                <w:iCs/>
                <w:color w:val="000000" w:themeColor="text1"/>
                <w:lang w:val="ru-RU"/>
              </w:rPr>
            </w:pPr>
            <w:r w:rsidRPr="4C1CD138">
              <w:rPr>
                <w:i/>
                <w:iCs/>
                <w:color w:val="000000" w:themeColor="text1"/>
                <w:lang w:val="sr-Cyrl-RS"/>
              </w:rPr>
              <w:t>Примјери</w:t>
            </w:r>
            <w:r w:rsidRPr="4C1CD138">
              <w:rPr>
                <w:i/>
                <w:iCs/>
                <w:color w:val="000000" w:themeColor="text1"/>
                <w:lang w:val="sr-Latn-RS"/>
              </w:rPr>
              <w:t xml:space="preserve"> елемената фи</w:t>
            </w:r>
            <w:r w:rsidRPr="4C1CD138">
              <w:rPr>
                <w:i/>
                <w:iCs/>
                <w:color w:val="000000" w:themeColor="text1"/>
                <w:lang w:val="sr-Cyrl-RS"/>
              </w:rPr>
              <w:t>скалног рачуна</w:t>
            </w:r>
            <w:r w:rsidRPr="4C1CD138">
              <w:rPr>
                <w:i/>
                <w:iCs/>
                <w:color w:val="000000" w:themeColor="text1"/>
                <w:lang w:val="sr-Latn-RS"/>
              </w:rPr>
              <w:t xml:space="preserve"> у овим упутствима су типични. </w:t>
            </w:r>
            <w:r w:rsidRPr="4C1CD138">
              <w:rPr>
                <w:i/>
                <w:iCs/>
                <w:color w:val="000000" w:themeColor="text1"/>
                <w:lang w:val="sr-Cyrl-RS"/>
              </w:rPr>
              <w:t>Визуелни дизајн рачуна мора бити недвосмислено јасан и</w:t>
            </w:r>
            <w:r w:rsidRPr="4C1CD138">
              <w:rPr>
                <w:i/>
                <w:iCs/>
                <w:color w:val="000000" w:themeColor="text1"/>
                <w:lang w:val="sr-Latn-RS"/>
              </w:rPr>
              <w:t xml:space="preserve"> под условом да садржи </w:t>
            </w:r>
            <w:r w:rsidRPr="4C1CD138">
              <w:rPr>
                <w:b/>
                <w:bCs/>
                <w:i/>
                <w:iCs/>
                <w:color w:val="000000" w:themeColor="text1"/>
                <w:lang w:val="sr-Latn-RS"/>
              </w:rPr>
              <w:t>СВЕ</w:t>
            </w:r>
            <w:r w:rsidRPr="4C1CD138">
              <w:rPr>
                <w:i/>
                <w:iCs/>
                <w:color w:val="000000" w:themeColor="text1"/>
                <w:lang w:val="sr-Latn-RS"/>
              </w:rPr>
              <w:t xml:space="preserve"> елементе фискалн</w:t>
            </w:r>
            <w:r w:rsidRPr="4C1CD138">
              <w:rPr>
                <w:i/>
                <w:iCs/>
                <w:color w:val="000000" w:themeColor="text1"/>
                <w:lang w:val="sr-Cyrl-RS"/>
              </w:rPr>
              <w:t>ог</w:t>
            </w:r>
            <w:r w:rsidRPr="4C1CD138">
              <w:rPr>
                <w:i/>
                <w:iCs/>
                <w:color w:val="000000" w:themeColor="text1"/>
                <w:lang w:val="sr-Latn-RS"/>
              </w:rPr>
              <w:t xml:space="preserve"> </w:t>
            </w:r>
            <w:r w:rsidRPr="4C1CD138">
              <w:rPr>
                <w:i/>
                <w:iCs/>
                <w:color w:val="000000" w:themeColor="text1"/>
                <w:lang w:val="sr-Cyrl-RS"/>
              </w:rPr>
              <w:t>рачуна</w:t>
            </w:r>
            <w:r w:rsidRPr="4C1CD138">
              <w:rPr>
                <w:i/>
                <w:iCs/>
                <w:color w:val="000000" w:themeColor="text1"/>
                <w:lang w:val="sr-Latn-RS"/>
              </w:rPr>
              <w:t>, као што је описано у наставку.</w:t>
            </w:r>
          </w:p>
          <w:p w14:paraId="146C1CC9" w14:textId="77777777" w:rsidR="00ED3ADA" w:rsidRPr="009D704C" w:rsidRDefault="00ED3ADA" w:rsidP="00ED3ADA">
            <w:pPr>
              <w:jc w:val="both"/>
              <w:rPr>
                <w:i/>
                <w:iCs/>
                <w:color w:val="000000" w:themeColor="text1"/>
                <w:lang w:val="ru-RU"/>
              </w:rPr>
            </w:pPr>
            <w:r w:rsidRPr="009D704C">
              <w:rPr>
                <w:i/>
                <w:iCs/>
                <w:color w:val="000000" w:themeColor="text1"/>
                <w:lang w:val="sr-Cyrl-RS"/>
              </w:rPr>
              <w:t>П</w:t>
            </w:r>
            <w:r w:rsidRPr="009D704C">
              <w:rPr>
                <w:i/>
                <w:iCs/>
                <w:color w:val="000000" w:themeColor="text1"/>
                <w:lang w:val="sr-Latn-RS"/>
              </w:rPr>
              <w:t>ростор изнад и испод фискалн</w:t>
            </w:r>
            <w:r w:rsidRPr="009D704C">
              <w:rPr>
                <w:i/>
                <w:iCs/>
                <w:color w:val="000000" w:themeColor="text1"/>
                <w:lang w:val="sr-Cyrl-RS"/>
              </w:rPr>
              <w:t>ог рачуна</w:t>
            </w:r>
            <w:r w:rsidRPr="009D704C">
              <w:rPr>
                <w:i/>
                <w:iCs/>
                <w:color w:val="000000" w:themeColor="text1"/>
                <w:lang w:val="sr-Latn-RS"/>
              </w:rPr>
              <w:t xml:space="preserve"> (изнад насловне линије Ф</w:t>
            </w:r>
            <w:r w:rsidRPr="009D704C">
              <w:rPr>
                <w:i/>
                <w:iCs/>
                <w:color w:val="000000" w:themeColor="text1"/>
                <w:lang w:val="sr-Cyrl-RS"/>
              </w:rPr>
              <w:t>ИСКАЛНИ РАЧУН</w:t>
            </w:r>
            <w:r w:rsidRPr="009D704C">
              <w:rPr>
                <w:i/>
                <w:iCs/>
                <w:color w:val="000000" w:themeColor="text1"/>
                <w:lang w:val="sr-Latn-RS"/>
              </w:rPr>
              <w:t xml:space="preserve"> и испод насловне линије </w:t>
            </w:r>
            <w:r w:rsidRPr="009D704C">
              <w:rPr>
                <w:i/>
                <w:iCs/>
                <w:color w:val="000000" w:themeColor="text1"/>
                <w:lang w:val="sr-Cyrl-RS"/>
              </w:rPr>
              <w:t>КРАЈ ФИСКАЛНОГ РАЧУНА</w:t>
            </w:r>
            <w:r w:rsidRPr="009D704C">
              <w:rPr>
                <w:i/>
                <w:iCs/>
                <w:color w:val="000000" w:themeColor="text1"/>
                <w:lang w:val="sr-Latn-RS"/>
              </w:rPr>
              <w:t xml:space="preserve">) </w:t>
            </w:r>
            <w:r w:rsidRPr="009D704C">
              <w:rPr>
                <w:i/>
                <w:iCs/>
                <w:color w:val="000000" w:themeColor="text1"/>
                <w:lang w:val="sr-Cyrl-RS"/>
              </w:rPr>
              <w:t>м</w:t>
            </w:r>
            <w:r w:rsidRPr="009D704C">
              <w:rPr>
                <w:i/>
                <w:iCs/>
                <w:color w:val="000000" w:themeColor="text1"/>
                <w:lang w:val="sr-Latn-RS"/>
              </w:rPr>
              <w:t>ожете</w:t>
            </w:r>
            <w:r w:rsidRPr="009D704C">
              <w:rPr>
                <w:i/>
                <w:iCs/>
                <w:color w:val="000000" w:themeColor="text1"/>
                <w:lang w:val="sr-Cyrl-RS"/>
              </w:rPr>
              <w:t xml:space="preserve"> користити</w:t>
            </w:r>
            <w:r w:rsidRPr="009D704C">
              <w:rPr>
                <w:i/>
                <w:iCs/>
                <w:color w:val="000000" w:themeColor="text1"/>
                <w:lang w:val="sr-Latn-RS"/>
              </w:rPr>
              <w:t xml:space="preserve"> за додатно прилагођавање изгледа </w:t>
            </w:r>
            <w:r w:rsidRPr="009D704C">
              <w:rPr>
                <w:i/>
                <w:iCs/>
                <w:color w:val="000000" w:themeColor="text1"/>
                <w:lang w:val="sr-Cyrl-RS"/>
              </w:rPr>
              <w:t>рачуна</w:t>
            </w:r>
            <w:r w:rsidRPr="009D704C">
              <w:rPr>
                <w:i/>
                <w:iCs/>
                <w:color w:val="000000" w:themeColor="text1"/>
                <w:lang w:val="sr-Latn-RS"/>
              </w:rPr>
              <w:t>.</w:t>
            </w:r>
          </w:p>
        </w:tc>
      </w:tr>
      <w:tr w:rsidR="00ED3ADA" w:rsidRPr="009D704C" w14:paraId="4772A843" w14:textId="77777777" w:rsidTr="0031284C">
        <w:tc>
          <w:tcPr>
            <w:tcW w:w="3073" w:type="dxa"/>
          </w:tcPr>
          <w:p w14:paraId="1533DF9C" w14:textId="13FF8F00" w:rsidR="00ED3ADA" w:rsidRPr="009D704C" w:rsidRDefault="00ED3ADA" w:rsidP="001B7053">
            <w:pPr>
              <w:tabs>
                <w:tab w:val="left" w:pos="3766"/>
              </w:tabs>
              <w:rPr>
                <w:color w:val="000000" w:themeColor="text1"/>
                <w:lang w:val="sr-Cyrl-RS"/>
              </w:rPr>
            </w:pPr>
            <w:r w:rsidRPr="4C1CD138">
              <w:rPr>
                <w:color w:val="000000" w:themeColor="text1"/>
                <w:lang w:val="sr-Cyrl-RS"/>
              </w:rPr>
              <w:t xml:space="preserve">П1: Да ли наслов почиње </w:t>
            </w:r>
            <w:r w:rsidRPr="4C1CD138">
              <w:rPr>
                <w:b/>
                <w:bCs/>
                <w:color w:val="000000" w:themeColor="text1"/>
                <w:lang w:val="sr-Cyrl-RS"/>
              </w:rPr>
              <w:t>насловном линијом</w:t>
            </w:r>
            <w:r w:rsidRPr="4C1CD138">
              <w:rPr>
                <w:color w:val="000000" w:themeColor="text1"/>
                <w:lang w:val="sr-Cyrl-RS"/>
              </w:rPr>
              <w:t xml:space="preserve"> која обиљежава почетак фискалног дијела рачуна?</w:t>
            </w:r>
          </w:p>
        </w:tc>
        <w:tc>
          <w:tcPr>
            <w:tcW w:w="6198" w:type="dxa"/>
          </w:tcPr>
          <w:p w14:paraId="0216205E" w14:textId="77777777" w:rsidR="00ED3ADA" w:rsidRPr="009D704C" w:rsidRDefault="00ED3ADA" w:rsidP="00ED3ADA">
            <w:pPr>
              <w:jc w:val="both"/>
              <w:rPr>
                <w:i/>
                <w:iCs/>
                <w:color w:val="000000" w:themeColor="text1"/>
                <w:lang w:val="ru-RU"/>
              </w:rPr>
            </w:pPr>
          </w:p>
          <w:p w14:paraId="25E46E92" w14:textId="6F6D2F9E" w:rsidR="00ED3ADA" w:rsidRPr="009D704C" w:rsidRDefault="00ED3ADA" w:rsidP="00ED3ADA">
            <w:pPr>
              <w:jc w:val="center"/>
              <w:rPr>
                <w:i/>
                <w:iCs/>
                <w:color w:val="000000" w:themeColor="text1"/>
              </w:rPr>
            </w:pPr>
            <w:r w:rsidRPr="00671DF3">
              <w:rPr>
                <w:rFonts w:ascii="Consolas" w:hAnsi="Consolas" w:cs="Consolas"/>
                <w:b/>
                <w:bCs/>
                <w:sz w:val="16"/>
                <w:szCs w:val="16"/>
                <w:lang w:eastAsia="zh-CN"/>
              </w:rPr>
              <w:t xml:space="preserve">============ </w:t>
            </w:r>
            <w:r w:rsidRPr="004B6D83">
              <w:rPr>
                <w:rFonts w:ascii="Consolas" w:hAnsi="Consolas" w:cs="Consolas"/>
                <w:b/>
                <w:bCs/>
                <w:sz w:val="16"/>
                <w:szCs w:val="16"/>
                <w:lang w:eastAsia="zh-CN"/>
              </w:rPr>
              <w:t>ФИСКАЛНИ РАЧУН</w:t>
            </w:r>
            <w:r>
              <w:rPr>
                <w:rFonts w:ascii="Consolas" w:hAnsi="Consolas" w:cs="Consolas"/>
                <w:b/>
                <w:bCs/>
                <w:sz w:val="16"/>
                <w:szCs w:val="16"/>
                <w:lang w:eastAsia="zh-CN"/>
              </w:rPr>
              <w:t xml:space="preserve"> </w:t>
            </w:r>
            <w:r w:rsidRPr="00671DF3">
              <w:rPr>
                <w:rFonts w:ascii="Consolas" w:hAnsi="Consolas" w:cs="Consolas"/>
                <w:b/>
                <w:bCs/>
                <w:sz w:val="16"/>
                <w:szCs w:val="16"/>
                <w:lang w:eastAsia="zh-CN"/>
              </w:rPr>
              <w:t>============ </w:t>
            </w:r>
          </w:p>
        </w:tc>
      </w:tr>
      <w:tr w:rsidR="00ED3ADA" w:rsidRPr="009D704C" w14:paraId="084CD373" w14:textId="77777777" w:rsidTr="0031284C">
        <w:tc>
          <w:tcPr>
            <w:tcW w:w="3073" w:type="dxa"/>
          </w:tcPr>
          <w:p w14:paraId="24493280" w14:textId="48C5E160" w:rsidR="00ED3ADA" w:rsidRPr="00F75523" w:rsidRDefault="00ED3ADA" w:rsidP="001B7053">
            <w:pPr>
              <w:tabs>
                <w:tab w:val="left" w:pos="3766"/>
              </w:tabs>
              <w:rPr>
                <w:color w:val="000000" w:themeColor="text1"/>
                <w:lang w:val="sr-Cyrl-RS"/>
              </w:rPr>
            </w:pPr>
            <w:r w:rsidRPr="4C1CD138">
              <w:rPr>
                <w:color w:val="000000" w:themeColor="text1"/>
                <w:lang w:val="sr-Cyrl-RS"/>
              </w:rPr>
              <w:t>П</w:t>
            </w:r>
            <w:r w:rsidRPr="4C1CD138">
              <w:rPr>
                <w:color w:val="000000" w:themeColor="text1"/>
                <w:lang w:val="ru-RU"/>
              </w:rPr>
              <w:t xml:space="preserve">2: </w:t>
            </w:r>
            <w:r w:rsidRPr="4C1CD138">
              <w:rPr>
                <w:color w:val="000000" w:themeColor="text1"/>
                <w:lang w:val="sr-Cyrl-RS"/>
              </w:rPr>
              <w:t>Да ли рачун приказује</w:t>
            </w:r>
            <w:r w:rsidRPr="4C1CD138">
              <w:rPr>
                <w:color w:val="000000" w:themeColor="text1"/>
                <w:lang w:val="ru-RU"/>
              </w:rPr>
              <w:t xml:space="preserve"> </w:t>
            </w:r>
            <w:r w:rsidRPr="4C1CD138">
              <w:rPr>
                <w:b/>
                <w:bCs/>
                <w:color w:val="000000" w:themeColor="text1"/>
                <w:lang w:val="sr-Cyrl-RS"/>
              </w:rPr>
              <w:t>податке у заглављу рачуна</w:t>
            </w:r>
            <w:r w:rsidRPr="4C1CD138">
              <w:rPr>
                <w:color w:val="000000" w:themeColor="text1"/>
                <w:lang w:val="sr-Cyrl-RS"/>
              </w:rPr>
              <w:t>?</w:t>
            </w:r>
            <w:r w:rsidRPr="4C1CD138">
              <w:rPr>
                <w:b/>
                <w:bCs/>
                <w:i/>
                <w:iCs/>
                <w:color w:val="000000" w:themeColor="text1"/>
                <w:lang w:val="ru-RU"/>
              </w:rPr>
              <w:t xml:space="preserve"> </w:t>
            </w:r>
            <w:r w:rsidRPr="4C1CD138">
              <w:rPr>
                <w:color w:val="000000" w:themeColor="text1"/>
                <w:lang w:val="sr-Cyrl-RS"/>
              </w:rPr>
              <w:t>Податке формира В-ПФР или Л-ПФР током фискализације рачуна и враћа их ЕСИР-у у склопу одговора на захтјев за фискализацију. Обавезно</w:t>
            </w:r>
            <w:r w:rsidRPr="4C1CD138">
              <w:rPr>
                <w:color w:val="000000" w:themeColor="text1"/>
                <w:lang w:val="sr-Latn-RS"/>
              </w:rPr>
              <w:t xml:space="preserve"> </w:t>
            </w:r>
            <w:r w:rsidRPr="4C1CD138">
              <w:rPr>
                <w:color w:val="000000" w:themeColor="text1"/>
                <w:lang w:val="sr-Cyrl-RS"/>
              </w:rPr>
              <w:t>поље</w:t>
            </w:r>
          </w:p>
        </w:tc>
        <w:tc>
          <w:tcPr>
            <w:tcW w:w="6198" w:type="dxa"/>
          </w:tcPr>
          <w:p w14:paraId="723DD382" w14:textId="4E1DBAC8" w:rsidR="00ED3ADA" w:rsidRPr="0031284C" w:rsidRDefault="00ED3ADA" w:rsidP="00ED3ADA">
            <w:pPr>
              <w:jc w:val="center"/>
              <w:textAlignment w:val="baseline"/>
              <w:rPr>
                <w:rFonts w:ascii="Segoe UI" w:hAnsi="Segoe UI" w:cs="Segoe UI"/>
                <w:b/>
                <w:bCs/>
                <w:sz w:val="18"/>
                <w:szCs w:val="18"/>
                <w:lang w:val="sr-Cyrl-RS" w:eastAsia="zh-CN"/>
              </w:rPr>
            </w:pPr>
            <w:r w:rsidRPr="0031284C">
              <w:rPr>
                <w:rFonts w:ascii="Consolas" w:hAnsi="Consolas" w:cs="Consolas"/>
                <w:b/>
                <w:bCs/>
                <w:sz w:val="16"/>
                <w:szCs w:val="16"/>
                <w:lang w:val="sr-Cyrl-RS" w:eastAsia="zh-CN"/>
              </w:rPr>
              <w:t>502579006</w:t>
            </w:r>
            <w:r>
              <w:rPr>
                <w:rFonts w:ascii="Consolas" w:hAnsi="Consolas" w:cs="Consolas"/>
                <w:b/>
                <w:bCs/>
                <w:sz w:val="16"/>
                <w:szCs w:val="16"/>
                <w:lang w:val="sr-Cyrl-RS" w:eastAsia="zh-CN"/>
              </w:rPr>
              <w:t>3889</w:t>
            </w:r>
            <w:r w:rsidRPr="000A159C">
              <w:rPr>
                <w:rFonts w:ascii="Consolas" w:hAnsi="Consolas" w:cs="Consolas"/>
                <w:b/>
                <w:bCs/>
                <w:sz w:val="16"/>
                <w:szCs w:val="16"/>
                <w:lang w:val="sv-SE" w:eastAsia="zh-CN"/>
              </w:rPr>
              <w:t> </w:t>
            </w:r>
          </w:p>
          <w:p w14:paraId="48E812B2" w14:textId="77777777" w:rsidR="00ED3ADA" w:rsidRPr="0031284C" w:rsidRDefault="00ED3ADA" w:rsidP="00ED3ADA">
            <w:pPr>
              <w:jc w:val="center"/>
              <w:textAlignment w:val="baseline"/>
              <w:rPr>
                <w:rFonts w:ascii="Segoe UI" w:hAnsi="Segoe UI" w:cs="Segoe UI"/>
                <w:b/>
                <w:bCs/>
                <w:sz w:val="18"/>
                <w:szCs w:val="18"/>
                <w:lang w:val="sr-Cyrl-RS" w:eastAsia="zh-CN"/>
              </w:rPr>
            </w:pPr>
            <w:r w:rsidRPr="004A619C">
              <w:rPr>
                <w:rFonts w:ascii="Consolas" w:hAnsi="Consolas" w:cs="Consolas"/>
                <w:b/>
                <w:bCs/>
                <w:sz w:val="16"/>
                <w:szCs w:val="16"/>
                <w:lang w:val="sv-SE" w:eastAsia="zh-CN"/>
              </w:rPr>
              <w:t>Delhaize</w:t>
            </w:r>
            <w:r w:rsidRPr="000A159C">
              <w:rPr>
                <w:rFonts w:ascii="Consolas" w:hAnsi="Consolas" w:cs="Consolas"/>
                <w:b/>
                <w:bCs/>
                <w:sz w:val="16"/>
                <w:szCs w:val="16"/>
                <w:lang w:val="sv-SE" w:eastAsia="zh-CN"/>
              </w:rPr>
              <w:t> </w:t>
            </w:r>
          </w:p>
          <w:p w14:paraId="0A2202DF" w14:textId="77777777" w:rsidR="00ED3ADA" w:rsidRPr="0031284C" w:rsidRDefault="00ED3ADA" w:rsidP="00ED3ADA">
            <w:pPr>
              <w:jc w:val="center"/>
              <w:textAlignment w:val="baseline"/>
              <w:rPr>
                <w:rFonts w:ascii="Segoe UI" w:hAnsi="Segoe UI" w:cs="Segoe UI"/>
                <w:b/>
                <w:bCs/>
                <w:sz w:val="18"/>
                <w:szCs w:val="18"/>
                <w:lang w:val="sr-Cyrl-RS" w:eastAsia="zh-CN"/>
              </w:rPr>
            </w:pPr>
            <w:r w:rsidRPr="0031284C">
              <w:rPr>
                <w:rFonts w:ascii="Consolas" w:hAnsi="Consolas" w:cs="Consolas"/>
                <w:b/>
                <w:bCs/>
                <w:sz w:val="16"/>
                <w:szCs w:val="16"/>
                <w:lang w:val="sr-Cyrl-RS" w:eastAsia="zh-CN"/>
              </w:rPr>
              <w:t>1115745-</w:t>
            </w:r>
            <w:r w:rsidRPr="004A619C">
              <w:rPr>
                <w:rFonts w:ascii="Consolas" w:hAnsi="Consolas" w:cs="Consolas"/>
                <w:b/>
                <w:bCs/>
                <w:sz w:val="16"/>
                <w:szCs w:val="16"/>
                <w:lang w:val="sv-SE" w:eastAsia="zh-CN"/>
              </w:rPr>
              <w:t>Maxi</w:t>
            </w:r>
            <w:r w:rsidRPr="0031284C">
              <w:rPr>
                <w:rFonts w:ascii="Consolas" w:hAnsi="Consolas" w:cs="Consolas"/>
                <w:b/>
                <w:bCs/>
                <w:sz w:val="16"/>
                <w:szCs w:val="16"/>
                <w:lang w:val="sr-Cyrl-RS" w:eastAsia="zh-CN"/>
              </w:rPr>
              <w:t xml:space="preserve"> 5</w:t>
            </w:r>
            <w:r w:rsidRPr="000A159C">
              <w:rPr>
                <w:rFonts w:ascii="Consolas" w:hAnsi="Consolas" w:cs="Consolas"/>
                <w:b/>
                <w:bCs/>
                <w:sz w:val="16"/>
                <w:szCs w:val="16"/>
                <w:lang w:val="sv-SE" w:eastAsia="zh-CN"/>
              </w:rPr>
              <w:t> </w:t>
            </w:r>
          </w:p>
          <w:p w14:paraId="55D4CE12" w14:textId="77777777" w:rsidR="00ED3ADA" w:rsidRPr="0031284C" w:rsidRDefault="00ED3ADA" w:rsidP="00ED3ADA">
            <w:pPr>
              <w:jc w:val="center"/>
              <w:textAlignment w:val="baseline"/>
              <w:rPr>
                <w:rFonts w:ascii="Segoe UI" w:hAnsi="Segoe UI" w:cs="Segoe UI"/>
                <w:b/>
                <w:bCs/>
                <w:sz w:val="18"/>
                <w:szCs w:val="18"/>
                <w:lang w:val="sr-Cyrl-RS" w:eastAsia="zh-CN"/>
              </w:rPr>
            </w:pPr>
            <w:r w:rsidRPr="00671DF3">
              <w:rPr>
                <w:rFonts w:ascii="Consolas" w:hAnsi="Consolas" w:cs="Consolas"/>
                <w:b/>
                <w:bCs/>
                <w:sz w:val="16"/>
                <w:szCs w:val="16"/>
                <w:lang w:val="sv-SE" w:eastAsia="zh-CN"/>
              </w:rPr>
              <w:t>Bulevar</w:t>
            </w:r>
            <w:r w:rsidRPr="0031284C">
              <w:rPr>
                <w:rFonts w:ascii="Consolas" w:hAnsi="Consolas" w:cs="Consolas"/>
                <w:b/>
                <w:bCs/>
                <w:sz w:val="16"/>
                <w:szCs w:val="16"/>
                <w:lang w:val="sr-Cyrl-RS" w:eastAsia="zh-CN"/>
              </w:rPr>
              <w:t xml:space="preserve"> </w:t>
            </w:r>
            <w:r w:rsidRPr="00671DF3">
              <w:rPr>
                <w:rFonts w:ascii="Consolas" w:hAnsi="Consolas" w:cs="Consolas"/>
                <w:b/>
                <w:bCs/>
                <w:sz w:val="16"/>
                <w:szCs w:val="16"/>
                <w:lang w:val="sv-SE" w:eastAsia="zh-CN"/>
              </w:rPr>
              <w:t>mira</w:t>
            </w:r>
            <w:r w:rsidRPr="0031284C">
              <w:rPr>
                <w:rFonts w:ascii="Consolas" w:hAnsi="Consolas" w:cs="Consolas"/>
                <w:b/>
                <w:bCs/>
                <w:sz w:val="16"/>
                <w:szCs w:val="16"/>
                <w:lang w:val="sr-Cyrl-RS" w:eastAsia="zh-CN"/>
              </w:rPr>
              <w:t xml:space="preserve"> 2</w:t>
            </w:r>
            <w:r w:rsidRPr="000A159C">
              <w:rPr>
                <w:rFonts w:ascii="Consolas" w:hAnsi="Consolas" w:cs="Consolas"/>
                <w:b/>
                <w:bCs/>
                <w:sz w:val="16"/>
                <w:szCs w:val="16"/>
                <w:lang w:val="sv-SE" w:eastAsia="zh-CN"/>
              </w:rPr>
              <w:t> </w:t>
            </w:r>
          </w:p>
          <w:p w14:paraId="27231797" w14:textId="7327B2EE" w:rsidR="00ED3ADA" w:rsidRPr="0031284C" w:rsidRDefault="00ED3ADA" w:rsidP="00ED3ADA">
            <w:pPr>
              <w:jc w:val="center"/>
              <w:rPr>
                <w:i/>
                <w:iCs/>
                <w:color w:val="000000" w:themeColor="text1"/>
                <w:lang w:val="sr-Cyrl-RS"/>
              </w:rPr>
            </w:pPr>
            <w:r>
              <w:rPr>
                <w:rFonts w:ascii="Consolas" w:hAnsi="Consolas" w:cs="Consolas"/>
                <w:b/>
                <w:bCs/>
                <w:sz w:val="16"/>
                <w:szCs w:val="16"/>
                <w:lang w:val="sv-SE" w:eastAsia="zh-CN"/>
              </w:rPr>
              <w:t>Banja</w:t>
            </w:r>
            <w:r w:rsidRPr="0031284C">
              <w:rPr>
                <w:rFonts w:ascii="Consolas" w:hAnsi="Consolas" w:cs="Consolas"/>
                <w:b/>
                <w:bCs/>
                <w:sz w:val="16"/>
                <w:szCs w:val="16"/>
                <w:lang w:val="sr-Cyrl-RS" w:eastAsia="zh-CN"/>
              </w:rPr>
              <w:t xml:space="preserve"> </w:t>
            </w:r>
            <w:r>
              <w:rPr>
                <w:rFonts w:ascii="Consolas" w:hAnsi="Consolas" w:cs="Consolas"/>
                <w:b/>
                <w:bCs/>
                <w:sz w:val="16"/>
                <w:szCs w:val="16"/>
                <w:lang w:val="sv-SE" w:eastAsia="zh-CN"/>
              </w:rPr>
              <w:t>Luka</w:t>
            </w:r>
          </w:p>
        </w:tc>
      </w:tr>
      <w:tr w:rsidR="00ED3ADA" w:rsidRPr="009D704C" w14:paraId="2FC21F43" w14:textId="77777777" w:rsidTr="0031284C">
        <w:tc>
          <w:tcPr>
            <w:tcW w:w="3073" w:type="dxa"/>
          </w:tcPr>
          <w:p w14:paraId="2B4D5378" w14:textId="5D2508E7" w:rsidR="00ED3ADA" w:rsidRPr="009D704C" w:rsidRDefault="00ED3ADA" w:rsidP="001B7053">
            <w:pPr>
              <w:tabs>
                <w:tab w:val="left" w:pos="3766"/>
              </w:tabs>
              <w:spacing w:after="200" w:line="276" w:lineRule="auto"/>
              <w:rPr>
                <w:color w:val="000000" w:themeColor="text1"/>
                <w:lang w:val="sr-Cyrl-RS"/>
              </w:rPr>
            </w:pPr>
            <w:r w:rsidRPr="4C1CD138">
              <w:rPr>
                <w:color w:val="000000" w:themeColor="text1"/>
                <w:lang w:val="sr-Cyrl-RS"/>
              </w:rPr>
              <w:t>П</w:t>
            </w:r>
            <w:r w:rsidRPr="4C1CD138">
              <w:rPr>
                <w:color w:val="000000" w:themeColor="text1"/>
                <w:lang w:val="ru-RU"/>
              </w:rPr>
              <w:t xml:space="preserve">3: </w:t>
            </w:r>
            <w:r w:rsidRPr="4C1CD138">
              <w:rPr>
                <w:color w:val="000000" w:themeColor="text1"/>
                <w:lang w:val="sr-Cyrl-RS"/>
              </w:rPr>
              <w:t>Да ли рачун приказује</w:t>
            </w:r>
            <w:r w:rsidRPr="4C1CD138">
              <w:rPr>
                <w:color w:val="000000" w:themeColor="text1"/>
                <w:lang w:val="ru-RU"/>
              </w:rPr>
              <w:t xml:space="preserve"> </w:t>
            </w:r>
            <w:r w:rsidRPr="4C1CD138">
              <w:rPr>
                <w:b/>
                <w:bCs/>
                <w:color w:val="000000" w:themeColor="text1"/>
                <w:lang w:val="sr-Cyrl-RS"/>
              </w:rPr>
              <w:t>идентификацију касира</w:t>
            </w:r>
            <w:r w:rsidRPr="4C1CD138">
              <w:rPr>
                <w:color w:val="000000" w:themeColor="text1"/>
                <w:lang w:val="ru-RU"/>
              </w:rPr>
              <w:t>?</w:t>
            </w:r>
            <w:r w:rsidRPr="4C1CD138">
              <w:rPr>
                <w:color w:val="000000" w:themeColor="text1"/>
                <w:lang w:val="sr-Cyrl-RS"/>
              </w:rPr>
              <w:t xml:space="preserve"> Локални прописи могу да </w:t>
            </w:r>
            <w:r w:rsidRPr="750622CE">
              <w:rPr>
                <w:color w:val="000000" w:themeColor="text1"/>
                <w:lang w:val="sr-Cyrl-RS"/>
              </w:rPr>
              <w:t>захтијевају</w:t>
            </w:r>
            <w:r w:rsidRPr="4C1CD138">
              <w:rPr>
                <w:i/>
                <w:iCs/>
                <w:color w:val="000000" w:themeColor="text1"/>
                <w:lang w:val="ru-RU"/>
              </w:rPr>
              <w:t xml:space="preserve"> </w:t>
            </w:r>
            <w:r w:rsidRPr="4C1CD138">
              <w:rPr>
                <w:color w:val="000000" w:themeColor="text1"/>
                <w:lang w:val="sr-Latn-RS"/>
              </w:rPr>
              <w:t>да</w:t>
            </w:r>
            <w:r w:rsidRPr="4C1CD138">
              <w:rPr>
                <w:color w:val="000000" w:themeColor="text1"/>
                <w:lang w:val="sr-Cyrl-RS"/>
              </w:rPr>
              <w:t xml:space="preserve"> ЕСИР</w:t>
            </w:r>
            <w:r w:rsidRPr="4C1CD138">
              <w:rPr>
                <w:color w:val="000000" w:themeColor="text1"/>
                <w:lang w:val="sr-Latn-RS"/>
              </w:rPr>
              <w:t xml:space="preserve"> шаље одређене податке умјесто имена </w:t>
            </w:r>
            <w:r w:rsidRPr="4C1CD138">
              <w:rPr>
                <w:color w:val="000000" w:themeColor="text1"/>
                <w:lang w:val="sr-Cyrl-RS"/>
              </w:rPr>
              <w:t>касира</w:t>
            </w:r>
            <w:r w:rsidRPr="4C1CD138">
              <w:rPr>
                <w:color w:val="000000" w:themeColor="text1"/>
                <w:lang w:val="sr-Latn-RS"/>
              </w:rPr>
              <w:t xml:space="preserve">, као што је </w:t>
            </w:r>
            <w:r w:rsidRPr="4C1CD138">
              <w:rPr>
                <w:color w:val="000000" w:themeColor="text1"/>
                <w:lang w:val="sr-Cyrl-RS"/>
              </w:rPr>
              <w:t>идентификациони број</w:t>
            </w:r>
            <w:r w:rsidRPr="4C1CD138">
              <w:rPr>
                <w:color w:val="000000" w:themeColor="text1"/>
                <w:lang w:val="sr-Latn-RS"/>
              </w:rPr>
              <w:t xml:space="preserve"> запосленог или неке друге информације, које јединствено идентификују </w:t>
            </w:r>
            <w:r w:rsidRPr="4C1CD138">
              <w:rPr>
                <w:color w:val="000000" w:themeColor="text1"/>
                <w:lang w:val="sr-Cyrl-RS"/>
              </w:rPr>
              <w:t>касира ЕСИР-а Обавезно поље</w:t>
            </w:r>
          </w:p>
        </w:tc>
        <w:tc>
          <w:tcPr>
            <w:tcW w:w="6198" w:type="dxa"/>
          </w:tcPr>
          <w:p w14:paraId="5087E3DB" w14:textId="77777777" w:rsidR="00ED3ADA" w:rsidRPr="009D704C" w:rsidRDefault="00ED3ADA" w:rsidP="00ED3ADA">
            <w:pPr>
              <w:jc w:val="both"/>
              <w:rPr>
                <w:i/>
                <w:iCs/>
                <w:color w:val="000000" w:themeColor="text1"/>
                <w:lang w:val="sr-Latn-RS"/>
              </w:rPr>
            </w:pPr>
          </w:p>
          <w:p w14:paraId="083D2A6B" w14:textId="77777777" w:rsidR="00ED3ADA" w:rsidRPr="009D704C" w:rsidRDefault="00ED3ADA" w:rsidP="00ED3ADA">
            <w:pPr>
              <w:jc w:val="both"/>
              <w:rPr>
                <w:i/>
                <w:iCs/>
                <w:color w:val="000000" w:themeColor="text1"/>
                <w:lang w:val="sr-Latn-RS"/>
              </w:rPr>
            </w:pPr>
          </w:p>
          <w:p w14:paraId="2D9106E4" w14:textId="3FE6DBEB" w:rsidR="00ED3ADA" w:rsidRPr="009D704C" w:rsidRDefault="00304F4A" w:rsidP="00ED3ADA">
            <w:pPr>
              <w:jc w:val="center"/>
              <w:rPr>
                <w:i/>
                <w:iCs/>
                <w:color w:val="000000" w:themeColor="text1"/>
              </w:rPr>
            </w:pPr>
            <w:r>
              <w:rPr>
                <w:rFonts w:ascii="Consolas" w:hAnsi="Consolas" w:cs="Consolas"/>
                <w:b/>
                <w:bCs/>
                <w:sz w:val="16"/>
                <w:szCs w:val="16"/>
                <w:lang w:eastAsia="zh-CN"/>
              </w:rPr>
              <w:t>Касир:</w:t>
            </w:r>
            <w:r w:rsidR="00ED3ADA" w:rsidRPr="750622CE">
              <w:rPr>
                <w:rFonts w:ascii="Consolas" w:hAnsi="Consolas" w:cs="Consolas"/>
                <w:b/>
                <w:bCs/>
                <w:sz w:val="16"/>
                <w:szCs w:val="16"/>
                <w:lang w:eastAsia="zh-CN"/>
              </w:rPr>
              <w:t xml:space="preserve">  Mira </w:t>
            </w:r>
          </w:p>
        </w:tc>
      </w:tr>
      <w:tr w:rsidR="00ED3ADA" w:rsidRPr="009D704C" w14:paraId="2FCD82F1" w14:textId="77777777" w:rsidTr="0031284C">
        <w:tc>
          <w:tcPr>
            <w:tcW w:w="3073" w:type="dxa"/>
          </w:tcPr>
          <w:p w14:paraId="1D7E7D5E" w14:textId="77777777" w:rsidR="00376DE7" w:rsidRDefault="00ED3ADA" w:rsidP="001B7053">
            <w:pPr>
              <w:tabs>
                <w:tab w:val="left" w:pos="3766"/>
              </w:tabs>
              <w:rPr>
                <w:color w:val="000000" w:themeColor="text1"/>
                <w:lang w:val="ru-RU"/>
              </w:rPr>
            </w:pPr>
            <w:r w:rsidRPr="4C1CD138">
              <w:rPr>
                <w:color w:val="000000" w:themeColor="text1"/>
                <w:lang w:val="sr-Cyrl-RS"/>
              </w:rPr>
              <w:t>П</w:t>
            </w:r>
            <w:r w:rsidRPr="4C1CD138">
              <w:rPr>
                <w:color w:val="000000" w:themeColor="text1"/>
                <w:lang w:val="ru-RU"/>
              </w:rPr>
              <w:t>4: Да ли рачун приказује</w:t>
            </w:r>
            <w:r w:rsidRPr="4C1CD138">
              <w:rPr>
                <w:color w:val="000000" w:themeColor="text1"/>
              </w:rPr>
              <w:t> </w:t>
            </w:r>
            <w:r w:rsidRPr="4C1CD138">
              <w:rPr>
                <w:b/>
                <w:bCs/>
                <w:color w:val="000000" w:themeColor="text1"/>
                <w:lang w:val="ru-RU"/>
              </w:rPr>
              <w:t>ИД купца</w:t>
            </w:r>
            <w:r w:rsidRPr="4C1CD138">
              <w:rPr>
                <w:color w:val="000000" w:themeColor="text1"/>
                <w:lang w:val="ru-RU"/>
              </w:rPr>
              <w:t xml:space="preserve">? Овај податак је обавезан само у случају трансакција </w:t>
            </w:r>
            <w:r w:rsidRPr="750622CE">
              <w:rPr>
                <w:color w:val="000000" w:themeColor="text1"/>
                <w:lang w:val="ru-RU"/>
              </w:rPr>
              <w:t>намијењених</w:t>
            </w:r>
            <w:r w:rsidRPr="4C1CD138">
              <w:rPr>
                <w:color w:val="000000" w:themeColor="text1"/>
                <w:lang w:val="ru-RU"/>
              </w:rPr>
              <w:t xml:space="preserve"> лицу које мора да се идентификује и тада мора бити приказан на рачуну.</w:t>
            </w:r>
          </w:p>
          <w:p w14:paraId="4F94CDEA" w14:textId="0A160C1F" w:rsidR="00F07833" w:rsidRDefault="00376DE7" w:rsidP="001B7053">
            <w:pPr>
              <w:tabs>
                <w:tab w:val="left" w:pos="3766"/>
              </w:tabs>
              <w:rPr>
                <w:color w:val="000000" w:themeColor="text1"/>
              </w:rPr>
            </w:pPr>
            <w:r w:rsidRPr="00F4482B">
              <w:rPr>
                <w:color w:val="FF0000"/>
                <w:lang w:val="ru-RU"/>
              </w:rPr>
              <w:t xml:space="preserve">Фискални рачуни којима се евидентира промет добара на </w:t>
            </w:r>
            <w:r w:rsidR="00D63687">
              <w:rPr>
                <w:color w:val="FF0000"/>
                <w:lang w:val="ru-RU"/>
              </w:rPr>
              <w:t>велико обавезно садрж</w:t>
            </w:r>
            <w:r w:rsidRPr="00F4482B">
              <w:rPr>
                <w:color w:val="FF0000"/>
                <w:lang w:val="ru-RU"/>
              </w:rPr>
              <w:t xml:space="preserve">е поље ИД купца у који се уписује </w:t>
            </w:r>
            <w:r w:rsidRPr="00F4482B">
              <w:rPr>
                <w:color w:val="FF0000"/>
                <w:lang w:val="sr-Latn-RS"/>
              </w:rPr>
              <w:t>„</w:t>
            </w:r>
            <w:r w:rsidRPr="00F4482B">
              <w:rPr>
                <w:color w:val="FF0000"/>
                <w:lang w:val="sr-Cyrl-RS"/>
              </w:rPr>
              <w:t>ВП:</w:t>
            </w:r>
            <w:r w:rsidR="00F4482B">
              <w:rPr>
                <w:color w:val="FF0000"/>
                <w:lang w:val="sr-Cyrl-RS"/>
              </w:rPr>
              <w:t>“ испред</w:t>
            </w:r>
            <w:r w:rsidR="00F4482B" w:rsidRPr="00F4482B">
              <w:rPr>
                <w:color w:val="FF0000"/>
                <w:lang w:val="sr-Cyrl-RS"/>
              </w:rPr>
              <w:t xml:space="preserve"> ЈИБ</w:t>
            </w:r>
            <w:r w:rsidR="00F4482B">
              <w:rPr>
                <w:color w:val="FF0000"/>
                <w:lang w:val="sr-Cyrl-RS"/>
              </w:rPr>
              <w:t>-а</w:t>
            </w:r>
            <w:r w:rsidRPr="00F4482B">
              <w:rPr>
                <w:color w:val="FF0000"/>
                <w:lang w:val="sr-Cyrl-RS"/>
              </w:rPr>
              <w:t xml:space="preserve"> купца</w:t>
            </w:r>
            <w:r w:rsidR="00E920F3" w:rsidRPr="00F4482B">
              <w:rPr>
                <w:color w:val="FF0000"/>
                <w:lang w:val="sr-Cyrl-RS"/>
              </w:rPr>
              <w:t xml:space="preserve">. Уколико се ради о </w:t>
            </w:r>
            <w:r w:rsidR="00F4482B" w:rsidRPr="00F4482B">
              <w:rPr>
                <w:color w:val="FF0000"/>
                <w:lang w:val="sr-Cyrl-RS"/>
              </w:rPr>
              <w:t>купцу са сједиштем изван БиХ, умјесто ЈИБ-а уп</w:t>
            </w:r>
            <w:r w:rsidR="00F4482B">
              <w:rPr>
                <w:color w:val="FF0000"/>
                <w:lang w:val="sr-Cyrl-RS"/>
              </w:rPr>
              <w:t>и</w:t>
            </w:r>
            <w:r w:rsidR="00F4482B" w:rsidRPr="00F4482B">
              <w:rPr>
                <w:color w:val="FF0000"/>
                <w:lang w:val="sr-Cyrl-RS"/>
              </w:rPr>
              <w:t>сују се све деветке (13 цифара).</w:t>
            </w:r>
            <w:r w:rsidR="00ED3ADA" w:rsidRPr="00F4482B">
              <w:rPr>
                <w:color w:val="FF0000"/>
              </w:rPr>
              <w:t> </w:t>
            </w:r>
          </w:p>
          <w:p w14:paraId="45361D4A" w14:textId="25C34758" w:rsidR="00ED3ADA" w:rsidRPr="009D704C" w:rsidRDefault="00ED3ADA" w:rsidP="001B7053">
            <w:pPr>
              <w:tabs>
                <w:tab w:val="left" w:pos="3766"/>
              </w:tabs>
              <w:rPr>
                <w:color w:val="000000" w:themeColor="text1"/>
                <w:lang w:val="sr-Cyrl-RS"/>
              </w:rPr>
            </w:pPr>
            <w:r w:rsidRPr="4C1CD138">
              <w:rPr>
                <w:b/>
                <w:bCs/>
                <w:color w:val="000000" w:themeColor="text1"/>
                <w:lang w:val="ru-RU"/>
              </w:rPr>
              <w:t>Опционо поље купца</w:t>
            </w:r>
            <w:r w:rsidRPr="4C1CD138">
              <w:rPr>
                <w:b/>
                <w:bCs/>
                <w:color w:val="000000" w:themeColor="text1"/>
                <w:lang w:val="sr-Cyrl-RS"/>
              </w:rPr>
              <w:t xml:space="preserve"> </w:t>
            </w:r>
            <w:r w:rsidRPr="4C1CD138">
              <w:rPr>
                <w:color w:val="000000" w:themeColor="text1"/>
                <w:lang w:val="ru-RU"/>
              </w:rPr>
              <w:t>се такође користи само у овој врсти трансакције, али је опциони податак и користи се само ако за њим има потребе.</w:t>
            </w:r>
          </w:p>
        </w:tc>
        <w:tc>
          <w:tcPr>
            <w:tcW w:w="6198" w:type="dxa"/>
          </w:tcPr>
          <w:p w14:paraId="480E7274" w14:textId="77777777" w:rsidR="00ED3ADA" w:rsidRPr="009D704C" w:rsidRDefault="00ED3ADA" w:rsidP="00ED3ADA">
            <w:pPr>
              <w:jc w:val="both"/>
              <w:rPr>
                <w:i/>
                <w:iCs/>
                <w:color w:val="000000" w:themeColor="text1"/>
                <w:lang w:val="ru-RU"/>
              </w:rPr>
            </w:pPr>
          </w:p>
          <w:p w14:paraId="1DD6BA31" w14:textId="77777777" w:rsidR="00A7393E" w:rsidRDefault="00A7393E" w:rsidP="00ED3ADA">
            <w:pPr>
              <w:jc w:val="center"/>
              <w:textAlignment w:val="baseline"/>
              <w:rPr>
                <w:i/>
                <w:iCs/>
                <w:color w:val="000000" w:themeColor="text1"/>
                <w:lang w:val="ru-RU"/>
              </w:rPr>
            </w:pPr>
          </w:p>
          <w:p w14:paraId="7AACBB94" w14:textId="01EDE277" w:rsidR="00A7393E" w:rsidRDefault="00A7393E" w:rsidP="00A7393E">
            <w:pPr>
              <w:jc w:val="both"/>
              <w:textAlignment w:val="baseline"/>
              <w:rPr>
                <w:rFonts w:ascii="Segoe UI" w:hAnsi="Segoe UI" w:cs="Segoe UI"/>
                <w:b/>
                <w:bCs/>
                <w:sz w:val="18"/>
                <w:szCs w:val="18"/>
                <w:lang w:val="ru-RU" w:eastAsia="zh-CN"/>
              </w:rPr>
            </w:pPr>
            <w:r>
              <w:rPr>
                <w:rFonts w:ascii="Consolas" w:hAnsi="Consolas" w:cs="Consolas"/>
                <w:b/>
                <w:bCs/>
                <w:sz w:val="16"/>
                <w:szCs w:val="16"/>
                <w:lang w:val="ru-RU" w:eastAsia="zh-CN"/>
              </w:rPr>
              <w:t xml:space="preserve">                   </w:t>
            </w:r>
            <w:r w:rsidR="00ED3ADA" w:rsidRPr="0076739C">
              <w:rPr>
                <w:rFonts w:ascii="Consolas" w:hAnsi="Consolas" w:cs="Consolas"/>
                <w:b/>
                <w:bCs/>
                <w:sz w:val="16"/>
                <w:szCs w:val="16"/>
                <w:lang w:val="ru-RU" w:eastAsia="zh-CN"/>
              </w:rPr>
              <w:t>ИД купца:</w:t>
            </w:r>
            <w:r>
              <w:rPr>
                <w:rFonts w:ascii="Consolas" w:hAnsi="Consolas" w:cs="Consolas"/>
                <w:b/>
                <w:bCs/>
                <w:sz w:val="16"/>
                <w:szCs w:val="16"/>
                <w:lang w:val="ru-RU" w:eastAsia="zh-CN"/>
              </w:rPr>
              <w:t xml:space="preserve">           4</w:t>
            </w:r>
            <w:r w:rsidR="00ED3ADA" w:rsidRPr="00671DF3">
              <w:rPr>
                <w:rFonts w:ascii="Consolas" w:hAnsi="Consolas" w:cs="Consolas"/>
                <w:b/>
                <w:bCs/>
                <w:sz w:val="16"/>
                <w:szCs w:val="16"/>
                <w:lang w:val="ru-RU" w:eastAsia="zh-CN"/>
              </w:rPr>
              <w:t>5123456789</w:t>
            </w:r>
            <w:r>
              <w:rPr>
                <w:rFonts w:ascii="Consolas" w:hAnsi="Consolas" w:cs="Consolas"/>
                <w:b/>
                <w:bCs/>
                <w:sz w:val="16"/>
                <w:szCs w:val="16"/>
                <w:lang w:val="ru-RU" w:eastAsia="zh-CN"/>
              </w:rPr>
              <w:t>01</w:t>
            </w:r>
          </w:p>
          <w:p w14:paraId="5316B538" w14:textId="0EEC0359" w:rsidR="00ED3ADA" w:rsidRPr="003F0545" w:rsidRDefault="00A7393E" w:rsidP="00A7393E">
            <w:pPr>
              <w:textAlignment w:val="baseline"/>
              <w:rPr>
                <w:rFonts w:ascii="Segoe UI" w:hAnsi="Segoe UI" w:cs="Segoe UI"/>
                <w:b/>
                <w:bCs/>
                <w:sz w:val="18"/>
                <w:szCs w:val="18"/>
                <w:lang w:val="ru-RU" w:eastAsia="zh-CN"/>
              </w:rPr>
            </w:pPr>
            <w:r>
              <w:rPr>
                <w:rFonts w:ascii="Consolas" w:hAnsi="Consolas" w:cs="Consolas"/>
                <w:b/>
                <w:bCs/>
                <w:sz w:val="16"/>
                <w:szCs w:val="16"/>
                <w:lang w:val="ru-RU" w:eastAsia="zh-CN"/>
              </w:rPr>
              <w:t xml:space="preserve">                   </w:t>
            </w:r>
            <w:r w:rsidR="00ED3ADA" w:rsidRPr="0076739C">
              <w:rPr>
                <w:rFonts w:ascii="Consolas" w:hAnsi="Consolas" w:cs="Consolas"/>
                <w:b/>
                <w:bCs/>
                <w:sz w:val="16"/>
                <w:szCs w:val="16"/>
                <w:lang w:val="ru-RU" w:eastAsia="zh-CN"/>
              </w:rPr>
              <w:t>Опционо поље купца</w:t>
            </w:r>
            <w:r w:rsidR="00ED3ADA" w:rsidRPr="00671DF3">
              <w:rPr>
                <w:rFonts w:ascii="Consolas" w:hAnsi="Consolas" w:cs="Consolas"/>
                <w:b/>
                <w:bCs/>
                <w:sz w:val="16"/>
                <w:szCs w:val="16"/>
                <w:lang w:val="ru-RU" w:eastAsia="zh-CN"/>
              </w:rPr>
              <w:t>:</w:t>
            </w:r>
            <w:r w:rsidR="00ED3ADA" w:rsidRPr="0031284C">
              <w:rPr>
                <w:rFonts w:ascii="Consolas" w:hAnsi="Consolas" w:cs="Consolas"/>
                <w:b/>
                <w:bCs/>
                <w:sz w:val="16"/>
                <w:szCs w:val="16"/>
                <w:lang w:val="ru-RU" w:eastAsia="zh-CN"/>
              </w:rPr>
              <w:t xml:space="preserve">       </w:t>
            </w:r>
            <w:r>
              <w:rPr>
                <w:rFonts w:ascii="Consolas" w:hAnsi="Consolas" w:cs="Consolas"/>
                <w:b/>
                <w:bCs/>
                <w:sz w:val="16"/>
                <w:szCs w:val="16"/>
                <w:lang w:val="ru-RU" w:eastAsia="zh-CN"/>
              </w:rPr>
              <w:t xml:space="preserve"> </w:t>
            </w:r>
            <w:r w:rsidR="00ED3ADA" w:rsidRPr="0031284C">
              <w:rPr>
                <w:rFonts w:ascii="Consolas" w:hAnsi="Consolas" w:cs="Consolas"/>
                <w:b/>
                <w:bCs/>
                <w:sz w:val="16"/>
                <w:szCs w:val="16"/>
                <w:lang w:val="ru-RU" w:eastAsia="zh-CN"/>
              </w:rPr>
              <w:t xml:space="preserve"> </w:t>
            </w:r>
            <w:r>
              <w:rPr>
                <w:rFonts w:ascii="Consolas" w:hAnsi="Consolas" w:cs="Consolas"/>
                <w:b/>
                <w:bCs/>
                <w:sz w:val="16"/>
                <w:szCs w:val="16"/>
                <w:lang w:val="ru-RU" w:eastAsia="zh-CN"/>
              </w:rPr>
              <w:t xml:space="preserve">  </w:t>
            </w:r>
            <w:r w:rsidR="00ED3ADA" w:rsidRPr="00671DF3">
              <w:rPr>
                <w:rFonts w:ascii="Consolas" w:hAnsi="Consolas" w:cs="Consolas"/>
                <w:b/>
                <w:bCs/>
                <w:sz w:val="16"/>
                <w:szCs w:val="16"/>
                <w:lang w:val="ru-RU" w:eastAsia="zh-CN"/>
              </w:rPr>
              <w:t>123</w:t>
            </w:r>
          </w:p>
          <w:p w14:paraId="5060465D" w14:textId="1DCF2F42" w:rsidR="00ED3ADA" w:rsidRDefault="00ED3ADA" w:rsidP="00ED3ADA">
            <w:pPr>
              <w:jc w:val="center"/>
              <w:rPr>
                <w:iCs/>
                <w:color w:val="000000" w:themeColor="text1"/>
                <w:lang w:val="ru-RU"/>
              </w:rPr>
            </w:pPr>
          </w:p>
          <w:p w14:paraId="3054AC54" w14:textId="769DCFE2" w:rsidR="00F4482B" w:rsidRDefault="00F4482B" w:rsidP="00ED3ADA">
            <w:pPr>
              <w:jc w:val="center"/>
              <w:rPr>
                <w:iCs/>
                <w:color w:val="000000" w:themeColor="text1"/>
                <w:lang w:val="ru-RU"/>
              </w:rPr>
            </w:pPr>
          </w:p>
          <w:p w14:paraId="1F3D0A30" w14:textId="26CCBC02" w:rsidR="00F4482B" w:rsidRDefault="00F4482B" w:rsidP="00ED3ADA">
            <w:pPr>
              <w:jc w:val="center"/>
              <w:rPr>
                <w:iCs/>
                <w:color w:val="000000" w:themeColor="text1"/>
                <w:lang w:val="ru-RU"/>
              </w:rPr>
            </w:pPr>
          </w:p>
          <w:p w14:paraId="1755592B" w14:textId="19EE3339" w:rsidR="00F4482B" w:rsidRDefault="00F4482B" w:rsidP="00ED3ADA">
            <w:pPr>
              <w:jc w:val="center"/>
              <w:rPr>
                <w:iCs/>
                <w:color w:val="000000" w:themeColor="text1"/>
                <w:lang w:val="ru-RU"/>
              </w:rPr>
            </w:pPr>
          </w:p>
          <w:p w14:paraId="622FCED9" w14:textId="6D9E5736" w:rsidR="00F4482B" w:rsidRDefault="00F4482B" w:rsidP="00ED3ADA">
            <w:pPr>
              <w:jc w:val="center"/>
              <w:rPr>
                <w:iCs/>
                <w:color w:val="000000" w:themeColor="text1"/>
                <w:lang w:val="ru-RU"/>
              </w:rPr>
            </w:pPr>
          </w:p>
          <w:p w14:paraId="6E849465" w14:textId="4C0B1E0F" w:rsidR="00F4482B" w:rsidRDefault="00F4482B" w:rsidP="00ED3ADA">
            <w:pPr>
              <w:jc w:val="center"/>
              <w:rPr>
                <w:iCs/>
                <w:color w:val="000000" w:themeColor="text1"/>
                <w:lang w:val="ru-RU"/>
              </w:rPr>
            </w:pPr>
          </w:p>
          <w:p w14:paraId="61975DD1" w14:textId="14C41C0E" w:rsidR="00F4482B" w:rsidRDefault="00F4482B" w:rsidP="00ED3ADA">
            <w:pPr>
              <w:jc w:val="center"/>
              <w:rPr>
                <w:iCs/>
                <w:color w:val="000000" w:themeColor="text1"/>
                <w:lang w:val="ru-RU"/>
              </w:rPr>
            </w:pPr>
          </w:p>
          <w:p w14:paraId="11EF37CC" w14:textId="670FD1CD" w:rsidR="00376DE7" w:rsidRPr="00E920F3" w:rsidRDefault="00376DE7" w:rsidP="00ED3ADA">
            <w:pPr>
              <w:jc w:val="center"/>
              <w:rPr>
                <w:rFonts w:ascii="Consolas" w:hAnsi="Consolas"/>
                <w:b/>
                <w:iCs/>
                <w:color w:val="000000" w:themeColor="text1"/>
                <w:sz w:val="18"/>
                <w:szCs w:val="18"/>
                <w:lang w:val="ru-RU"/>
              </w:rPr>
            </w:pPr>
            <w:r w:rsidRPr="00E920F3">
              <w:rPr>
                <w:rFonts w:ascii="Consolas" w:hAnsi="Consolas"/>
                <w:b/>
                <w:iCs/>
                <w:color w:val="000000" w:themeColor="text1"/>
                <w:sz w:val="18"/>
                <w:szCs w:val="18"/>
                <w:lang w:val="ru-RU"/>
              </w:rPr>
              <w:t>Ф</w:t>
            </w:r>
            <w:r w:rsidR="00E920F3">
              <w:rPr>
                <w:rFonts w:ascii="Consolas" w:hAnsi="Consolas"/>
                <w:b/>
                <w:iCs/>
                <w:color w:val="000000" w:themeColor="text1"/>
                <w:sz w:val="18"/>
                <w:szCs w:val="18"/>
                <w:lang w:val="ru-RU"/>
              </w:rPr>
              <w:t>исклани рачуни- промет добара на велико</w:t>
            </w:r>
            <w:r w:rsidRPr="00E920F3">
              <w:rPr>
                <w:rFonts w:ascii="Consolas" w:hAnsi="Consolas"/>
                <w:b/>
                <w:iCs/>
                <w:color w:val="000000" w:themeColor="text1"/>
                <w:sz w:val="18"/>
                <w:szCs w:val="18"/>
                <w:lang w:val="ru-RU"/>
              </w:rPr>
              <w:t>:</w:t>
            </w:r>
          </w:p>
          <w:p w14:paraId="27586046" w14:textId="77777777" w:rsidR="00E920F3" w:rsidRDefault="00E920F3" w:rsidP="00ED3ADA">
            <w:pPr>
              <w:jc w:val="center"/>
              <w:rPr>
                <w:rFonts w:ascii="Consolas" w:hAnsi="Consolas"/>
                <w:iCs/>
                <w:color w:val="000000" w:themeColor="text1"/>
                <w:sz w:val="16"/>
                <w:szCs w:val="16"/>
                <w:lang w:val="ru-RU"/>
              </w:rPr>
            </w:pPr>
          </w:p>
          <w:p w14:paraId="615712DD" w14:textId="4EFB515E" w:rsidR="00376DE7" w:rsidRDefault="00E920F3" w:rsidP="00E920F3">
            <w:pPr>
              <w:rPr>
                <w:rFonts w:ascii="Consolas" w:hAnsi="Consolas"/>
                <w:b/>
                <w:iCs/>
                <w:color w:val="FF0000"/>
                <w:sz w:val="16"/>
                <w:szCs w:val="16"/>
                <w:lang w:val="sr-Cyrl-RS"/>
              </w:rPr>
            </w:pPr>
            <w:r w:rsidRPr="00E920F3">
              <w:rPr>
                <w:rFonts w:ascii="Consolas" w:hAnsi="Consolas"/>
                <w:b/>
                <w:iCs/>
                <w:color w:val="000000" w:themeColor="text1"/>
                <w:sz w:val="16"/>
                <w:szCs w:val="16"/>
                <w:lang w:val="ru-RU"/>
              </w:rPr>
              <w:t xml:space="preserve">                   </w:t>
            </w:r>
            <w:r w:rsidR="00376DE7" w:rsidRPr="00F4482B">
              <w:rPr>
                <w:rFonts w:ascii="Consolas" w:hAnsi="Consolas"/>
                <w:b/>
                <w:iCs/>
                <w:color w:val="FF0000"/>
                <w:sz w:val="16"/>
                <w:szCs w:val="16"/>
                <w:lang w:val="ru-RU"/>
              </w:rPr>
              <w:t>Ид купца:</w:t>
            </w:r>
            <w:r w:rsidR="00376DE7" w:rsidRPr="00F4482B">
              <w:rPr>
                <w:rFonts w:ascii="Consolas" w:hAnsi="Consolas"/>
                <w:b/>
                <w:iCs/>
                <w:color w:val="FF0000"/>
                <w:sz w:val="16"/>
                <w:szCs w:val="16"/>
                <w:lang w:val="sr-Latn-RS"/>
              </w:rPr>
              <w:t xml:space="preserve">   </w:t>
            </w:r>
            <w:r w:rsidRPr="00F4482B">
              <w:rPr>
                <w:rFonts w:ascii="Consolas" w:hAnsi="Consolas"/>
                <w:b/>
                <w:iCs/>
                <w:color w:val="FF0000"/>
                <w:sz w:val="16"/>
                <w:szCs w:val="16"/>
                <w:lang w:val="sr-Cyrl-RS"/>
              </w:rPr>
              <w:t xml:space="preserve">    </w:t>
            </w:r>
            <w:r w:rsidR="00376DE7" w:rsidRPr="00F4482B">
              <w:rPr>
                <w:rFonts w:ascii="Consolas" w:hAnsi="Consolas"/>
                <w:b/>
                <w:iCs/>
                <w:color w:val="FF0000"/>
                <w:sz w:val="16"/>
                <w:szCs w:val="16"/>
                <w:lang w:val="sr-Cyrl-RS"/>
              </w:rPr>
              <w:t>ВП:</w:t>
            </w:r>
            <w:r w:rsidRPr="00F4482B">
              <w:rPr>
                <w:rFonts w:ascii="Consolas" w:hAnsi="Consolas"/>
                <w:b/>
                <w:iCs/>
                <w:color w:val="FF0000"/>
                <w:sz w:val="16"/>
                <w:szCs w:val="16"/>
                <w:lang w:val="sr-Cyrl-RS"/>
              </w:rPr>
              <w:t>4402152533332</w:t>
            </w:r>
            <w:r w:rsidR="00F4482B">
              <w:rPr>
                <w:rFonts w:ascii="Consolas" w:hAnsi="Consolas"/>
                <w:b/>
                <w:iCs/>
                <w:color w:val="FF0000"/>
                <w:sz w:val="16"/>
                <w:szCs w:val="16"/>
                <w:lang w:val="sr-Cyrl-RS"/>
              </w:rPr>
              <w:t xml:space="preserve"> </w:t>
            </w:r>
          </w:p>
          <w:p w14:paraId="1A6D5652" w14:textId="77777777" w:rsidR="00F4482B" w:rsidRDefault="00F4482B" w:rsidP="00E920F3">
            <w:pPr>
              <w:rPr>
                <w:rFonts w:ascii="Consolas" w:hAnsi="Consolas"/>
                <w:b/>
                <w:iCs/>
                <w:color w:val="FF0000"/>
                <w:sz w:val="16"/>
                <w:szCs w:val="16"/>
                <w:lang w:val="sr-Cyrl-RS"/>
              </w:rPr>
            </w:pPr>
          </w:p>
          <w:p w14:paraId="6922DAD8" w14:textId="2452F75C" w:rsidR="00F4482B" w:rsidRDefault="00F4482B" w:rsidP="00F4482B">
            <w:pPr>
              <w:jc w:val="center"/>
              <w:rPr>
                <w:rFonts w:ascii="Consolas" w:hAnsi="Consolas"/>
                <w:b/>
                <w:iCs/>
                <w:color w:val="FF0000"/>
                <w:sz w:val="16"/>
                <w:szCs w:val="16"/>
                <w:lang w:val="sr-Cyrl-RS"/>
              </w:rPr>
            </w:pPr>
            <w:r>
              <w:rPr>
                <w:rFonts w:ascii="Consolas" w:hAnsi="Consolas"/>
                <w:b/>
                <w:iCs/>
                <w:color w:val="FF0000"/>
                <w:sz w:val="16"/>
                <w:szCs w:val="16"/>
                <w:lang w:val="sr-Cyrl-RS"/>
              </w:rPr>
              <w:t>Или</w:t>
            </w:r>
          </w:p>
          <w:p w14:paraId="28F25B43" w14:textId="77777777" w:rsidR="00F4482B" w:rsidRDefault="00F4482B" w:rsidP="00F4482B">
            <w:pPr>
              <w:jc w:val="center"/>
              <w:rPr>
                <w:rFonts w:ascii="Consolas" w:hAnsi="Consolas"/>
                <w:b/>
                <w:iCs/>
                <w:color w:val="FF0000"/>
                <w:sz w:val="16"/>
                <w:szCs w:val="16"/>
                <w:lang w:val="sr-Cyrl-RS"/>
              </w:rPr>
            </w:pPr>
          </w:p>
          <w:p w14:paraId="4D1EC08B" w14:textId="248CA86D" w:rsidR="00F4482B" w:rsidRPr="00E920F3" w:rsidRDefault="00F4482B" w:rsidP="00E920F3">
            <w:pPr>
              <w:rPr>
                <w:b/>
                <w:iCs/>
                <w:color w:val="000000" w:themeColor="text1"/>
                <w:lang w:val="sr-Cyrl-RS"/>
              </w:rPr>
            </w:pPr>
            <w:r>
              <w:rPr>
                <w:rFonts w:ascii="Consolas" w:hAnsi="Consolas"/>
                <w:b/>
                <w:iCs/>
                <w:color w:val="FF0000"/>
                <w:sz w:val="16"/>
                <w:szCs w:val="16"/>
                <w:lang w:val="sr-Cyrl-RS"/>
              </w:rPr>
              <w:t xml:space="preserve">                   Ид купца:       ВП:9999999999999</w:t>
            </w:r>
          </w:p>
        </w:tc>
      </w:tr>
      <w:tr w:rsidR="00ED3ADA" w:rsidRPr="009D704C" w14:paraId="773DCEB7" w14:textId="77777777" w:rsidTr="0031284C">
        <w:tc>
          <w:tcPr>
            <w:tcW w:w="3073" w:type="dxa"/>
          </w:tcPr>
          <w:p w14:paraId="7A252759" w14:textId="656BEDCD" w:rsidR="00ED3ADA" w:rsidRPr="009D704C" w:rsidRDefault="00ED3ADA" w:rsidP="001B7053">
            <w:pPr>
              <w:tabs>
                <w:tab w:val="left" w:pos="3766"/>
              </w:tabs>
              <w:rPr>
                <w:color w:val="000000" w:themeColor="text1"/>
                <w:lang w:val="ru-RU"/>
              </w:rPr>
            </w:pPr>
            <w:r w:rsidRPr="4C1CD138">
              <w:rPr>
                <w:color w:val="000000" w:themeColor="text1"/>
                <w:lang w:val="sr-Cyrl-RS"/>
              </w:rPr>
              <w:t>П</w:t>
            </w:r>
            <w:r w:rsidRPr="0031284C">
              <w:rPr>
                <w:color w:val="000000" w:themeColor="text1"/>
                <w:lang w:val="sr-Latn-RS"/>
              </w:rPr>
              <w:t xml:space="preserve">5: </w:t>
            </w:r>
            <w:r w:rsidRPr="4C1CD138">
              <w:rPr>
                <w:color w:val="000000" w:themeColor="text1"/>
                <w:lang w:val="ru-RU"/>
              </w:rPr>
              <w:t>Да</w:t>
            </w:r>
            <w:r w:rsidRPr="0031284C">
              <w:rPr>
                <w:color w:val="000000" w:themeColor="text1"/>
                <w:lang w:val="sr-Latn-RS"/>
              </w:rPr>
              <w:t xml:space="preserve"> </w:t>
            </w:r>
            <w:r w:rsidRPr="4C1CD138">
              <w:rPr>
                <w:color w:val="000000" w:themeColor="text1"/>
                <w:lang w:val="ru-RU"/>
              </w:rPr>
              <w:t>ли</w:t>
            </w:r>
            <w:r w:rsidRPr="0031284C">
              <w:rPr>
                <w:color w:val="000000" w:themeColor="text1"/>
                <w:lang w:val="sr-Latn-RS"/>
              </w:rPr>
              <w:t xml:space="preserve"> </w:t>
            </w:r>
            <w:r w:rsidRPr="4C1CD138">
              <w:rPr>
                <w:color w:val="000000" w:themeColor="text1"/>
                <w:lang w:val="ru-RU"/>
              </w:rPr>
              <w:t>рачун</w:t>
            </w:r>
            <w:r w:rsidRPr="0031284C">
              <w:rPr>
                <w:color w:val="000000" w:themeColor="text1"/>
                <w:lang w:val="sr-Latn-RS"/>
              </w:rPr>
              <w:t xml:space="preserve"> </w:t>
            </w:r>
            <w:r w:rsidRPr="4C1CD138">
              <w:rPr>
                <w:color w:val="000000" w:themeColor="text1"/>
                <w:lang w:val="ru-RU"/>
              </w:rPr>
              <w:t>приказује</w:t>
            </w:r>
            <w:r w:rsidRPr="0031284C">
              <w:rPr>
                <w:color w:val="000000" w:themeColor="text1"/>
                <w:lang w:val="sr-Latn-RS"/>
              </w:rPr>
              <w:t xml:space="preserve"> </w:t>
            </w:r>
            <w:r w:rsidRPr="4C1CD138">
              <w:rPr>
                <w:color w:val="000000" w:themeColor="text1"/>
                <w:lang w:val="ru-RU"/>
              </w:rPr>
              <w:t>ЕСИР</w:t>
            </w:r>
            <w:r w:rsidRPr="0031284C">
              <w:rPr>
                <w:color w:val="000000" w:themeColor="text1"/>
                <w:lang w:val="sr-Latn-RS"/>
              </w:rPr>
              <w:t xml:space="preserve"> </w:t>
            </w:r>
            <w:r w:rsidRPr="4C1CD138">
              <w:rPr>
                <w:color w:val="000000" w:themeColor="text1"/>
                <w:lang w:val="ru-RU"/>
              </w:rPr>
              <w:t>број</w:t>
            </w:r>
            <w:r w:rsidRPr="0031284C">
              <w:rPr>
                <w:color w:val="000000" w:themeColor="text1"/>
                <w:lang w:val="sr-Latn-RS"/>
              </w:rPr>
              <w:t xml:space="preserve"> </w:t>
            </w:r>
            <w:r w:rsidRPr="4C1CD138">
              <w:rPr>
                <w:color w:val="000000" w:themeColor="text1"/>
                <w:lang w:val="ru-RU"/>
              </w:rPr>
              <w:t>који</w:t>
            </w:r>
            <w:r w:rsidRPr="0031284C">
              <w:rPr>
                <w:color w:val="000000" w:themeColor="text1"/>
                <w:lang w:val="sr-Latn-RS"/>
              </w:rPr>
              <w:t xml:space="preserve"> </w:t>
            </w:r>
            <w:r w:rsidRPr="4C1CD138">
              <w:rPr>
                <w:color w:val="000000" w:themeColor="text1"/>
                <w:lang w:val="ru-RU"/>
              </w:rPr>
              <w:t>представља</w:t>
            </w:r>
            <w:r w:rsidRPr="0031284C">
              <w:rPr>
                <w:color w:val="000000" w:themeColor="text1"/>
                <w:lang w:val="sr-Latn-RS"/>
              </w:rPr>
              <w:t xml:space="preserve"> </w:t>
            </w:r>
            <w:r w:rsidRPr="4C1CD138">
              <w:rPr>
                <w:b/>
                <w:bCs/>
                <w:color w:val="000000" w:themeColor="text1"/>
                <w:lang w:val="ru-RU"/>
              </w:rPr>
              <w:t>ИБ</w:t>
            </w:r>
            <w:r w:rsidRPr="4C1CD138">
              <w:rPr>
                <w:b/>
                <w:bCs/>
                <w:color w:val="000000" w:themeColor="text1"/>
                <w:lang w:val="sr-Cyrl-RS"/>
              </w:rPr>
              <w:t>Е</w:t>
            </w:r>
            <w:r w:rsidRPr="0031284C">
              <w:rPr>
                <w:b/>
                <w:bCs/>
                <w:color w:val="000000" w:themeColor="text1"/>
                <w:lang w:val="sr-Latn-RS"/>
              </w:rPr>
              <w:t xml:space="preserve"> </w:t>
            </w:r>
            <w:r w:rsidRPr="4C1CD138">
              <w:rPr>
                <w:b/>
                <w:bCs/>
                <w:color w:val="000000" w:themeColor="text1"/>
                <w:lang w:val="ru-RU"/>
              </w:rPr>
              <w:t>број</w:t>
            </w:r>
            <w:r w:rsidRPr="0031284C">
              <w:rPr>
                <w:b/>
                <w:bCs/>
                <w:color w:val="000000" w:themeColor="text1"/>
                <w:lang w:val="sr-Latn-RS"/>
              </w:rPr>
              <w:t>/</w:t>
            </w:r>
            <w:r w:rsidRPr="4C1CD138">
              <w:rPr>
                <w:b/>
                <w:bCs/>
                <w:color w:val="000000" w:themeColor="text1"/>
                <w:lang w:val="ru-RU"/>
              </w:rPr>
              <w:t>софтверску</w:t>
            </w:r>
            <w:r w:rsidRPr="0031284C">
              <w:rPr>
                <w:b/>
                <w:bCs/>
                <w:color w:val="000000" w:themeColor="text1"/>
                <w:lang w:val="sr-Latn-RS"/>
              </w:rPr>
              <w:t xml:space="preserve"> </w:t>
            </w:r>
            <w:r w:rsidRPr="4C1CD138">
              <w:rPr>
                <w:b/>
                <w:bCs/>
                <w:color w:val="000000" w:themeColor="text1"/>
                <w:lang w:val="ru-RU"/>
              </w:rPr>
              <w:t>верзију</w:t>
            </w:r>
            <w:r w:rsidRPr="0031284C">
              <w:rPr>
                <w:color w:val="000000" w:themeColor="text1"/>
                <w:lang w:val="sr-Latn-RS"/>
              </w:rPr>
              <w:t xml:space="preserve"> </w:t>
            </w:r>
            <w:r w:rsidRPr="4C1CD138">
              <w:rPr>
                <w:color w:val="000000" w:themeColor="text1"/>
                <w:lang w:val="ru-RU"/>
              </w:rPr>
              <w:t>одобреног</w:t>
            </w:r>
            <w:r w:rsidRPr="0031284C">
              <w:rPr>
                <w:color w:val="000000" w:themeColor="text1"/>
                <w:lang w:val="sr-Latn-RS"/>
              </w:rPr>
              <w:t xml:space="preserve"> </w:t>
            </w:r>
            <w:r w:rsidRPr="4C1CD138">
              <w:rPr>
                <w:color w:val="000000" w:themeColor="text1"/>
                <w:lang w:val="ru-RU"/>
              </w:rPr>
              <w:t>ЕСИР</w:t>
            </w:r>
            <w:r w:rsidRPr="0031284C">
              <w:rPr>
                <w:color w:val="000000" w:themeColor="text1"/>
                <w:lang w:val="sr-Latn-RS"/>
              </w:rPr>
              <w:t>-</w:t>
            </w:r>
            <w:r w:rsidRPr="4C1CD138">
              <w:rPr>
                <w:color w:val="000000" w:themeColor="text1"/>
                <w:lang w:val="ru-RU"/>
              </w:rPr>
              <w:t>а</w:t>
            </w:r>
            <w:r w:rsidRPr="0031284C">
              <w:rPr>
                <w:color w:val="000000" w:themeColor="text1"/>
                <w:lang w:val="sr-Latn-RS"/>
              </w:rPr>
              <w:t xml:space="preserve"> </w:t>
            </w:r>
            <w:r w:rsidRPr="4C1CD138">
              <w:rPr>
                <w:color w:val="000000" w:themeColor="text1"/>
                <w:lang w:val="ru-RU"/>
              </w:rPr>
              <w:t>на</w:t>
            </w:r>
            <w:r w:rsidRPr="0031284C">
              <w:rPr>
                <w:color w:val="000000" w:themeColor="text1"/>
                <w:lang w:val="sr-Latn-RS"/>
              </w:rPr>
              <w:t xml:space="preserve"> </w:t>
            </w:r>
            <w:r w:rsidRPr="4C1CD138">
              <w:rPr>
                <w:color w:val="000000" w:themeColor="text1"/>
                <w:lang w:val="ru-RU"/>
              </w:rPr>
              <w:t>свим</w:t>
            </w:r>
            <w:r w:rsidRPr="0031284C">
              <w:rPr>
                <w:color w:val="000000" w:themeColor="text1"/>
                <w:lang w:val="sr-Latn-RS"/>
              </w:rPr>
              <w:t xml:space="preserve"> </w:t>
            </w:r>
            <w:r w:rsidRPr="4C1CD138">
              <w:rPr>
                <w:color w:val="000000" w:themeColor="text1"/>
                <w:lang w:val="ru-RU"/>
              </w:rPr>
              <w:t>врстама</w:t>
            </w:r>
            <w:r w:rsidRPr="0031284C">
              <w:rPr>
                <w:color w:val="000000" w:themeColor="text1"/>
                <w:lang w:val="sr-Latn-RS"/>
              </w:rPr>
              <w:t xml:space="preserve"> </w:t>
            </w:r>
            <w:r w:rsidRPr="4C1CD138">
              <w:rPr>
                <w:color w:val="000000" w:themeColor="text1"/>
                <w:lang w:val="ru-RU"/>
              </w:rPr>
              <w:t>рачуна</w:t>
            </w:r>
            <w:r w:rsidRPr="0031284C">
              <w:rPr>
                <w:color w:val="000000" w:themeColor="text1"/>
                <w:lang w:val="sr-Latn-RS"/>
              </w:rPr>
              <w:t xml:space="preserve"> </w:t>
            </w:r>
            <w:r w:rsidRPr="4C1CD138">
              <w:rPr>
                <w:color w:val="000000" w:themeColor="text1"/>
                <w:lang w:val="ru-RU"/>
              </w:rPr>
              <w:t>и</w:t>
            </w:r>
            <w:r w:rsidRPr="0031284C">
              <w:rPr>
                <w:color w:val="000000" w:themeColor="text1"/>
                <w:lang w:val="sr-Latn-RS"/>
              </w:rPr>
              <w:t xml:space="preserve"> </w:t>
            </w:r>
            <w:r w:rsidRPr="4C1CD138">
              <w:rPr>
                <w:color w:val="000000" w:themeColor="text1"/>
                <w:lang w:val="ru-RU"/>
              </w:rPr>
              <w:t>типовима</w:t>
            </w:r>
            <w:r w:rsidRPr="0031284C">
              <w:rPr>
                <w:color w:val="000000" w:themeColor="text1"/>
                <w:lang w:val="sr-Latn-RS"/>
              </w:rPr>
              <w:t xml:space="preserve"> </w:t>
            </w:r>
            <w:r w:rsidRPr="4C1CD138">
              <w:rPr>
                <w:color w:val="000000" w:themeColor="text1"/>
                <w:lang w:val="ru-RU"/>
              </w:rPr>
              <w:t>трансакција</w:t>
            </w:r>
            <w:r w:rsidRPr="4C1CD138">
              <w:rPr>
                <w:color w:val="000000" w:themeColor="text1"/>
                <w:lang w:val="sr-Cyrl-RS"/>
              </w:rPr>
              <w:t>, као и</w:t>
            </w:r>
            <w:r w:rsidRPr="0031284C">
              <w:rPr>
                <w:b/>
                <w:bCs/>
                <w:color w:val="000000" w:themeColor="text1"/>
                <w:lang w:val="sr-Latn-RS"/>
              </w:rPr>
              <w:t xml:space="preserve"> </w:t>
            </w:r>
            <w:r w:rsidRPr="4C1CD138">
              <w:rPr>
                <w:b/>
                <w:bCs/>
                <w:color w:val="000000" w:themeColor="text1"/>
                <w:lang w:val="sr-Cyrl-RS"/>
              </w:rPr>
              <w:t>ЕСИР вријеме</w:t>
            </w:r>
            <w:r w:rsidRPr="0031284C">
              <w:rPr>
                <w:color w:val="000000" w:themeColor="text1"/>
                <w:lang w:val="sr-Latn-RS"/>
              </w:rPr>
              <w:t xml:space="preserve"> </w:t>
            </w:r>
            <w:r w:rsidRPr="4C1CD138">
              <w:rPr>
                <w:color w:val="000000" w:themeColor="text1"/>
                <w:lang w:val="sr-Cyrl-RS"/>
              </w:rPr>
              <w:t xml:space="preserve">за случај АП који означава датум и </w:t>
            </w:r>
            <w:r w:rsidRPr="750622CE">
              <w:rPr>
                <w:color w:val="000000" w:themeColor="text1"/>
                <w:lang w:val="sr-Cyrl-RS"/>
              </w:rPr>
              <w:t>вријеме</w:t>
            </w:r>
            <w:r w:rsidRPr="4C1CD138">
              <w:rPr>
                <w:color w:val="000000" w:themeColor="text1"/>
                <w:lang w:val="sr-Cyrl-RS"/>
              </w:rPr>
              <w:t xml:space="preserve"> уплате аванса</w:t>
            </w:r>
            <w:r w:rsidRPr="0031284C">
              <w:rPr>
                <w:color w:val="000000" w:themeColor="text1"/>
                <w:lang w:val="sr-Latn-RS"/>
              </w:rPr>
              <w:t xml:space="preserve">. </w:t>
            </w:r>
            <w:r w:rsidRPr="4C1CD138">
              <w:rPr>
                <w:color w:val="000000" w:themeColor="text1"/>
                <w:lang w:val="ru-RU"/>
              </w:rPr>
              <w:t>Обавезно поље</w:t>
            </w:r>
          </w:p>
          <w:p w14:paraId="7E636C53" w14:textId="77777777" w:rsidR="00ED3ADA" w:rsidRPr="009D704C" w:rsidRDefault="00ED3ADA" w:rsidP="001B7053">
            <w:pPr>
              <w:tabs>
                <w:tab w:val="left" w:pos="3766"/>
              </w:tabs>
              <w:rPr>
                <w:color w:val="000000" w:themeColor="text1"/>
                <w:lang w:val="ru-RU"/>
              </w:rPr>
            </w:pPr>
          </w:p>
          <w:p w14:paraId="72F75774" w14:textId="788EC755" w:rsidR="00ED3ADA" w:rsidRPr="009D704C" w:rsidRDefault="00ED3ADA" w:rsidP="001B7053">
            <w:pPr>
              <w:tabs>
                <w:tab w:val="left" w:pos="3766"/>
              </w:tabs>
              <w:rPr>
                <w:color w:val="000000" w:themeColor="text1"/>
                <w:lang w:val="sr-Cyrl-RS"/>
              </w:rPr>
            </w:pPr>
            <w:r w:rsidRPr="4C1CD138">
              <w:rPr>
                <w:color w:val="000000" w:themeColor="text1"/>
                <w:lang w:val="sr-Cyrl-RS"/>
              </w:rPr>
              <w:t xml:space="preserve">Напомена: </w:t>
            </w:r>
            <w:r w:rsidRPr="4C1CD138">
              <w:rPr>
                <w:b/>
                <w:bCs/>
                <w:color w:val="000000" w:themeColor="text1"/>
                <w:lang w:val="sr-Cyrl-RS"/>
              </w:rPr>
              <w:t>ЕСИР вријеме</w:t>
            </w:r>
            <w:r w:rsidRPr="4C1CD138">
              <w:rPr>
                <w:color w:val="000000" w:themeColor="text1"/>
                <w:lang w:val="sr-Cyrl-RS"/>
              </w:rPr>
              <w:t xml:space="preserve"> се обавезно исказује само у случају фискалног рачуна </w:t>
            </w:r>
            <w:r w:rsidRPr="4C1CD138">
              <w:rPr>
                <w:b/>
                <w:bCs/>
                <w:color w:val="000000" w:themeColor="text1"/>
                <w:lang w:val="sr-Cyrl-RS"/>
              </w:rPr>
              <w:t>аванса продаје (АП)</w:t>
            </w:r>
            <w:r w:rsidRPr="4C1CD138">
              <w:rPr>
                <w:color w:val="000000" w:themeColor="text1"/>
                <w:lang w:val="sr-Cyrl-RS"/>
              </w:rPr>
              <w:t>, уколико је датум уплате аванса различит од датума издавања рачуна, односно различит у односу на датум који приказује ПФР вријеме на издатом рачуну</w:t>
            </w:r>
            <w:r w:rsidRPr="009D704C">
              <w:rPr>
                <w:color w:val="000000" w:themeColor="text1"/>
                <w:lang w:val="sr-Cyrl-RS"/>
              </w:rPr>
              <w:t>.</w:t>
            </w:r>
          </w:p>
        </w:tc>
        <w:tc>
          <w:tcPr>
            <w:tcW w:w="6198" w:type="dxa"/>
          </w:tcPr>
          <w:p w14:paraId="5FD918E8" w14:textId="77777777" w:rsidR="00E920F3" w:rsidRDefault="00E920F3" w:rsidP="00ED3ADA">
            <w:pPr>
              <w:jc w:val="center"/>
              <w:textAlignment w:val="baseline"/>
              <w:rPr>
                <w:i/>
                <w:iCs/>
                <w:color w:val="000000" w:themeColor="text1"/>
                <w:lang w:val="sr-Cyrl-RS"/>
              </w:rPr>
            </w:pPr>
          </w:p>
          <w:p w14:paraId="23EBFAD4" w14:textId="77777777" w:rsidR="00E920F3" w:rsidRDefault="00E920F3" w:rsidP="00ED3ADA">
            <w:pPr>
              <w:jc w:val="center"/>
              <w:textAlignment w:val="baseline"/>
              <w:rPr>
                <w:i/>
                <w:iCs/>
                <w:color w:val="000000" w:themeColor="text1"/>
                <w:lang w:val="sr-Cyrl-RS"/>
              </w:rPr>
            </w:pPr>
          </w:p>
          <w:p w14:paraId="20DEF367" w14:textId="7CA41EA3" w:rsidR="00ED3ADA" w:rsidRPr="0031284C" w:rsidRDefault="00E920F3" w:rsidP="00E920F3">
            <w:pPr>
              <w:textAlignment w:val="baseline"/>
              <w:rPr>
                <w:rFonts w:ascii="Segoe UI" w:hAnsi="Segoe UI" w:cs="Segoe UI"/>
                <w:b/>
                <w:bCs/>
                <w:sz w:val="18"/>
                <w:szCs w:val="18"/>
                <w:lang w:val="sr-Cyrl-RS" w:eastAsia="zh-CN"/>
              </w:rPr>
            </w:pPr>
            <w:r>
              <w:rPr>
                <w:i/>
                <w:iCs/>
                <w:color w:val="000000" w:themeColor="text1"/>
                <w:lang w:val="sr-Cyrl-RS"/>
              </w:rPr>
              <w:t xml:space="preserve">                            </w:t>
            </w:r>
            <w:r w:rsidR="00ED3ADA" w:rsidRPr="0031284C">
              <w:rPr>
                <w:rFonts w:ascii="Consolas" w:hAnsi="Consolas" w:cs="Consolas"/>
                <w:b/>
                <w:bCs/>
                <w:sz w:val="16"/>
                <w:szCs w:val="16"/>
                <w:lang w:val="sr-Cyrl-RS" w:eastAsia="zh-CN"/>
              </w:rPr>
              <w:t xml:space="preserve">ЕСИР број:        </w:t>
            </w:r>
            <w:r>
              <w:rPr>
                <w:rFonts w:ascii="Consolas" w:hAnsi="Consolas" w:cs="Consolas"/>
                <w:b/>
                <w:bCs/>
                <w:sz w:val="16"/>
                <w:szCs w:val="16"/>
                <w:lang w:val="sr-Cyrl-RS" w:eastAsia="zh-CN"/>
              </w:rPr>
              <w:t xml:space="preserve">      </w:t>
            </w:r>
            <w:r w:rsidR="00ED3ADA" w:rsidRPr="750622CE">
              <w:rPr>
                <w:rFonts w:ascii="Consolas" w:hAnsi="Consolas" w:cs="Consolas"/>
                <w:b/>
                <w:bCs/>
                <w:sz w:val="16"/>
                <w:szCs w:val="16"/>
                <w:lang w:val="sr-Cyrl-RS" w:eastAsia="zh-CN"/>
              </w:rPr>
              <w:t xml:space="preserve"> </w:t>
            </w:r>
            <w:r w:rsidR="00ED3ADA" w:rsidRPr="00671DF3">
              <w:rPr>
                <w:rFonts w:ascii="Consolas" w:hAnsi="Consolas" w:cs="Consolas"/>
                <w:b/>
                <w:bCs/>
                <w:sz w:val="16"/>
                <w:szCs w:val="16"/>
                <w:lang w:eastAsia="zh-CN"/>
              </w:rPr>
              <w:t>ASDF</w:t>
            </w:r>
            <w:r w:rsidR="00ED3ADA" w:rsidRPr="0031284C">
              <w:rPr>
                <w:rFonts w:ascii="Consolas" w:hAnsi="Consolas" w:cs="Consolas"/>
                <w:b/>
                <w:bCs/>
                <w:sz w:val="16"/>
                <w:szCs w:val="16"/>
                <w:lang w:val="sr-Cyrl-RS" w:eastAsia="zh-CN"/>
              </w:rPr>
              <w:t>238/2017</w:t>
            </w:r>
          </w:p>
          <w:p w14:paraId="28343E11" w14:textId="787FA1DB" w:rsidR="00ED3ADA" w:rsidRPr="0031284C" w:rsidRDefault="00ED3ADA" w:rsidP="00ED3ADA">
            <w:pPr>
              <w:jc w:val="center"/>
              <w:rPr>
                <w:i/>
                <w:iCs/>
                <w:color w:val="000000" w:themeColor="text1"/>
                <w:lang w:val="sr-Cyrl-RS"/>
              </w:rPr>
            </w:pPr>
            <w:r w:rsidRPr="750622CE" w:rsidDel="00ED1F60">
              <w:rPr>
                <w:rFonts w:ascii="Consolas" w:hAnsi="Consolas" w:cs="Consolas"/>
                <w:b/>
                <w:bCs/>
                <w:sz w:val="16"/>
                <w:szCs w:val="16"/>
                <w:lang w:val="sr-Cyrl-RS" w:eastAsia="zh-CN"/>
              </w:rPr>
              <w:t xml:space="preserve"> </w:t>
            </w:r>
            <w:r w:rsidRPr="0031284C">
              <w:rPr>
                <w:rFonts w:ascii="Consolas" w:hAnsi="Consolas" w:cs="Consolas"/>
                <w:b/>
                <w:bCs/>
                <w:sz w:val="16"/>
                <w:szCs w:val="16"/>
                <w:lang w:val="sr-Cyrl-RS" w:eastAsia="zh-CN"/>
              </w:rPr>
              <w:t xml:space="preserve">ЕСИР вријеме:     05.06.2023 17:53:45 </w:t>
            </w:r>
          </w:p>
        </w:tc>
      </w:tr>
      <w:tr w:rsidR="00ED3ADA" w:rsidRPr="009D704C" w14:paraId="09AF93A9" w14:textId="77777777" w:rsidTr="0031284C">
        <w:tc>
          <w:tcPr>
            <w:tcW w:w="3073" w:type="dxa"/>
          </w:tcPr>
          <w:p w14:paraId="1E2549EA" w14:textId="261ECA87" w:rsidR="003B720F" w:rsidRDefault="00ED3ADA" w:rsidP="00ED3ADA">
            <w:pPr>
              <w:rPr>
                <w:color w:val="000000" w:themeColor="text1"/>
                <w:lang w:val="sr-Cyrl-RS"/>
              </w:rPr>
            </w:pPr>
            <w:r w:rsidRPr="009D704C">
              <w:rPr>
                <w:color w:val="000000" w:themeColor="text1"/>
                <w:lang w:val="sr-Cyrl-RS"/>
              </w:rPr>
              <w:t>П</w:t>
            </w:r>
            <w:r w:rsidRPr="009D704C">
              <w:rPr>
                <w:color w:val="000000" w:themeColor="text1"/>
                <w:lang w:val="ru-RU"/>
              </w:rPr>
              <w:t xml:space="preserve">6: </w:t>
            </w:r>
            <w:r w:rsidRPr="009D704C">
              <w:rPr>
                <w:color w:val="000000" w:themeColor="text1"/>
                <w:lang w:val="sr-Cyrl-RS"/>
              </w:rPr>
              <w:t>Да ли рачун приказује</w:t>
            </w:r>
            <w:r w:rsidRPr="009D704C">
              <w:rPr>
                <w:b/>
                <w:bCs/>
                <w:i/>
                <w:iCs/>
                <w:color w:val="000000" w:themeColor="text1"/>
                <w:lang w:val="ru-RU"/>
              </w:rPr>
              <w:t xml:space="preserve"> </w:t>
            </w:r>
            <w:r w:rsidRPr="009D704C">
              <w:rPr>
                <w:b/>
                <w:bCs/>
                <w:color w:val="000000" w:themeColor="text1"/>
                <w:lang w:val="sr-Cyrl-RS"/>
              </w:rPr>
              <w:t>референтни број</w:t>
            </w:r>
            <w:r w:rsidRPr="009D704C">
              <w:rPr>
                <w:color w:val="000000" w:themeColor="text1"/>
                <w:lang w:val="ru-RU"/>
              </w:rPr>
              <w:t>?</w:t>
            </w:r>
            <w:r w:rsidRPr="009D704C">
              <w:rPr>
                <w:b/>
                <w:bCs/>
                <w:i/>
                <w:iCs/>
                <w:color w:val="000000" w:themeColor="text1"/>
                <w:lang w:val="ru-RU"/>
              </w:rPr>
              <w:t xml:space="preserve"> </w:t>
            </w:r>
            <w:r w:rsidRPr="009D704C">
              <w:rPr>
                <w:color w:val="000000" w:themeColor="text1"/>
                <w:lang w:val="sr-Cyrl-RS"/>
              </w:rPr>
              <w:t>Овај податак је обавезан само рачунима Копија и Рефундација</w:t>
            </w:r>
            <w:r w:rsidRPr="009D704C">
              <w:rPr>
                <w:color w:val="000000" w:themeColor="text1"/>
                <w:lang w:val="sr-Latn-RS"/>
              </w:rPr>
              <w:t xml:space="preserve">, </w:t>
            </w:r>
            <w:r w:rsidRPr="009D704C">
              <w:rPr>
                <w:color w:val="000000" w:themeColor="text1"/>
                <w:lang w:val="sr-Cyrl-RS"/>
              </w:rPr>
              <w:t xml:space="preserve">као и на рачуну Промет Продаја уколико се надовезује на рачун Аванс Рефундација. У том случају Реф. број мора бити приказан на рачуну и садржати ПФР број оригиналног рачуна на који се позива, у формату </w:t>
            </w:r>
            <w:r w:rsidRPr="009D704C">
              <w:rPr>
                <w:i/>
                <w:iCs/>
                <w:color w:val="000000" w:themeColor="text1"/>
                <w:lang w:val="sr-Cyrl-RS"/>
              </w:rPr>
              <w:t>ЈИДЗахт</w:t>
            </w:r>
            <w:r w:rsidR="00BD1DA8">
              <w:rPr>
                <w:i/>
                <w:iCs/>
                <w:color w:val="000000" w:themeColor="text1"/>
                <w:lang w:val="sr-Cyrl-RS"/>
              </w:rPr>
              <w:t>ј</w:t>
            </w:r>
            <w:r w:rsidRPr="009D704C">
              <w:rPr>
                <w:i/>
                <w:iCs/>
                <w:color w:val="000000" w:themeColor="text1"/>
                <w:lang w:val="sr-Cyrl-RS"/>
              </w:rPr>
              <w:t>ева-ЈИДПотписа-РедниБрој</w:t>
            </w:r>
            <w:r w:rsidR="003B720F">
              <w:rPr>
                <w:color w:val="000000" w:themeColor="text1"/>
                <w:lang w:val="sr-Cyrl-RS"/>
              </w:rPr>
              <w:t>, осим у случају када је промет настао прије увођења ЕФУ.</w:t>
            </w:r>
          </w:p>
          <w:p w14:paraId="1ABCCAFA" w14:textId="39EC800E" w:rsidR="00ED3ADA" w:rsidRDefault="00ED3ADA" w:rsidP="00ED3ADA">
            <w:pPr>
              <w:rPr>
                <w:color w:val="000000" w:themeColor="text1"/>
                <w:lang w:val="sr-Cyrl-RS"/>
              </w:rPr>
            </w:pPr>
            <w:r w:rsidRPr="009D704C">
              <w:rPr>
                <w:color w:val="000000" w:themeColor="text1"/>
                <w:lang w:val="sr-Cyrl-RS"/>
              </w:rPr>
              <w:t xml:space="preserve"> У свим осталим случајевима (нпр. Промет Продаја се позива на Предрачун Продаје) ово поље је опционо.</w:t>
            </w:r>
          </w:p>
          <w:p w14:paraId="40F97A6B" w14:textId="77777777" w:rsidR="003F70C4" w:rsidRDefault="003F70C4" w:rsidP="00ED3ADA">
            <w:pPr>
              <w:rPr>
                <w:color w:val="000000" w:themeColor="text1"/>
                <w:lang w:val="sr-Cyrl-RS"/>
              </w:rPr>
            </w:pPr>
          </w:p>
          <w:p w14:paraId="193039B2" w14:textId="56FDC66E" w:rsidR="00ED3ADA" w:rsidRPr="0039119B" w:rsidRDefault="00ED3ADA" w:rsidP="00ED3ADA">
            <w:pPr>
              <w:rPr>
                <w:color w:val="000000" w:themeColor="text1"/>
                <w:lang w:val="sr-Cyrl-RS"/>
              </w:rPr>
            </w:pPr>
            <w:r w:rsidRPr="4C1CD138">
              <w:rPr>
                <w:color w:val="000000" w:themeColor="text1"/>
                <w:lang w:val="sr-Cyrl-RS"/>
              </w:rPr>
              <w:t xml:space="preserve">Да ли рачун приказује </w:t>
            </w:r>
            <w:r w:rsidRPr="4C1CD138">
              <w:rPr>
                <w:b/>
                <w:bCs/>
                <w:color w:val="000000" w:themeColor="text1"/>
                <w:lang w:val="sr-Cyrl-RS"/>
              </w:rPr>
              <w:t xml:space="preserve">референтно вријеме </w:t>
            </w:r>
            <w:r w:rsidRPr="4C1CD138">
              <w:rPr>
                <w:color w:val="000000" w:themeColor="text1"/>
                <w:lang w:val="sr-Cyrl-RS"/>
              </w:rPr>
              <w:t>као приказ времена (ПФР вр</w:t>
            </w:r>
            <w:r w:rsidR="00B16384">
              <w:rPr>
                <w:color w:val="000000" w:themeColor="text1"/>
                <w:lang w:val="sr-Cyrl-RS"/>
              </w:rPr>
              <w:t>иј</w:t>
            </w:r>
            <w:r w:rsidRPr="4C1CD138">
              <w:rPr>
                <w:color w:val="000000" w:themeColor="text1"/>
                <w:lang w:val="sr-Cyrl-RS"/>
              </w:rPr>
              <w:t>еме) издавања рачуна под референтним бројем? Ово поље је увијек опционо.</w:t>
            </w:r>
          </w:p>
        </w:tc>
        <w:tc>
          <w:tcPr>
            <w:tcW w:w="6198" w:type="dxa"/>
          </w:tcPr>
          <w:p w14:paraId="6A2214D6" w14:textId="77777777" w:rsidR="00ED3ADA" w:rsidRPr="000A159C" w:rsidRDefault="00ED3ADA" w:rsidP="00ED3ADA">
            <w:pPr>
              <w:jc w:val="both"/>
              <w:rPr>
                <w:i/>
                <w:iCs/>
                <w:color w:val="000000" w:themeColor="text1"/>
                <w:lang w:val="sr-Cyrl-RS"/>
              </w:rPr>
            </w:pPr>
          </w:p>
          <w:p w14:paraId="38865845" w14:textId="77777777" w:rsidR="00ED3ADA" w:rsidRPr="000A159C" w:rsidRDefault="00ED3ADA" w:rsidP="00ED3ADA">
            <w:pPr>
              <w:jc w:val="both"/>
              <w:rPr>
                <w:i/>
                <w:iCs/>
                <w:color w:val="000000" w:themeColor="text1"/>
                <w:lang w:val="sr-Cyrl-RS"/>
              </w:rPr>
            </w:pPr>
          </w:p>
          <w:p w14:paraId="283B8738" w14:textId="12D4011B" w:rsidR="00ED3ADA" w:rsidRPr="000A159C" w:rsidRDefault="00ED3ADA" w:rsidP="00ED3ADA">
            <w:pPr>
              <w:jc w:val="center"/>
              <w:textAlignment w:val="baseline"/>
              <w:rPr>
                <w:rFonts w:ascii="Segoe UI" w:hAnsi="Segoe UI" w:cs="Segoe UI"/>
                <w:b/>
                <w:bCs/>
                <w:sz w:val="18"/>
                <w:szCs w:val="18"/>
                <w:lang w:val="sr-Cyrl-RS" w:eastAsia="zh-CN"/>
              </w:rPr>
            </w:pPr>
            <w:r w:rsidRPr="4C1CD138">
              <w:rPr>
                <w:rFonts w:ascii="Consolas" w:hAnsi="Consolas" w:cs="Consolas"/>
                <w:b/>
                <w:bCs/>
                <w:sz w:val="16"/>
                <w:szCs w:val="16"/>
                <w:lang w:val="sr-Cyrl-RS" w:eastAsia="zh-CN"/>
              </w:rPr>
              <w:t>Реф. број: 7</w:t>
            </w:r>
            <w:r w:rsidRPr="4C1CD138">
              <w:rPr>
                <w:rFonts w:ascii="Consolas" w:hAnsi="Consolas" w:cs="Consolas"/>
                <w:b/>
                <w:bCs/>
                <w:sz w:val="16"/>
                <w:szCs w:val="16"/>
                <w:lang w:eastAsia="zh-CN"/>
              </w:rPr>
              <w:t>AF</w:t>
            </w:r>
            <w:r w:rsidRPr="4C1CD138">
              <w:rPr>
                <w:rFonts w:ascii="Consolas" w:hAnsi="Consolas" w:cs="Consolas"/>
                <w:b/>
                <w:bCs/>
                <w:sz w:val="16"/>
                <w:szCs w:val="16"/>
                <w:lang w:val="sr-Cyrl-RS" w:eastAsia="zh-CN"/>
              </w:rPr>
              <w:t>4</w:t>
            </w:r>
            <w:r w:rsidR="00BD1DA8">
              <w:rPr>
                <w:rFonts w:ascii="Consolas" w:hAnsi="Consolas" w:cs="Consolas"/>
                <w:b/>
                <w:bCs/>
                <w:sz w:val="16"/>
                <w:szCs w:val="16"/>
                <w:lang w:val="sr-Cyrl-RS" w:eastAsia="zh-CN"/>
              </w:rPr>
              <w:t>М2</w:t>
            </w:r>
            <w:r w:rsidRPr="4C1CD138">
              <w:rPr>
                <w:rFonts w:ascii="Consolas" w:hAnsi="Consolas" w:cs="Consolas"/>
                <w:b/>
                <w:bCs/>
                <w:sz w:val="16"/>
                <w:szCs w:val="16"/>
                <w:lang w:eastAsia="zh-CN"/>
              </w:rPr>
              <w:t>D</w:t>
            </w:r>
            <w:r w:rsidRPr="4C1CD138">
              <w:rPr>
                <w:rFonts w:ascii="Consolas" w:hAnsi="Consolas" w:cs="Consolas"/>
                <w:b/>
                <w:bCs/>
                <w:sz w:val="16"/>
                <w:szCs w:val="16"/>
                <w:lang w:val="sr-Cyrl-RS" w:eastAsia="zh-CN"/>
              </w:rPr>
              <w:t>9-</w:t>
            </w:r>
            <w:r w:rsidRPr="4C1CD138">
              <w:rPr>
                <w:rFonts w:ascii="Consolas" w:hAnsi="Consolas" w:cs="Consolas"/>
                <w:b/>
                <w:bCs/>
                <w:sz w:val="16"/>
                <w:szCs w:val="16"/>
                <w:lang w:eastAsia="zh-CN"/>
              </w:rPr>
              <w:t>E</w:t>
            </w:r>
            <w:r w:rsidRPr="4C1CD138">
              <w:rPr>
                <w:rFonts w:ascii="Consolas" w:hAnsi="Consolas" w:cs="Consolas"/>
                <w:b/>
                <w:bCs/>
                <w:sz w:val="16"/>
                <w:szCs w:val="16"/>
                <w:lang w:val="sr-Cyrl-RS" w:eastAsia="zh-CN"/>
              </w:rPr>
              <w:t>3</w:t>
            </w:r>
            <w:r w:rsidRPr="4C1CD138">
              <w:rPr>
                <w:rFonts w:ascii="Consolas" w:hAnsi="Consolas" w:cs="Consolas"/>
                <w:b/>
                <w:bCs/>
                <w:sz w:val="16"/>
                <w:szCs w:val="16"/>
                <w:lang w:eastAsia="zh-CN"/>
              </w:rPr>
              <w:t>B</w:t>
            </w:r>
            <w:r w:rsidR="00BD1DA8">
              <w:rPr>
                <w:rFonts w:ascii="Consolas" w:hAnsi="Consolas" w:cs="Consolas"/>
                <w:b/>
                <w:bCs/>
                <w:sz w:val="16"/>
                <w:szCs w:val="16"/>
                <w:lang w:val="sr-Cyrl-BA" w:eastAsia="zh-CN"/>
              </w:rPr>
              <w:t>Е8</w:t>
            </w:r>
            <w:r w:rsidRPr="4C1CD138">
              <w:rPr>
                <w:rFonts w:ascii="Consolas" w:hAnsi="Consolas" w:cs="Consolas"/>
                <w:b/>
                <w:bCs/>
                <w:sz w:val="16"/>
                <w:szCs w:val="16"/>
                <w:lang w:val="sr-Cyrl-RS" w:eastAsia="zh-CN"/>
              </w:rPr>
              <w:t>30</w:t>
            </w:r>
            <w:r w:rsidRPr="4C1CD138">
              <w:rPr>
                <w:rFonts w:ascii="Consolas" w:hAnsi="Consolas" w:cs="Consolas"/>
                <w:b/>
                <w:bCs/>
                <w:sz w:val="16"/>
                <w:szCs w:val="16"/>
                <w:lang w:eastAsia="zh-CN"/>
              </w:rPr>
              <w:t>A</w:t>
            </w:r>
            <w:r w:rsidRPr="4C1CD138">
              <w:rPr>
                <w:rFonts w:ascii="Consolas" w:hAnsi="Consolas" w:cs="Consolas"/>
                <w:b/>
                <w:bCs/>
                <w:sz w:val="16"/>
                <w:szCs w:val="16"/>
                <w:lang w:val="sr-Cyrl-RS" w:eastAsia="zh-CN"/>
              </w:rPr>
              <w:t>-1430133</w:t>
            </w:r>
            <w:r w:rsidRPr="0031284C">
              <w:rPr>
                <w:lang w:val="sr-Cyrl-RS"/>
              </w:rPr>
              <w:br/>
            </w:r>
            <w:r w:rsidRPr="4C1CD138">
              <w:rPr>
                <w:rFonts w:ascii="Consolas" w:hAnsi="Consolas" w:cs="Consolas"/>
                <w:b/>
                <w:bCs/>
                <w:sz w:val="16"/>
                <w:szCs w:val="16"/>
                <w:lang w:val="sr-Cyrl-RS" w:eastAsia="zh-CN"/>
              </w:rPr>
              <w:t xml:space="preserve"> Реф. вријеме:</w:t>
            </w:r>
            <w:r w:rsidRPr="0031284C">
              <w:rPr>
                <w:rFonts w:ascii="Consolas" w:hAnsi="Consolas" w:cs="Consolas"/>
                <w:b/>
                <w:bCs/>
                <w:sz w:val="16"/>
                <w:szCs w:val="16"/>
                <w:lang w:val="sr-Cyrl-RS" w:eastAsia="zh-CN"/>
              </w:rPr>
              <w:t xml:space="preserve"> </w:t>
            </w:r>
            <w:r w:rsidRPr="4C1CD138">
              <w:rPr>
                <w:rFonts w:ascii="Consolas" w:hAnsi="Consolas" w:cs="Consolas"/>
                <w:b/>
                <w:bCs/>
                <w:sz w:val="16"/>
                <w:szCs w:val="16"/>
                <w:lang w:val="sr-Cyrl-RS" w:eastAsia="zh-CN"/>
              </w:rPr>
              <w:t>03.06.2022 10:12:20</w:t>
            </w:r>
            <w:r w:rsidRPr="4C1CD138">
              <w:rPr>
                <w:rFonts w:ascii="Consolas" w:hAnsi="Consolas" w:cs="Consolas"/>
                <w:b/>
                <w:bCs/>
                <w:sz w:val="16"/>
                <w:szCs w:val="16"/>
                <w:lang w:eastAsia="zh-CN"/>
              </w:rPr>
              <w:t> </w:t>
            </w:r>
          </w:p>
          <w:p w14:paraId="18D6847F" w14:textId="77777777" w:rsidR="00ED3ADA" w:rsidRPr="000A159C" w:rsidRDefault="00ED3ADA" w:rsidP="00ED3ADA">
            <w:pPr>
              <w:jc w:val="both"/>
              <w:rPr>
                <w:i/>
                <w:iCs/>
                <w:color w:val="000000" w:themeColor="text1"/>
                <w:lang w:val="sr-Cyrl-RS"/>
              </w:rPr>
            </w:pPr>
          </w:p>
          <w:p w14:paraId="78A5AF9C" w14:textId="77777777" w:rsidR="00ED3ADA" w:rsidRPr="000A159C" w:rsidRDefault="00ED3ADA" w:rsidP="00ED3ADA">
            <w:pPr>
              <w:jc w:val="both"/>
              <w:rPr>
                <w:i/>
                <w:iCs/>
                <w:color w:val="000000" w:themeColor="text1"/>
                <w:lang w:val="sr-Cyrl-RS"/>
              </w:rPr>
            </w:pPr>
          </w:p>
          <w:p w14:paraId="074EEBB6" w14:textId="79DFF00D" w:rsidR="00ED3ADA" w:rsidRPr="009D704C" w:rsidRDefault="00ED3ADA" w:rsidP="00ED3ADA">
            <w:pPr>
              <w:jc w:val="both"/>
              <w:rPr>
                <w:i/>
                <w:iCs/>
                <w:color w:val="000000" w:themeColor="text1"/>
                <w:sz w:val="20"/>
                <w:szCs w:val="20"/>
                <w:lang w:val="sr-Cyrl-RS"/>
              </w:rPr>
            </w:pPr>
            <w:r w:rsidRPr="009D704C">
              <w:rPr>
                <w:i/>
                <w:iCs/>
                <w:color w:val="000000" w:themeColor="text1"/>
                <w:sz w:val="20"/>
                <w:szCs w:val="20"/>
                <w:lang w:val="sr-Cyrl-RS"/>
              </w:rPr>
              <w:t xml:space="preserve">Напомена: У случају непостојања оригиналног фискалног рачуна, ако је промет настао </w:t>
            </w:r>
            <w:r w:rsidRPr="750622CE">
              <w:rPr>
                <w:i/>
                <w:iCs/>
                <w:color w:val="000000" w:themeColor="text1"/>
                <w:sz w:val="20"/>
                <w:szCs w:val="20"/>
                <w:lang w:val="sr-Cyrl-RS"/>
              </w:rPr>
              <w:t>прије</w:t>
            </w:r>
            <w:r w:rsidRPr="009D704C">
              <w:rPr>
                <w:i/>
                <w:iCs/>
                <w:color w:val="000000" w:themeColor="text1"/>
                <w:sz w:val="20"/>
                <w:szCs w:val="20"/>
                <w:lang w:val="sr-Cyrl-RS"/>
              </w:rPr>
              <w:t xml:space="preserve"> увођења ЕФУ, позив на број се може односити на број рачуна под којим је промет књиговодствено заведен, нпр 121:</w:t>
            </w:r>
          </w:p>
          <w:p w14:paraId="79B5584A" w14:textId="77777777" w:rsidR="00ED3ADA" w:rsidRPr="009D704C" w:rsidRDefault="00ED3ADA" w:rsidP="00ED3ADA">
            <w:pPr>
              <w:jc w:val="both"/>
              <w:rPr>
                <w:i/>
                <w:iCs/>
                <w:color w:val="000000" w:themeColor="text1"/>
                <w:sz w:val="20"/>
                <w:szCs w:val="20"/>
                <w:lang w:val="sr-Cyrl-RS"/>
              </w:rPr>
            </w:pPr>
          </w:p>
          <w:p w14:paraId="3D091169" w14:textId="262C04A0" w:rsidR="00ED3ADA" w:rsidRPr="00B16384" w:rsidRDefault="00ED3ADA" w:rsidP="00304F4A">
            <w:pPr>
              <w:jc w:val="center"/>
              <w:rPr>
                <w:b/>
                <w:i/>
                <w:iCs/>
                <w:color w:val="000000" w:themeColor="text1"/>
                <w:sz w:val="20"/>
                <w:szCs w:val="20"/>
              </w:rPr>
            </w:pPr>
            <w:r w:rsidRPr="009D704C">
              <w:rPr>
                <w:i/>
                <w:iCs/>
                <w:color w:val="000000" w:themeColor="text1"/>
                <w:sz w:val="20"/>
                <w:szCs w:val="20"/>
                <w:lang w:val="sr-Cyrl-RS"/>
              </w:rPr>
              <w:t>Реф. број:</w:t>
            </w:r>
            <w:r w:rsidRPr="750622CE">
              <w:rPr>
                <w:i/>
                <w:iCs/>
                <w:color w:val="000000" w:themeColor="text1"/>
                <w:sz w:val="20"/>
                <w:szCs w:val="20"/>
                <w:lang w:val="en-GB"/>
              </w:rPr>
              <w:t xml:space="preserve">  </w:t>
            </w:r>
            <w:r w:rsidRPr="00B16384">
              <w:rPr>
                <w:b/>
                <w:i/>
                <w:iCs/>
                <w:color w:val="000000" w:themeColor="text1"/>
                <w:sz w:val="20"/>
                <w:szCs w:val="20"/>
              </w:rPr>
              <w:t>XXXXXXXX-</w:t>
            </w:r>
            <w:r w:rsidR="00B16384" w:rsidRPr="00B16384">
              <w:rPr>
                <w:b/>
                <w:i/>
                <w:iCs/>
                <w:color w:val="000000" w:themeColor="text1"/>
                <w:sz w:val="20"/>
                <w:szCs w:val="20"/>
                <w:lang w:val="sr-Latn-RS"/>
              </w:rPr>
              <w:t>XXXXXXXX</w:t>
            </w:r>
            <w:r w:rsidRPr="00B16384">
              <w:rPr>
                <w:b/>
                <w:i/>
                <w:iCs/>
                <w:color w:val="000000" w:themeColor="text1"/>
                <w:sz w:val="20"/>
                <w:szCs w:val="20"/>
              </w:rPr>
              <w:t>-121</w:t>
            </w:r>
          </w:p>
          <w:p w14:paraId="7C0B357F" w14:textId="56D740DB" w:rsidR="00ED3ADA" w:rsidRPr="00B16384" w:rsidRDefault="00B16384" w:rsidP="00B16384">
            <w:pPr>
              <w:pStyle w:val="ListParagraph"/>
              <w:numPr>
                <w:ilvl w:val="0"/>
                <w:numId w:val="17"/>
              </w:numPr>
              <w:spacing w:after="0" w:line="240" w:lineRule="auto"/>
              <w:jc w:val="center"/>
              <w:rPr>
                <w:i/>
                <w:iCs/>
                <w:color w:val="000000" w:themeColor="text1"/>
                <w:sz w:val="20"/>
                <w:szCs w:val="20"/>
              </w:rPr>
            </w:pPr>
            <w:r>
              <w:rPr>
                <w:i/>
                <w:iCs/>
                <w:color w:val="000000" w:themeColor="text1"/>
                <w:sz w:val="20"/>
                <w:szCs w:val="20"/>
                <w:lang w:val="sr-Cyrl-RS"/>
              </w:rPr>
              <w:t xml:space="preserve"> Обвезник фискализације увијек уноси </w:t>
            </w:r>
            <w:r w:rsidR="00ED3ADA" w:rsidRPr="4C1CD138">
              <w:rPr>
                <w:i/>
                <w:iCs/>
                <w:color w:val="000000" w:themeColor="text1"/>
                <w:sz w:val="20"/>
                <w:szCs w:val="20"/>
                <w:lang w:val="sr-Cyrl-RS"/>
              </w:rPr>
              <w:t xml:space="preserve"> ”ХХХХ</w:t>
            </w:r>
            <w:r w:rsidR="006017C9">
              <w:rPr>
                <w:i/>
                <w:iCs/>
                <w:color w:val="000000" w:themeColor="text1"/>
                <w:sz w:val="20"/>
                <w:szCs w:val="20"/>
                <w:lang w:val="sr-Cyrl-RS"/>
              </w:rPr>
              <w:t>ХХХХ</w:t>
            </w:r>
            <w:r>
              <w:rPr>
                <w:i/>
                <w:iCs/>
                <w:color w:val="000000" w:themeColor="text1"/>
                <w:sz w:val="20"/>
                <w:szCs w:val="20"/>
                <w:lang w:val="sr-Cyrl-RS"/>
              </w:rPr>
              <w:t>-</w:t>
            </w:r>
            <w:r>
              <w:rPr>
                <w:i/>
                <w:iCs/>
                <w:color w:val="000000" w:themeColor="text1"/>
                <w:sz w:val="20"/>
                <w:szCs w:val="20"/>
                <w:lang w:val="sr-Latn-RS"/>
              </w:rPr>
              <w:t>XXXXXXXX</w:t>
            </w:r>
            <w:r>
              <w:rPr>
                <w:i/>
                <w:iCs/>
                <w:color w:val="000000" w:themeColor="text1"/>
                <w:sz w:val="20"/>
                <w:szCs w:val="20"/>
                <w:lang w:val="sr-Cyrl-RS"/>
              </w:rPr>
              <w:t xml:space="preserve">”, док је број из овог примјера </w:t>
            </w:r>
            <w:r w:rsidR="00ED3ADA" w:rsidRPr="00B16384">
              <w:rPr>
                <w:i/>
                <w:iCs/>
                <w:color w:val="000000" w:themeColor="text1"/>
                <w:sz w:val="20"/>
                <w:szCs w:val="20"/>
                <w:lang w:val="sr-Cyrl-RS"/>
              </w:rPr>
              <w:t xml:space="preserve"> ”121” – Број рачуна на који се референцира, а који обвезник води у евиденцији рачуна или књиговодству</w:t>
            </w:r>
            <w:r w:rsidR="0053675A">
              <w:rPr>
                <w:i/>
                <w:iCs/>
                <w:color w:val="000000" w:themeColor="text1"/>
                <w:sz w:val="20"/>
                <w:szCs w:val="20"/>
                <w:lang w:val="sr-Cyrl-RS"/>
              </w:rPr>
              <w:t>.</w:t>
            </w:r>
          </w:p>
          <w:p w14:paraId="55104119" w14:textId="77777777" w:rsidR="00ED3ADA" w:rsidRPr="009D704C" w:rsidRDefault="00ED3ADA" w:rsidP="00304F4A">
            <w:pPr>
              <w:jc w:val="center"/>
              <w:rPr>
                <w:i/>
                <w:iCs/>
                <w:color w:val="000000" w:themeColor="text1"/>
                <w:sz w:val="20"/>
                <w:szCs w:val="20"/>
                <w:lang w:val="ru-RU"/>
              </w:rPr>
            </w:pPr>
          </w:p>
          <w:p w14:paraId="6B9E2E93" w14:textId="77777777" w:rsidR="00ED3ADA" w:rsidRPr="009D704C" w:rsidRDefault="00ED3ADA" w:rsidP="00304F4A">
            <w:pPr>
              <w:jc w:val="center"/>
              <w:rPr>
                <w:i/>
                <w:iCs/>
                <w:color w:val="000000" w:themeColor="text1"/>
                <w:sz w:val="20"/>
                <w:szCs w:val="20"/>
                <w:lang w:val="sr-Cyrl-RS"/>
              </w:rPr>
            </w:pPr>
            <w:r w:rsidRPr="009D704C">
              <w:rPr>
                <w:i/>
                <w:iCs/>
                <w:color w:val="000000" w:themeColor="text1"/>
                <w:sz w:val="20"/>
                <w:szCs w:val="20"/>
                <w:lang w:val="sr-Cyrl-RS"/>
              </w:rPr>
              <w:t>У случају броја рачуна из старе фискалне касе:</w:t>
            </w:r>
          </w:p>
          <w:p w14:paraId="2E6DBD15" w14:textId="26E2B762" w:rsidR="00ED3ADA" w:rsidRPr="00B16384" w:rsidRDefault="00ED3ADA" w:rsidP="00304F4A">
            <w:pPr>
              <w:jc w:val="center"/>
              <w:rPr>
                <w:b/>
                <w:i/>
                <w:iCs/>
                <w:color w:val="000000" w:themeColor="text1"/>
                <w:sz w:val="20"/>
                <w:szCs w:val="20"/>
                <w:lang w:val="sr-Cyrl-RS"/>
              </w:rPr>
            </w:pPr>
            <w:r w:rsidRPr="009D704C">
              <w:rPr>
                <w:i/>
                <w:iCs/>
                <w:color w:val="000000" w:themeColor="text1"/>
                <w:sz w:val="20"/>
                <w:szCs w:val="20"/>
                <w:lang w:val="sr-Cyrl-RS"/>
              </w:rPr>
              <w:t>Реф. број</w:t>
            </w:r>
            <w:r w:rsidRPr="00B16384">
              <w:rPr>
                <w:b/>
                <w:i/>
                <w:iCs/>
                <w:color w:val="000000" w:themeColor="text1"/>
                <w:sz w:val="20"/>
                <w:szCs w:val="20"/>
                <w:lang w:val="sr-Cyrl-RS"/>
              </w:rPr>
              <w:t>:</w:t>
            </w:r>
            <w:r w:rsidRPr="00B16384">
              <w:rPr>
                <w:b/>
                <w:i/>
                <w:iCs/>
                <w:color w:val="000000" w:themeColor="text1"/>
                <w:sz w:val="20"/>
                <w:szCs w:val="20"/>
                <w:lang w:val="en-GB"/>
              </w:rPr>
              <w:t xml:space="preserve">  </w:t>
            </w:r>
            <w:r w:rsidRPr="00B16384">
              <w:rPr>
                <w:b/>
                <w:i/>
                <w:iCs/>
                <w:color w:val="000000" w:themeColor="text1"/>
                <w:sz w:val="20"/>
                <w:szCs w:val="20"/>
              </w:rPr>
              <w:t>XXXXXXXX-</w:t>
            </w:r>
            <w:r w:rsidRPr="00B16384">
              <w:rPr>
                <w:b/>
                <w:i/>
                <w:iCs/>
                <w:color w:val="000000" w:themeColor="text1"/>
                <w:sz w:val="20"/>
                <w:szCs w:val="20"/>
                <w:lang w:val="sr-Cyrl-RS"/>
              </w:rPr>
              <w:t>АБ123456</w:t>
            </w:r>
            <w:r w:rsidRPr="00B16384">
              <w:rPr>
                <w:b/>
                <w:i/>
                <w:iCs/>
                <w:color w:val="000000" w:themeColor="text1"/>
                <w:sz w:val="20"/>
                <w:szCs w:val="20"/>
              </w:rPr>
              <w:t>-1</w:t>
            </w:r>
            <w:r w:rsidRPr="00B16384">
              <w:rPr>
                <w:b/>
                <w:i/>
                <w:iCs/>
                <w:color w:val="000000" w:themeColor="text1"/>
                <w:sz w:val="20"/>
                <w:szCs w:val="20"/>
                <w:lang w:val="sr-Cyrl-RS"/>
              </w:rPr>
              <w:t>59</w:t>
            </w:r>
          </w:p>
          <w:p w14:paraId="6E1DD635" w14:textId="105E6F50" w:rsidR="00ED3ADA" w:rsidRPr="00B16384" w:rsidRDefault="00B16384" w:rsidP="00B16384">
            <w:pPr>
              <w:pStyle w:val="ListParagraph"/>
              <w:numPr>
                <w:ilvl w:val="0"/>
                <w:numId w:val="16"/>
              </w:numPr>
              <w:spacing w:after="0" w:line="240" w:lineRule="auto"/>
              <w:jc w:val="center"/>
              <w:rPr>
                <w:i/>
                <w:iCs/>
                <w:color w:val="000000" w:themeColor="text1"/>
                <w:sz w:val="20"/>
                <w:szCs w:val="20"/>
                <w:lang w:val="sr-Cyrl-RS"/>
              </w:rPr>
            </w:pPr>
            <w:r>
              <w:rPr>
                <w:i/>
                <w:iCs/>
                <w:color w:val="000000" w:themeColor="text1"/>
                <w:sz w:val="20"/>
                <w:szCs w:val="20"/>
                <w:lang w:val="sr-Cyrl-RS"/>
              </w:rPr>
              <w:t xml:space="preserve">Обвезник фискализације увијек уноси </w:t>
            </w:r>
            <w:r w:rsidRPr="4C1CD138">
              <w:rPr>
                <w:i/>
                <w:iCs/>
                <w:color w:val="000000" w:themeColor="text1"/>
                <w:sz w:val="20"/>
                <w:szCs w:val="20"/>
                <w:lang w:val="sr-Cyrl-RS"/>
              </w:rPr>
              <w:t xml:space="preserve"> ”ХХХХ</w:t>
            </w:r>
            <w:r>
              <w:rPr>
                <w:i/>
                <w:iCs/>
                <w:color w:val="000000" w:themeColor="text1"/>
                <w:sz w:val="20"/>
                <w:szCs w:val="20"/>
                <w:lang w:val="sr-Cyrl-RS"/>
              </w:rPr>
              <w:t>ХХХХ”, док је број из овог примјера</w:t>
            </w:r>
            <w:r w:rsidR="00ED3ADA" w:rsidRPr="4C1CD138">
              <w:rPr>
                <w:i/>
                <w:iCs/>
                <w:color w:val="000000" w:themeColor="text1"/>
                <w:sz w:val="20"/>
                <w:szCs w:val="20"/>
                <w:lang w:val="sr-Cyrl-RS"/>
              </w:rPr>
              <w:t xml:space="preserve"> ”АБ123456” – ИБФМ (идентификациони број фискалног модула</w:t>
            </w:r>
            <w:r w:rsidR="000E24FE">
              <w:rPr>
                <w:i/>
                <w:iCs/>
                <w:color w:val="000000" w:themeColor="text1"/>
                <w:sz w:val="20"/>
                <w:szCs w:val="20"/>
                <w:lang w:val="sr-Cyrl-RS"/>
              </w:rPr>
              <w:t xml:space="preserve"> из старе фискалне касе</w:t>
            </w:r>
            <w:r w:rsidR="003F70C4">
              <w:rPr>
                <w:i/>
                <w:iCs/>
                <w:color w:val="000000" w:themeColor="text1"/>
                <w:sz w:val="20"/>
                <w:szCs w:val="20"/>
                <w:lang w:val="sr-Cyrl-RS"/>
              </w:rPr>
              <w:t>)</w:t>
            </w:r>
            <w:r>
              <w:rPr>
                <w:i/>
                <w:iCs/>
                <w:color w:val="000000" w:themeColor="text1"/>
                <w:sz w:val="20"/>
                <w:szCs w:val="20"/>
                <w:lang w:val="sr-Cyrl-RS"/>
              </w:rPr>
              <w:t xml:space="preserve">, а број </w:t>
            </w:r>
            <w:r w:rsidR="00ED3ADA" w:rsidRPr="00B16384">
              <w:rPr>
                <w:i/>
                <w:iCs/>
                <w:color w:val="000000" w:themeColor="text1"/>
                <w:sz w:val="20"/>
                <w:szCs w:val="20"/>
                <w:lang w:val="sr-Cyrl-RS"/>
              </w:rPr>
              <w:t xml:space="preserve"> ”159” – Б</w:t>
            </w:r>
            <w:r w:rsidR="000E24FE" w:rsidRPr="00B16384">
              <w:rPr>
                <w:i/>
                <w:iCs/>
                <w:color w:val="000000" w:themeColor="text1"/>
                <w:sz w:val="20"/>
                <w:szCs w:val="20"/>
                <w:lang w:val="sr-Cyrl-RS"/>
              </w:rPr>
              <w:t>Ф</w:t>
            </w:r>
            <w:r w:rsidR="00ED3ADA" w:rsidRPr="00B16384">
              <w:rPr>
                <w:i/>
                <w:iCs/>
                <w:color w:val="000000" w:themeColor="text1"/>
                <w:sz w:val="20"/>
                <w:szCs w:val="20"/>
                <w:lang w:val="sr-Cyrl-RS"/>
              </w:rPr>
              <w:t xml:space="preserve"> (број </w:t>
            </w:r>
            <w:r w:rsidR="000E24FE" w:rsidRPr="00B16384">
              <w:rPr>
                <w:i/>
                <w:iCs/>
                <w:color w:val="000000" w:themeColor="text1"/>
                <w:sz w:val="20"/>
                <w:szCs w:val="20"/>
                <w:lang w:val="sr-Cyrl-RS"/>
              </w:rPr>
              <w:t>фискалног рачуна из старе фискалне касе који се рефундира</w:t>
            </w:r>
            <w:r w:rsidR="00ED3ADA" w:rsidRPr="00B16384">
              <w:rPr>
                <w:i/>
                <w:iCs/>
                <w:color w:val="000000" w:themeColor="text1"/>
                <w:sz w:val="20"/>
                <w:szCs w:val="20"/>
                <w:lang w:val="sr-Cyrl-RS"/>
              </w:rPr>
              <w:t>)</w:t>
            </w:r>
            <w:r w:rsidR="0053675A">
              <w:rPr>
                <w:i/>
                <w:iCs/>
                <w:color w:val="000000" w:themeColor="text1"/>
                <w:sz w:val="20"/>
                <w:szCs w:val="20"/>
                <w:lang w:val="sr-Cyrl-RS"/>
              </w:rPr>
              <w:t>.</w:t>
            </w:r>
          </w:p>
        </w:tc>
      </w:tr>
      <w:tr w:rsidR="00ED3ADA" w:rsidRPr="009D704C" w14:paraId="3E628252" w14:textId="77777777" w:rsidTr="0031284C">
        <w:tc>
          <w:tcPr>
            <w:tcW w:w="3073" w:type="dxa"/>
          </w:tcPr>
          <w:p w14:paraId="2FC07D28" w14:textId="77777777" w:rsidR="00ED3ADA" w:rsidRPr="009D704C" w:rsidRDefault="00ED3ADA" w:rsidP="001B7053">
            <w:pPr>
              <w:tabs>
                <w:tab w:val="left" w:pos="3766"/>
              </w:tabs>
              <w:rPr>
                <w:color w:val="000000" w:themeColor="text1"/>
                <w:lang w:val="sr-Cyrl-RS"/>
              </w:rPr>
            </w:pPr>
            <w:r w:rsidRPr="009D704C">
              <w:rPr>
                <w:color w:val="000000" w:themeColor="text1"/>
                <w:lang w:val="sr-Cyrl-RS"/>
              </w:rPr>
              <w:t>П</w:t>
            </w:r>
            <w:r w:rsidRPr="009D704C">
              <w:rPr>
                <w:color w:val="000000" w:themeColor="text1"/>
                <w:lang w:val="ru-RU"/>
              </w:rPr>
              <w:t>7:</w:t>
            </w:r>
            <w:r w:rsidRPr="009D704C">
              <w:rPr>
                <w:i/>
                <w:iCs/>
                <w:color w:val="000000" w:themeColor="text1"/>
                <w:lang w:val="ru-RU"/>
              </w:rPr>
              <w:t xml:space="preserve"> </w:t>
            </w:r>
            <w:r w:rsidRPr="009D704C">
              <w:rPr>
                <w:color w:val="000000" w:themeColor="text1"/>
                <w:lang w:val="sr-Cyrl-RS"/>
              </w:rPr>
              <w:t>Да ли рачун приказује</w:t>
            </w:r>
            <w:r w:rsidRPr="009D704C">
              <w:rPr>
                <w:i/>
                <w:iCs/>
                <w:color w:val="000000" w:themeColor="text1"/>
                <w:lang w:val="ru-RU"/>
              </w:rPr>
              <w:t xml:space="preserve"> </w:t>
            </w:r>
            <w:r w:rsidRPr="009D704C">
              <w:rPr>
                <w:b/>
                <w:bCs/>
                <w:color w:val="000000" w:themeColor="text1"/>
                <w:lang w:val="sr-Cyrl-RS"/>
              </w:rPr>
              <w:t>врсту рачуна и тип трансакције</w:t>
            </w:r>
            <w:r w:rsidRPr="009D704C">
              <w:rPr>
                <w:color w:val="000000" w:themeColor="text1"/>
                <w:lang w:val="ru-RU"/>
              </w:rPr>
              <w:t xml:space="preserve">? </w:t>
            </w:r>
            <w:r w:rsidRPr="009D704C">
              <w:rPr>
                <w:color w:val="000000" w:themeColor="text1"/>
                <w:lang w:val="sr-Cyrl-RS"/>
              </w:rPr>
              <w:t>Најчешће се издају рачуни Промет Продаја и Промет Рефундација.</w:t>
            </w:r>
          </w:p>
        </w:tc>
        <w:tc>
          <w:tcPr>
            <w:tcW w:w="6198" w:type="dxa"/>
          </w:tcPr>
          <w:p w14:paraId="068E3B4E" w14:textId="77777777" w:rsidR="00ED3ADA" w:rsidRPr="009D704C" w:rsidRDefault="00ED3ADA" w:rsidP="00ED3ADA">
            <w:pPr>
              <w:jc w:val="both"/>
              <w:rPr>
                <w:i/>
                <w:iCs/>
                <w:color w:val="000000" w:themeColor="text1"/>
                <w:lang w:val="ru-RU"/>
              </w:rPr>
            </w:pPr>
          </w:p>
          <w:p w14:paraId="7E59E092" w14:textId="77777777" w:rsidR="00ED1EC2" w:rsidRDefault="00ED1EC2" w:rsidP="00ED3ADA">
            <w:pPr>
              <w:jc w:val="center"/>
              <w:rPr>
                <w:rFonts w:ascii="Consolas" w:hAnsi="Consolas" w:cs="Consolas"/>
                <w:b/>
                <w:bCs/>
                <w:sz w:val="16"/>
                <w:szCs w:val="16"/>
                <w:lang w:eastAsia="zh-CN"/>
              </w:rPr>
            </w:pPr>
          </w:p>
          <w:p w14:paraId="35FA7537" w14:textId="77777777" w:rsidR="00ED1EC2" w:rsidRDefault="00ED1EC2" w:rsidP="00ED3ADA">
            <w:pPr>
              <w:jc w:val="center"/>
              <w:rPr>
                <w:rFonts w:ascii="Consolas" w:hAnsi="Consolas" w:cs="Consolas"/>
                <w:b/>
                <w:bCs/>
                <w:sz w:val="16"/>
                <w:szCs w:val="16"/>
                <w:lang w:eastAsia="zh-CN"/>
              </w:rPr>
            </w:pPr>
          </w:p>
          <w:p w14:paraId="1985D5A9" w14:textId="238B66FB" w:rsidR="00ED3ADA" w:rsidRPr="009D704C" w:rsidRDefault="00ED3ADA" w:rsidP="00ED3ADA">
            <w:pPr>
              <w:jc w:val="center"/>
              <w:rPr>
                <w:i/>
                <w:iCs/>
                <w:color w:val="000000" w:themeColor="text1"/>
              </w:rPr>
            </w:pPr>
            <w:r w:rsidRPr="00671DF3">
              <w:rPr>
                <w:rFonts w:ascii="Consolas" w:hAnsi="Consolas" w:cs="Consolas"/>
                <w:b/>
                <w:bCs/>
                <w:sz w:val="16"/>
                <w:szCs w:val="16"/>
                <w:lang w:eastAsia="zh-CN"/>
              </w:rPr>
              <w:t xml:space="preserve">------------ </w:t>
            </w:r>
            <w:r w:rsidRPr="0076739C">
              <w:rPr>
                <w:rFonts w:ascii="Consolas" w:hAnsi="Consolas" w:cs="Consolas"/>
                <w:b/>
                <w:bCs/>
                <w:sz w:val="16"/>
                <w:szCs w:val="16"/>
                <w:lang w:eastAsia="zh-CN"/>
              </w:rPr>
              <w:t xml:space="preserve">ПРОМЕТ </w:t>
            </w:r>
            <w:r>
              <w:rPr>
                <w:rFonts w:ascii="Consolas" w:hAnsi="Consolas" w:cs="Consolas"/>
                <w:b/>
                <w:bCs/>
                <w:sz w:val="16"/>
                <w:szCs w:val="16"/>
                <w:lang w:eastAsia="zh-CN"/>
              </w:rPr>
              <w:t>–</w:t>
            </w:r>
            <w:r w:rsidRPr="0076739C">
              <w:rPr>
                <w:rFonts w:ascii="Consolas" w:hAnsi="Consolas" w:cs="Consolas"/>
                <w:b/>
                <w:bCs/>
                <w:sz w:val="16"/>
                <w:szCs w:val="16"/>
                <w:lang w:eastAsia="zh-CN"/>
              </w:rPr>
              <w:t xml:space="preserve"> ПРОДАЈА</w:t>
            </w:r>
            <w:r>
              <w:rPr>
                <w:rFonts w:ascii="Consolas" w:hAnsi="Consolas" w:cs="Consolas"/>
                <w:b/>
                <w:bCs/>
                <w:sz w:val="16"/>
                <w:szCs w:val="16"/>
                <w:lang w:val="sr-Cyrl-RS" w:eastAsia="zh-CN"/>
              </w:rPr>
              <w:t xml:space="preserve"> </w:t>
            </w:r>
            <w:r w:rsidRPr="00671DF3">
              <w:rPr>
                <w:rFonts w:ascii="Consolas" w:hAnsi="Consolas" w:cs="Consolas"/>
                <w:b/>
                <w:bCs/>
                <w:sz w:val="16"/>
                <w:szCs w:val="16"/>
                <w:lang w:eastAsia="zh-CN"/>
              </w:rPr>
              <w:t>----------</w:t>
            </w:r>
            <w:r w:rsidRPr="750622CE">
              <w:rPr>
                <w:rFonts w:ascii="Consolas" w:hAnsi="Consolas" w:cs="Consolas"/>
                <w:b/>
                <w:bCs/>
                <w:sz w:val="16"/>
                <w:szCs w:val="16"/>
                <w:lang w:eastAsia="zh-CN"/>
              </w:rPr>
              <w:t xml:space="preserve"> </w:t>
            </w:r>
          </w:p>
        </w:tc>
      </w:tr>
      <w:tr w:rsidR="00ED3ADA" w:rsidRPr="009D704C" w14:paraId="7D2DF5B3" w14:textId="77777777" w:rsidTr="0031284C">
        <w:tc>
          <w:tcPr>
            <w:tcW w:w="3073" w:type="dxa"/>
          </w:tcPr>
          <w:p w14:paraId="4D0E6525" w14:textId="77777777" w:rsidR="00ED3ADA" w:rsidRPr="000A159C" w:rsidRDefault="00ED3ADA" w:rsidP="001B7053">
            <w:pPr>
              <w:tabs>
                <w:tab w:val="left" w:pos="3766"/>
              </w:tabs>
              <w:rPr>
                <w:color w:val="000000" w:themeColor="text1"/>
                <w:lang w:val="ru-RU"/>
              </w:rPr>
            </w:pPr>
            <w:r w:rsidRPr="000A159C">
              <w:rPr>
                <w:color w:val="000000" w:themeColor="text1"/>
                <w:lang w:val="sr-Cyrl-RS"/>
              </w:rPr>
              <w:t>П</w:t>
            </w:r>
            <w:r w:rsidRPr="000A159C">
              <w:rPr>
                <w:color w:val="000000" w:themeColor="text1"/>
                <w:lang w:val="ru-RU"/>
              </w:rPr>
              <w:t xml:space="preserve">8: Да ли рачун приказује </w:t>
            </w:r>
            <w:r w:rsidRPr="000A159C">
              <w:rPr>
                <w:b/>
                <w:color w:val="000000" w:themeColor="text1"/>
                <w:lang w:val="ru-RU"/>
              </w:rPr>
              <w:t>артикле</w:t>
            </w:r>
            <w:r w:rsidRPr="000A159C">
              <w:rPr>
                <w:color w:val="000000" w:themeColor="text1"/>
                <w:lang w:val="ru-RU"/>
              </w:rPr>
              <w:t>? Листа артикала садржи обавезна поља</w:t>
            </w:r>
            <w:r w:rsidRPr="000A159C">
              <w:rPr>
                <w:color w:val="000000" w:themeColor="text1"/>
                <w:lang w:val="sr-Latn-RS"/>
              </w:rPr>
              <w:t> </w:t>
            </w:r>
            <w:r w:rsidRPr="000A159C">
              <w:rPr>
                <w:color w:val="000000" w:themeColor="text1"/>
                <w:lang w:val="ru-RU"/>
              </w:rPr>
              <w:t xml:space="preserve">као што су: </w:t>
            </w:r>
          </w:p>
          <w:p w14:paraId="660AC2C0" w14:textId="1DDB187E" w:rsidR="00ED3ADA" w:rsidRPr="000A159C" w:rsidRDefault="00ED3ADA" w:rsidP="00E40901">
            <w:pPr>
              <w:pStyle w:val="ListParagraph"/>
              <w:numPr>
                <w:ilvl w:val="0"/>
                <w:numId w:val="18"/>
              </w:numPr>
              <w:tabs>
                <w:tab w:val="left" w:pos="3766"/>
              </w:tabs>
              <w:spacing w:after="0" w:line="240" w:lineRule="auto"/>
              <w:rPr>
                <w:color w:val="000000" w:themeColor="text1"/>
                <w:lang w:val="ru-RU"/>
              </w:rPr>
            </w:pPr>
            <w:r w:rsidRPr="4C1CD138">
              <w:rPr>
                <w:color w:val="000000" w:themeColor="text1"/>
                <w:lang w:val="ru-RU"/>
              </w:rPr>
              <w:t>Назив</w:t>
            </w:r>
            <w:r w:rsidRPr="750622CE">
              <w:rPr>
                <w:color w:val="000000" w:themeColor="text1"/>
                <w:lang w:val="ru-RU"/>
              </w:rPr>
              <w:t xml:space="preserve"> </w:t>
            </w:r>
            <w:r w:rsidRPr="4C1CD138">
              <w:rPr>
                <w:color w:val="000000" w:themeColor="text1"/>
                <w:lang w:val="ru-RU"/>
              </w:rPr>
              <w:t>артикла</w:t>
            </w:r>
            <w:r w:rsidRPr="4C1CD138">
              <w:rPr>
                <w:color w:val="000000" w:themeColor="text1"/>
              </w:rPr>
              <w:t> </w:t>
            </w:r>
            <w:r w:rsidRPr="4C1CD138">
              <w:rPr>
                <w:color w:val="000000" w:themeColor="text1"/>
                <w:lang w:val="sr-Cyrl-RS"/>
              </w:rPr>
              <w:t xml:space="preserve">одвојен знаком </w:t>
            </w:r>
            <w:r w:rsidRPr="750622CE">
              <w:rPr>
                <w:color w:val="000000" w:themeColor="text1"/>
                <w:lang w:val="sr-Cyrl-RS"/>
              </w:rPr>
              <w:t>дијељења</w:t>
            </w:r>
            <w:r w:rsidRPr="4C1CD138">
              <w:rPr>
                <w:color w:val="000000" w:themeColor="text1"/>
                <w:lang w:val="sr-Cyrl-RS"/>
              </w:rPr>
              <w:t xml:space="preserve"> од јединице мјере (или без у случају комадних производа или појединачне услуге),</w:t>
            </w:r>
            <w:r w:rsidRPr="4C1CD138">
              <w:rPr>
                <w:color w:val="000000" w:themeColor="text1"/>
              </w:rPr>
              <w:t> </w:t>
            </w:r>
          </w:p>
          <w:p w14:paraId="3E918F57" w14:textId="142984D2" w:rsidR="00ED3ADA" w:rsidRDefault="00ED3ADA" w:rsidP="00E40901">
            <w:pPr>
              <w:pStyle w:val="ListParagraph"/>
              <w:numPr>
                <w:ilvl w:val="0"/>
                <w:numId w:val="18"/>
              </w:numPr>
              <w:tabs>
                <w:tab w:val="left" w:pos="3766"/>
              </w:tabs>
              <w:spacing w:after="0" w:line="240" w:lineRule="auto"/>
              <w:rPr>
                <w:color w:val="000000" w:themeColor="text1"/>
                <w:lang w:val="ru-RU"/>
              </w:rPr>
            </w:pPr>
            <w:r w:rsidRPr="4C1CD138">
              <w:rPr>
                <w:color w:val="000000" w:themeColor="text1"/>
                <w:lang w:val="ru-RU"/>
              </w:rPr>
              <w:t xml:space="preserve">пореска ознака, јединична цијена артикла (са примјењеним попустом ако га има), </w:t>
            </w:r>
          </w:p>
          <w:p w14:paraId="4FF72F4A" w14:textId="15A71A35" w:rsidR="00ED3ADA" w:rsidRDefault="00ED3ADA" w:rsidP="00E40901">
            <w:pPr>
              <w:pStyle w:val="ListParagraph"/>
              <w:numPr>
                <w:ilvl w:val="0"/>
                <w:numId w:val="18"/>
              </w:numPr>
              <w:tabs>
                <w:tab w:val="left" w:pos="3766"/>
              </w:tabs>
              <w:spacing w:after="0" w:line="240" w:lineRule="auto"/>
              <w:rPr>
                <w:color w:val="000000" w:themeColor="text1"/>
                <w:lang w:val="ru-RU"/>
              </w:rPr>
            </w:pPr>
            <w:r w:rsidRPr="4C1CD138">
              <w:rPr>
                <w:color w:val="000000" w:themeColor="text1"/>
                <w:lang w:val="ru-RU"/>
              </w:rPr>
              <w:t>количина и промет по артиклу (са примјењеним попустом ако га има).</w:t>
            </w:r>
          </w:p>
          <w:p w14:paraId="7DE24387" w14:textId="731911C6" w:rsidR="00026CB5" w:rsidRDefault="00ED3ADA" w:rsidP="00C911A4">
            <w:pPr>
              <w:tabs>
                <w:tab w:val="left" w:pos="3766"/>
              </w:tabs>
              <w:rPr>
                <w:color w:val="000000" w:themeColor="text1"/>
                <w:lang w:val="sr-Cyrl-RS"/>
              </w:rPr>
            </w:pPr>
            <w:r w:rsidRPr="000A159C">
              <w:rPr>
                <w:color w:val="000000" w:themeColor="text1"/>
                <w:lang w:val="sr-Cyrl-RS"/>
              </w:rPr>
              <w:t>Лис</w:t>
            </w:r>
            <w:r>
              <w:rPr>
                <w:color w:val="000000" w:themeColor="text1"/>
                <w:lang w:val="sr-Cyrl-RS"/>
              </w:rPr>
              <w:t>та артикла такође обавезно садржи ГТИН број за производе или услуге, уколико постоји или други број који порески обвезник користи за јединствену идентификацију трговинских јединица (добара или услуга) уколико не постоји ГТИН број</w:t>
            </w:r>
            <w:r w:rsidRPr="000A159C">
              <w:rPr>
                <w:color w:val="000000" w:themeColor="text1"/>
                <w:lang w:val="sr-Cyrl-RS"/>
              </w:rPr>
              <w:t>.</w:t>
            </w:r>
            <w:r w:rsidR="00C911A4">
              <w:rPr>
                <w:color w:val="000000" w:themeColor="text1"/>
                <w:lang w:val="sr-Latn-RS"/>
              </w:rPr>
              <w:t xml:space="preserve"> </w:t>
            </w:r>
            <w:r w:rsidR="003E7454" w:rsidRPr="003E7454">
              <w:rPr>
                <w:color w:val="000000" w:themeColor="text1"/>
                <w:lang w:val="sr-Cyrl-RS"/>
              </w:rPr>
              <w:t>Други број, уколико не постоји ГТИН, мора бити у формату ГТИН-а</w:t>
            </w:r>
            <w:r w:rsidR="004A720F">
              <w:rPr>
                <w:color w:val="000000" w:themeColor="text1"/>
              </w:rPr>
              <w:t xml:space="preserve">, </w:t>
            </w:r>
            <w:r w:rsidR="004A720F">
              <w:rPr>
                <w:color w:val="000000" w:themeColor="text1"/>
                <w:lang w:val="sr-Cyrl-RS"/>
              </w:rPr>
              <w:t xml:space="preserve">са минимално осам цифара. Ако је број мањи од осам цифара, мора да почиње са онолико нула, колико је неопходно да би </w:t>
            </w:r>
            <w:r w:rsidR="00AD4386">
              <w:rPr>
                <w:color w:val="000000" w:themeColor="text1"/>
                <w:lang w:val="sr-Cyrl-RS"/>
              </w:rPr>
              <w:t>тај</w:t>
            </w:r>
            <w:r w:rsidR="00026CB5">
              <w:rPr>
                <w:color w:val="000000" w:themeColor="text1"/>
                <w:lang w:val="sr-Latn-RS"/>
              </w:rPr>
              <w:t xml:space="preserve"> </w:t>
            </w:r>
            <w:r w:rsidR="004A720F">
              <w:rPr>
                <w:color w:val="000000" w:themeColor="text1"/>
                <w:lang w:val="sr-Cyrl-RS"/>
              </w:rPr>
              <w:t>други број био у формату ГТИН-а, а у погледу броја цифара.</w:t>
            </w:r>
          </w:p>
          <w:p w14:paraId="642E5A08" w14:textId="4A0D5E2A" w:rsidR="00ED3ADA" w:rsidRPr="000A159C" w:rsidRDefault="00ED3ADA" w:rsidP="00C911A4">
            <w:pPr>
              <w:tabs>
                <w:tab w:val="left" w:pos="3766"/>
              </w:tabs>
              <w:rPr>
                <w:color w:val="000000" w:themeColor="text1"/>
                <w:lang w:val="ru-RU"/>
              </w:rPr>
            </w:pPr>
            <w:r w:rsidRPr="000A159C">
              <w:rPr>
                <w:color w:val="000000" w:themeColor="text1"/>
                <w:lang w:val="sr-Cyrl-RS"/>
              </w:rPr>
              <w:br/>
              <w:t>И</w:t>
            </w:r>
            <w:r w:rsidRPr="000A159C">
              <w:rPr>
                <w:color w:val="000000" w:themeColor="text1"/>
                <w:lang w:val="ru-RU"/>
              </w:rPr>
              <w:t>знос попуста (уколико постоји) је локалног карактера</w:t>
            </w:r>
            <w:r w:rsidRPr="000A159C">
              <w:rPr>
                <w:color w:val="000000" w:themeColor="text1"/>
                <w:lang w:val="sr-Cyrl-RS"/>
              </w:rPr>
              <w:t xml:space="preserve"> (исказује га ЕСИР)</w:t>
            </w:r>
            <w:r w:rsidRPr="000A159C">
              <w:rPr>
                <w:color w:val="000000" w:themeColor="text1"/>
                <w:lang w:val="ru-RU"/>
              </w:rPr>
              <w:t>, за сваки артикал понаособ</w:t>
            </w:r>
            <w:r w:rsidRPr="000A159C">
              <w:rPr>
                <w:color w:val="000000" w:themeColor="text1"/>
                <w:lang w:val="sr-Cyrl-RS"/>
              </w:rPr>
              <w:t>, и не шаље се у СУФ.</w:t>
            </w:r>
          </w:p>
        </w:tc>
        <w:tc>
          <w:tcPr>
            <w:tcW w:w="6198" w:type="dxa"/>
          </w:tcPr>
          <w:p w14:paraId="550758EB" w14:textId="77777777" w:rsidR="00ED1EC2" w:rsidRDefault="00ED1EC2" w:rsidP="00514868">
            <w:pPr>
              <w:jc w:val="center"/>
              <w:textAlignment w:val="baseline"/>
              <w:rPr>
                <w:rFonts w:ascii="Consolas" w:hAnsi="Consolas" w:cs="Consolas"/>
                <w:b/>
                <w:bCs/>
                <w:sz w:val="16"/>
                <w:szCs w:val="16"/>
                <w:lang w:val="ru-RU" w:eastAsia="zh-CN"/>
              </w:rPr>
            </w:pPr>
          </w:p>
          <w:p w14:paraId="40128F46" w14:textId="77777777" w:rsidR="00ED1EC2" w:rsidRDefault="00ED1EC2" w:rsidP="00514868">
            <w:pPr>
              <w:jc w:val="center"/>
              <w:textAlignment w:val="baseline"/>
              <w:rPr>
                <w:rFonts w:ascii="Consolas" w:hAnsi="Consolas" w:cs="Consolas"/>
                <w:b/>
                <w:bCs/>
                <w:sz w:val="16"/>
                <w:szCs w:val="16"/>
                <w:lang w:val="ru-RU" w:eastAsia="zh-CN"/>
              </w:rPr>
            </w:pPr>
          </w:p>
          <w:p w14:paraId="39554092" w14:textId="77777777" w:rsidR="00ED1EC2" w:rsidRDefault="00ED1EC2" w:rsidP="00514868">
            <w:pPr>
              <w:jc w:val="center"/>
              <w:textAlignment w:val="baseline"/>
              <w:rPr>
                <w:rFonts w:ascii="Consolas" w:hAnsi="Consolas" w:cs="Consolas"/>
                <w:b/>
                <w:bCs/>
                <w:sz w:val="16"/>
                <w:szCs w:val="16"/>
                <w:lang w:val="ru-RU" w:eastAsia="zh-CN"/>
              </w:rPr>
            </w:pPr>
          </w:p>
          <w:p w14:paraId="7F171F68" w14:textId="77777777" w:rsidR="00ED1EC2" w:rsidRDefault="00ED1EC2" w:rsidP="00514868">
            <w:pPr>
              <w:jc w:val="center"/>
              <w:textAlignment w:val="baseline"/>
              <w:rPr>
                <w:rFonts w:ascii="Consolas" w:hAnsi="Consolas" w:cs="Consolas"/>
                <w:b/>
                <w:bCs/>
                <w:sz w:val="16"/>
                <w:szCs w:val="16"/>
                <w:lang w:val="ru-RU" w:eastAsia="zh-CN"/>
              </w:rPr>
            </w:pPr>
          </w:p>
          <w:p w14:paraId="1826D6D0" w14:textId="77777777" w:rsidR="00ED1EC2" w:rsidRDefault="00ED1EC2" w:rsidP="00514868">
            <w:pPr>
              <w:jc w:val="center"/>
              <w:textAlignment w:val="baseline"/>
              <w:rPr>
                <w:rFonts w:ascii="Consolas" w:hAnsi="Consolas" w:cs="Consolas"/>
                <w:b/>
                <w:bCs/>
                <w:sz w:val="16"/>
                <w:szCs w:val="16"/>
                <w:lang w:val="ru-RU" w:eastAsia="zh-CN"/>
              </w:rPr>
            </w:pPr>
          </w:p>
          <w:p w14:paraId="2492FB65" w14:textId="77777777" w:rsidR="00ED1EC2" w:rsidRDefault="00ED1EC2" w:rsidP="00514868">
            <w:pPr>
              <w:jc w:val="center"/>
              <w:textAlignment w:val="baseline"/>
              <w:rPr>
                <w:rFonts w:ascii="Consolas" w:hAnsi="Consolas" w:cs="Consolas"/>
                <w:b/>
                <w:bCs/>
                <w:sz w:val="16"/>
                <w:szCs w:val="16"/>
                <w:lang w:val="ru-RU" w:eastAsia="zh-CN"/>
              </w:rPr>
            </w:pPr>
          </w:p>
          <w:p w14:paraId="7C2CA913" w14:textId="77777777" w:rsidR="00ED1EC2" w:rsidRDefault="00ED1EC2" w:rsidP="00514868">
            <w:pPr>
              <w:jc w:val="center"/>
              <w:textAlignment w:val="baseline"/>
              <w:rPr>
                <w:rFonts w:ascii="Consolas" w:hAnsi="Consolas" w:cs="Consolas"/>
                <w:b/>
                <w:bCs/>
                <w:sz w:val="16"/>
                <w:szCs w:val="16"/>
                <w:lang w:val="ru-RU" w:eastAsia="zh-CN"/>
              </w:rPr>
            </w:pPr>
          </w:p>
          <w:p w14:paraId="3AA03CCB" w14:textId="77777777" w:rsidR="00ED1EC2" w:rsidRDefault="00ED1EC2" w:rsidP="00514868">
            <w:pPr>
              <w:jc w:val="center"/>
              <w:textAlignment w:val="baseline"/>
              <w:rPr>
                <w:rFonts w:ascii="Consolas" w:hAnsi="Consolas" w:cs="Consolas"/>
                <w:b/>
                <w:bCs/>
                <w:sz w:val="16"/>
                <w:szCs w:val="16"/>
                <w:lang w:val="ru-RU" w:eastAsia="zh-CN"/>
              </w:rPr>
            </w:pPr>
          </w:p>
          <w:p w14:paraId="04670555" w14:textId="77777777" w:rsidR="00ED1EC2" w:rsidRDefault="00ED1EC2" w:rsidP="00514868">
            <w:pPr>
              <w:jc w:val="center"/>
              <w:textAlignment w:val="baseline"/>
              <w:rPr>
                <w:rFonts w:ascii="Consolas" w:hAnsi="Consolas" w:cs="Consolas"/>
                <w:b/>
                <w:bCs/>
                <w:sz w:val="16"/>
                <w:szCs w:val="16"/>
                <w:lang w:val="ru-RU" w:eastAsia="zh-CN"/>
              </w:rPr>
            </w:pPr>
          </w:p>
          <w:p w14:paraId="613B36F8" w14:textId="77777777" w:rsidR="00ED1EC2" w:rsidRDefault="00ED1EC2" w:rsidP="00514868">
            <w:pPr>
              <w:jc w:val="center"/>
              <w:textAlignment w:val="baseline"/>
              <w:rPr>
                <w:rFonts w:ascii="Consolas" w:hAnsi="Consolas" w:cs="Consolas"/>
                <w:b/>
                <w:bCs/>
                <w:sz w:val="16"/>
                <w:szCs w:val="16"/>
                <w:lang w:val="ru-RU" w:eastAsia="zh-CN"/>
              </w:rPr>
            </w:pPr>
          </w:p>
          <w:p w14:paraId="1677AF75" w14:textId="77777777" w:rsidR="00ED1EC2" w:rsidRDefault="00ED1EC2" w:rsidP="00514868">
            <w:pPr>
              <w:jc w:val="center"/>
              <w:textAlignment w:val="baseline"/>
              <w:rPr>
                <w:rFonts w:ascii="Consolas" w:hAnsi="Consolas" w:cs="Consolas"/>
                <w:b/>
                <w:bCs/>
                <w:sz w:val="16"/>
                <w:szCs w:val="16"/>
                <w:lang w:val="ru-RU" w:eastAsia="zh-CN"/>
              </w:rPr>
            </w:pPr>
          </w:p>
          <w:p w14:paraId="006959CD" w14:textId="77777777" w:rsidR="00ED1EC2" w:rsidRDefault="00ED1EC2" w:rsidP="00514868">
            <w:pPr>
              <w:jc w:val="center"/>
              <w:textAlignment w:val="baseline"/>
              <w:rPr>
                <w:rFonts w:ascii="Consolas" w:hAnsi="Consolas" w:cs="Consolas"/>
                <w:b/>
                <w:bCs/>
                <w:sz w:val="16"/>
                <w:szCs w:val="16"/>
                <w:lang w:val="ru-RU" w:eastAsia="zh-CN"/>
              </w:rPr>
            </w:pPr>
          </w:p>
          <w:p w14:paraId="10CDE969" w14:textId="77777777" w:rsidR="00ED1EC2" w:rsidRDefault="00ED1EC2" w:rsidP="00514868">
            <w:pPr>
              <w:jc w:val="center"/>
              <w:textAlignment w:val="baseline"/>
              <w:rPr>
                <w:rFonts w:ascii="Consolas" w:hAnsi="Consolas" w:cs="Consolas"/>
                <w:b/>
                <w:bCs/>
                <w:sz w:val="16"/>
                <w:szCs w:val="16"/>
                <w:lang w:val="ru-RU" w:eastAsia="zh-CN"/>
              </w:rPr>
            </w:pPr>
          </w:p>
          <w:p w14:paraId="3A94BA59" w14:textId="77777777" w:rsidR="00ED1EC2" w:rsidRDefault="00ED1EC2" w:rsidP="00514868">
            <w:pPr>
              <w:jc w:val="center"/>
              <w:textAlignment w:val="baseline"/>
              <w:rPr>
                <w:rFonts w:ascii="Consolas" w:hAnsi="Consolas" w:cs="Consolas"/>
                <w:b/>
                <w:bCs/>
                <w:sz w:val="16"/>
                <w:szCs w:val="16"/>
                <w:lang w:val="ru-RU" w:eastAsia="zh-CN"/>
              </w:rPr>
            </w:pPr>
          </w:p>
          <w:p w14:paraId="31E49C01" w14:textId="77777777" w:rsidR="00ED1EC2" w:rsidRDefault="00ED1EC2" w:rsidP="00514868">
            <w:pPr>
              <w:jc w:val="center"/>
              <w:textAlignment w:val="baseline"/>
              <w:rPr>
                <w:rFonts w:ascii="Consolas" w:hAnsi="Consolas" w:cs="Consolas"/>
                <w:b/>
                <w:bCs/>
                <w:sz w:val="16"/>
                <w:szCs w:val="16"/>
                <w:lang w:val="ru-RU" w:eastAsia="zh-CN"/>
              </w:rPr>
            </w:pPr>
          </w:p>
          <w:p w14:paraId="4204D60D" w14:textId="5B768817" w:rsidR="00ED1EC2" w:rsidRDefault="00ED1EC2" w:rsidP="00514868">
            <w:pPr>
              <w:jc w:val="center"/>
              <w:textAlignment w:val="baseline"/>
              <w:rPr>
                <w:rFonts w:ascii="Consolas" w:hAnsi="Consolas" w:cs="Consolas"/>
                <w:b/>
                <w:bCs/>
                <w:sz w:val="16"/>
                <w:szCs w:val="16"/>
                <w:lang w:val="ru-RU" w:eastAsia="zh-CN"/>
              </w:rPr>
            </w:pPr>
          </w:p>
          <w:p w14:paraId="6D4FC4D3" w14:textId="3A362C41" w:rsidR="00ED1EC2" w:rsidRDefault="00ED1EC2" w:rsidP="00514868">
            <w:pPr>
              <w:jc w:val="center"/>
              <w:textAlignment w:val="baseline"/>
              <w:rPr>
                <w:rFonts w:ascii="Consolas" w:hAnsi="Consolas" w:cs="Consolas"/>
                <w:b/>
                <w:bCs/>
                <w:sz w:val="16"/>
                <w:szCs w:val="16"/>
                <w:lang w:val="ru-RU" w:eastAsia="zh-CN"/>
              </w:rPr>
            </w:pPr>
          </w:p>
          <w:p w14:paraId="4B4C8B6F" w14:textId="1407931C" w:rsidR="00ED1EC2" w:rsidRDefault="00ED1EC2" w:rsidP="00514868">
            <w:pPr>
              <w:jc w:val="center"/>
              <w:textAlignment w:val="baseline"/>
              <w:rPr>
                <w:rFonts w:ascii="Consolas" w:hAnsi="Consolas" w:cs="Consolas"/>
                <w:b/>
                <w:bCs/>
                <w:sz w:val="16"/>
                <w:szCs w:val="16"/>
                <w:lang w:val="ru-RU" w:eastAsia="zh-CN"/>
              </w:rPr>
            </w:pPr>
          </w:p>
          <w:p w14:paraId="01A35FE9" w14:textId="5FFD5D55" w:rsidR="00ED1EC2" w:rsidRDefault="00ED1EC2" w:rsidP="00514868">
            <w:pPr>
              <w:jc w:val="center"/>
              <w:textAlignment w:val="baseline"/>
              <w:rPr>
                <w:rFonts w:ascii="Consolas" w:hAnsi="Consolas" w:cs="Consolas"/>
                <w:b/>
                <w:bCs/>
                <w:sz w:val="16"/>
                <w:szCs w:val="16"/>
                <w:lang w:val="ru-RU" w:eastAsia="zh-CN"/>
              </w:rPr>
            </w:pPr>
          </w:p>
          <w:p w14:paraId="15F265DD" w14:textId="3A8E1D98" w:rsidR="00ED1EC2" w:rsidRDefault="00ED1EC2" w:rsidP="00514868">
            <w:pPr>
              <w:jc w:val="center"/>
              <w:textAlignment w:val="baseline"/>
              <w:rPr>
                <w:rFonts w:ascii="Consolas" w:hAnsi="Consolas" w:cs="Consolas"/>
                <w:b/>
                <w:bCs/>
                <w:sz w:val="16"/>
                <w:szCs w:val="16"/>
                <w:lang w:val="ru-RU" w:eastAsia="zh-CN"/>
              </w:rPr>
            </w:pPr>
          </w:p>
          <w:p w14:paraId="79122CFA" w14:textId="569FA7ED" w:rsidR="00ED1EC2" w:rsidRDefault="00ED1EC2" w:rsidP="00514868">
            <w:pPr>
              <w:jc w:val="center"/>
              <w:textAlignment w:val="baseline"/>
              <w:rPr>
                <w:rFonts w:ascii="Consolas" w:hAnsi="Consolas" w:cs="Consolas"/>
                <w:b/>
                <w:bCs/>
                <w:sz w:val="16"/>
                <w:szCs w:val="16"/>
                <w:lang w:val="ru-RU" w:eastAsia="zh-CN"/>
              </w:rPr>
            </w:pPr>
          </w:p>
          <w:p w14:paraId="45FA1CDE" w14:textId="6838F2F9" w:rsidR="00ED1EC2" w:rsidRDefault="00ED1EC2" w:rsidP="00514868">
            <w:pPr>
              <w:jc w:val="center"/>
              <w:textAlignment w:val="baseline"/>
              <w:rPr>
                <w:rFonts w:ascii="Consolas" w:hAnsi="Consolas" w:cs="Consolas"/>
                <w:b/>
                <w:bCs/>
                <w:sz w:val="16"/>
                <w:szCs w:val="16"/>
                <w:lang w:val="ru-RU" w:eastAsia="zh-CN"/>
              </w:rPr>
            </w:pPr>
          </w:p>
          <w:p w14:paraId="6BCE2D65" w14:textId="77777777" w:rsidR="00ED1EC2" w:rsidRDefault="00ED1EC2" w:rsidP="00514868">
            <w:pPr>
              <w:jc w:val="center"/>
              <w:textAlignment w:val="baseline"/>
              <w:rPr>
                <w:rFonts w:ascii="Consolas" w:hAnsi="Consolas" w:cs="Consolas"/>
                <w:b/>
                <w:bCs/>
                <w:sz w:val="16"/>
                <w:szCs w:val="16"/>
                <w:lang w:val="ru-RU" w:eastAsia="zh-CN"/>
              </w:rPr>
            </w:pPr>
          </w:p>
          <w:p w14:paraId="43A79B3D" w14:textId="56D4EFEA" w:rsidR="00ED3ADA" w:rsidRDefault="00ED3ADA" w:rsidP="00514868">
            <w:pPr>
              <w:jc w:val="center"/>
              <w:textAlignment w:val="baseline"/>
              <w:rPr>
                <w:rFonts w:ascii="Consolas" w:hAnsi="Consolas" w:cs="Consolas"/>
                <w:b/>
                <w:bCs/>
                <w:sz w:val="16"/>
                <w:szCs w:val="16"/>
                <w:lang w:val="ru-RU" w:eastAsia="zh-CN"/>
              </w:rPr>
            </w:pPr>
            <w:r w:rsidRPr="000A159C">
              <w:rPr>
                <w:rFonts w:ascii="Consolas" w:hAnsi="Consolas" w:cs="Consolas"/>
                <w:b/>
                <w:bCs/>
                <w:sz w:val="16"/>
                <w:szCs w:val="16"/>
                <w:lang w:val="ru-RU" w:eastAsia="zh-CN"/>
              </w:rPr>
              <w:t>Артикли</w:t>
            </w:r>
          </w:p>
          <w:p w14:paraId="7DEC3AD3" w14:textId="2301BF4F" w:rsidR="00ED3ADA" w:rsidRPr="000A159C" w:rsidRDefault="00ED3ADA" w:rsidP="00514868">
            <w:pPr>
              <w:jc w:val="center"/>
              <w:textAlignment w:val="baseline"/>
              <w:rPr>
                <w:rFonts w:ascii="Segoe UI" w:hAnsi="Segoe UI" w:cs="Segoe UI"/>
                <w:b/>
                <w:bCs/>
                <w:sz w:val="18"/>
                <w:szCs w:val="18"/>
                <w:lang w:val="ru-RU" w:eastAsia="zh-CN"/>
              </w:rPr>
            </w:pPr>
            <w:r w:rsidRPr="750622CE">
              <w:rPr>
                <w:rFonts w:ascii="Consolas" w:hAnsi="Consolas" w:cs="Consolas"/>
                <w:b/>
                <w:bCs/>
                <w:sz w:val="16"/>
                <w:szCs w:val="16"/>
                <w:lang w:val="ru-RU" w:eastAsia="zh-CN"/>
              </w:rPr>
              <w:t>========================================</w:t>
            </w:r>
          </w:p>
          <w:p w14:paraId="5D9D587C" w14:textId="1F23E605" w:rsidR="00304F4A" w:rsidRDefault="00ED3ADA" w:rsidP="00514868">
            <w:pPr>
              <w:jc w:val="center"/>
              <w:textAlignment w:val="baseline"/>
              <w:rPr>
                <w:rFonts w:ascii="Segoe UI" w:hAnsi="Segoe UI" w:cs="Segoe UI"/>
                <w:b/>
                <w:bCs/>
                <w:sz w:val="18"/>
                <w:szCs w:val="18"/>
                <w:lang w:val="ru-RU" w:eastAsia="zh-CN"/>
              </w:rPr>
            </w:pPr>
            <w:r>
              <w:rPr>
                <w:rFonts w:ascii="Consolas" w:hAnsi="Consolas" w:cs="Consolas"/>
                <w:b/>
                <w:bCs/>
                <w:sz w:val="16"/>
                <w:szCs w:val="16"/>
                <w:lang w:val="sr-Cyrl-RS" w:eastAsia="zh-CN"/>
              </w:rPr>
              <w:t>Назив</w:t>
            </w:r>
            <w:r w:rsidRPr="0031284C">
              <w:rPr>
                <w:rFonts w:ascii="Consolas" w:hAnsi="Consolas" w:cs="Consolas"/>
                <w:b/>
                <w:bCs/>
                <w:sz w:val="16"/>
                <w:szCs w:val="16"/>
                <w:lang w:val="ru-RU" w:eastAsia="zh-CN"/>
              </w:rPr>
              <w:t xml:space="preserve">   </w:t>
            </w:r>
            <w:r w:rsidRPr="000A159C">
              <w:rPr>
                <w:rFonts w:ascii="Consolas" w:hAnsi="Consolas" w:cs="Consolas"/>
                <w:b/>
                <w:bCs/>
                <w:sz w:val="16"/>
                <w:szCs w:val="16"/>
                <w:lang w:val="ru-RU" w:eastAsia="zh-CN"/>
              </w:rPr>
              <w:t xml:space="preserve"> </w:t>
            </w:r>
            <w:r>
              <w:rPr>
                <w:rFonts w:ascii="Consolas" w:hAnsi="Consolas" w:cs="Consolas"/>
                <w:b/>
                <w:bCs/>
                <w:sz w:val="16"/>
                <w:szCs w:val="16"/>
                <w:lang w:val="sr-Cyrl-RS" w:eastAsia="zh-CN"/>
              </w:rPr>
              <w:t>Цена</w:t>
            </w:r>
            <w:r w:rsidRPr="0031284C">
              <w:rPr>
                <w:rFonts w:ascii="Consolas" w:hAnsi="Consolas" w:cs="Consolas"/>
                <w:b/>
                <w:bCs/>
                <w:sz w:val="16"/>
                <w:szCs w:val="16"/>
                <w:lang w:val="ru-RU" w:eastAsia="zh-CN"/>
              </w:rPr>
              <w:t xml:space="preserve">   </w:t>
            </w:r>
            <w:r w:rsidRPr="000A159C">
              <w:rPr>
                <w:rFonts w:ascii="Consolas" w:hAnsi="Consolas" w:cs="Consolas"/>
                <w:b/>
                <w:bCs/>
                <w:sz w:val="16"/>
                <w:szCs w:val="16"/>
                <w:lang w:val="ru-RU" w:eastAsia="zh-CN"/>
              </w:rPr>
              <w:t xml:space="preserve"> </w:t>
            </w:r>
            <w:r>
              <w:rPr>
                <w:rFonts w:ascii="Consolas" w:hAnsi="Consolas" w:cs="Consolas"/>
                <w:b/>
                <w:bCs/>
                <w:sz w:val="16"/>
                <w:szCs w:val="16"/>
                <w:lang w:val="sr-Cyrl-RS" w:eastAsia="zh-CN"/>
              </w:rPr>
              <w:t>Кол</w:t>
            </w:r>
            <w:r w:rsidRPr="000A159C">
              <w:rPr>
                <w:rFonts w:ascii="Consolas" w:hAnsi="Consolas" w:cs="Consolas"/>
                <w:b/>
                <w:bCs/>
                <w:sz w:val="16"/>
                <w:szCs w:val="16"/>
                <w:lang w:val="ru-RU" w:eastAsia="zh-CN"/>
              </w:rPr>
              <w:t>.</w:t>
            </w:r>
            <w:r w:rsidRPr="0031284C">
              <w:rPr>
                <w:rFonts w:ascii="Consolas" w:hAnsi="Consolas" w:cs="Consolas"/>
                <w:b/>
                <w:bCs/>
                <w:sz w:val="16"/>
                <w:szCs w:val="16"/>
                <w:lang w:val="ru-RU" w:eastAsia="zh-CN"/>
              </w:rPr>
              <w:t xml:space="preserve">  </w:t>
            </w:r>
            <w:r w:rsidRPr="000A159C">
              <w:rPr>
                <w:rFonts w:ascii="Consolas" w:hAnsi="Consolas" w:cs="Consolas"/>
                <w:b/>
                <w:bCs/>
                <w:sz w:val="16"/>
                <w:szCs w:val="16"/>
                <w:lang w:val="ru-RU" w:eastAsia="zh-CN"/>
              </w:rPr>
              <w:t xml:space="preserve"> </w:t>
            </w:r>
            <w:r w:rsidR="00ED1EC2">
              <w:rPr>
                <w:rFonts w:ascii="Consolas" w:hAnsi="Consolas" w:cs="Consolas"/>
                <w:b/>
                <w:bCs/>
                <w:sz w:val="16"/>
                <w:szCs w:val="16"/>
                <w:lang w:val="ru-RU" w:eastAsia="zh-CN"/>
              </w:rPr>
              <w:t xml:space="preserve">  </w:t>
            </w:r>
            <w:r>
              <w:rPr>
                <w:rFonts w:ascii="Consolas" w:hAnsi="Consolas" w:cs="Consolas"/>
                <w:b/>
                <w:bCs/>
                <w:sz w:val="16"/>
                <w:szCs w:val="16"/>
                <w:lang w:val="sr-Cyrl-RS" w:eastAsia="zh-CN"/>
              </w:rPr>
              <w:t>Укупно</w:t>
            </w:r>
          </w:p>
          <w:p w14:paraId="773F6A67" w14:textId="0207F104" w:rsidR="00ED3ADA" w:rsidRPr="000A159C" w:rsidRDefault="00304F4A" w:rsidP="00304F4A">
            <w:pPr>
              <w:jc w:val="both"/>
              <w:textAlignment w:val="baseline"/>
              <w:rPr>
                <w:rFonts w:ascii="Segoe UI" w:hAnsi="Segoe UI" w:cs="Segoe UI"/>
                <w:b/>
                <w:bCs/>
                <w:sz w:val="18"/>
                <w:szCs w:val="18"/>
                <w:lang w:val="ru-RU" w:eastAsia="zh-CN"/>
              </w:rPr>
            </w:pPr>
            <w:r w:rsidRPr="003E7454">
              <w:rPr>
                <w:rFonts w:ascii="Consolas" w:hAnsi="Consolas" w:cs="Segoe UI"/>
                <w:b/>
                <w:bCs/>
                <w:sz w:val="18"/>
                <w:szCs w:val="18"/>
                <w:lang w:val="sr-Latn-RS" w:eastAsia="zh-CN"/>
              </w:rPr>
              <w:t xml:space="preserve">  </w:t>
            </w:r>
            <w:r w:rsidR="00ED1EC2">
              <w:rPr>
                <w:rFonts w:ascii="Consolas" w:hAnsi="Consolas" w:cs="Segoe UI"/>
                <w:b/>
                <w:bCs/>
                <w:sz w:val="18"/>
                <w:szCs w:val="18"/>
                <w:lang w:val="sr-Latn-RS" w:eastAsia="zh-CN"/>
              </w:rPr>
              <w:t xml:space="preserve">              </w:t>
            </w:r>
            <w:r w:rsidR="003E7454" w:rsidRPr="003E7454">
              <w:rPr>
                <w:rFonts w:ascii="Consolas" w:hAnsi="Consolas" w:cs="Segoe UI"/>
                <w:b/>
                <w:bCs/>
                <w:sz w:val="16"/>
                <w:szCs w:val="16"/>
                <w:lang w:val="sr-Latn-RS" w:eastAsia="zh-CN"/>
              </w:rPr>
              <w:t>3870281006001</w:t>
            </w:r>
            <w:r w:rsidR="003E7454">
              <w:rPr>
                <w:rFonts w:ascii="Segoe UI" w:hAnsi="Segoe UI" w:cs="Segoe UI"/>
                <w:b/>
                <w:bCs/>
                <w:sz w:val="16"/>
                <w:szCs w:val="16"/>
                <w:lang w:val="sr-Latn-RS" w:eastAsia="zh-CN"/>
              </w:rPr>
              <w:t xml:space="preserve"> </w:t>
            </w:r>
            <w:r w:rsidR="00ED3ADA" w:rsidRPr="003E7454">
              <w:rPr>
                <w:rFonts w:ascii="Consolas" w:hAnsi="Consolas" w:cs="Consolas"/>
                <w:b/>
                <w:bCs/>
                <w:sz w:val="16"/>
                <w:szCs w:val="16"/>
                <w:lang w:val="sr-Cyrl-RS" w:eastAsia="zh-CN"/>
              </w:rPr>
              <w:t>Пиво</w:t>
            </w:r>
            <w:r w:rsidR="00ED3ADA" w:rsidRPr="000A159C">
              <w:rPr>
                <w:rFonts w:ascii="Consolas" w:hAnsi="Consolas" w:cs="Consolas"/>
                <w:b/>
                <w:bCs/>
                <w:sz w:val="16"/>
                <w:szCs w:val="16"/>
                <w:lang w:val="ru-RU" w:eastAsia="zh-CN"/>
              </w:rPr>
              <w:t xml:space="preserve"> </w:t>
            </w:r>
            <w:r w:rsidR="00ED3ADA">
              <w:rPr>
                <w:rFonts w:ascii="Consolas" w:hAnsi="Consolas" w:cs="Consolas"/>
                <w:b/>
                <w:bCs/>
                <w:sz w:val="16"/>
                <w:szCs w:val="16"/>
                <w:lang w:val="sr-Cyrl-RS" w:eastAsia="zh-CN"/>
              </w:rPr>
              <w:t>ЛАВ</w:t>
            </w:r>
            <w:r w:rsidR="00ED3ADA" w:rsidRPr="000A159C">
              <w:rPr>
                <w:rFonts w:ascii="Consolas" w:hAnsi="Consolas" w:cs="Consolas"/>
                <w:b/>
                <w:bCs/>
                <w:sz w:val="16"/>
                <w:szCs w:val="16"/>
                <w:lang w:val="ru-RU" w:eastAsia="zh-CN"/>
              </w:rPr>
              <w:t xml:space="preserve"> / </w:t>
            </w:r>
            <w:r w:rsidR="00ED3ADA">
              <w:rPr>
                <w:rFonts w:ascii="Consolas" w:hAnsi="Consolas" w:cs="Consolas"/>
                <w:b/>
                <w:bCs/>
                <w:sz w:val="16"/>
                <w:szCs w:val="16"/>
                <w:lang w:val="sr-Cyrl-RS" w:eastAsia="zh-CN"/>
              </w:rPr>
              <w:t>ком</w:t>
            </w:r>
            <w:r w:rsidR="00ED3ADA" w:rsidRPr="000A159C">
              <w:rPr>
                <w:rFonts w:ascii="Consolas" w:hAnsi="Consolas" w:cs="Consolas"/>
                <w:b/>
                <w:bCs/>
                <w:sz w:val="16"/>
                <w:szCs w:val="16"/>
                <w:lang w:val="ru-RU" w:eastAsia="zh-CN"/>
              </w:rPr>
              <w:t xml:space="preserve"> (</w:t>
            </w:r>
            <w:r w:rsidR="00ED3ADA">
              <w:rPr>
                <w:rFonts w:ascii="Consolas" w:hAnsi="Consolas" w:cs="Consolas"/>
                <w:b/>
                <w:bCs/>
                <w:sz w:val="16"/>
                <w:szCs w:val="16"/>
                <w:lang w:val="ru-RU" w:eastAsia="zh-CN"/>
              </w:rPr>
              <w:t>Е</w:t>
            </w:r>
            <w:r w:rsidR="00ED3ADA" w:rsidRPr="000A159C">
              <w:rPr>
                <w:rFonts w:ascii="Consolas" w:hAnsi="Consolas" w:cs="Consolas"/>
                <w:b/>
                <w:bCs/>
                <w:sz w:val="16"/>
                <w:szCs w:val="16"/>
                <w:lang w:val="ru-RU" w:eastAsia="zh-CN"/>
              </w:rPr>
              <w:t>)</w:t>
            </w:r>
          </w:p>
          <w:p w14:paraId="605B90DB" w14:textId="05B06561" w:rsidR="00304F4A" w:rsidRDefault="00304F4A" w:rsidP="00514868">
            <w:pPr>
              <w:jc w:val="center"/>
              <w:textAlignment w:val="baseline"/>
              <w:rPr>
                <w:rFonts w:ascii="Segoe UI" w:hAnsi="Segoe UI" w:cs="Segoe UI"/>
                <w:b/>
                <w:bCs/>
                <w:sz w:val="18"/>
                <w:szCs w:val="18"/>
                <w:lang w:val="ru-RU" w:eastAsia="zh-CN"/>
              </w:rPr>
            </w:pPr>
            <w:r>
              <w:rPr>
                <w:rFonts w:ascii="Consolas" w:hAnsi="Consolas" w:cs="Consolas"/>
                <w:b/>
                <w:bCs/>
                <w:sz w:val="16"/>
                <w:szCs w:val="16"/>
                <w:lang w:val="sr-Latn-RS" w:eastAsia="zh-CN"/>
              </w:rPr>
              <w:t xml:space="preserve">         </w:t>
            </w:r>
            <w:r w:rsidR="00ED3ADA" w:rsidRPr="000A159C">
              <w:rPr>
                <w:rFonts w:ascii="Consolas" w:hAnsi="Consolas" w:cs="Consolas"/>
                <w:b/>
                <w:bCs/>
                <w:sz w:val="16"/>
                <w:szCs w:val="16"/>
                <w:lang w:val="ru-RU" w:eastAsia="zh-CN"/>
              </w:rPr>
              <w:t>180,00</w:t>
            </w:r>
            <w:r w:rsidR="00ED3ADA" w:rsidRPr="0031284C">
              <w:rPr>
                <w:rFonts w:ascii="Consolas" w:hAnsi="Consolas" w:cs="Consolas"/>
                <w:b/>
                <w:bCs/>
                <w:sz w:val="16"/>
                <w:szCs w:val="16"/>
                <w:lang w:val="ru-RU" w:eastAsia="zh-CN"/>
              </w:rPr>
              <w:t xml:space="preserve">   </w:t>
            </w:r>
            <w:r w:rsidR="00ED3ADA" w:rsidRPr="000A159C">
              <w:rPr>
                <w:rFonts w:ascii="Consolas" w:hAnsi="Consolas" w:cs="Consolas"/>
                <w:b/>
                <w:bCs/>
                <w:sz w:val="16"/>
                <w:szCs w:val="16"/>
                <w:lang w:val="ru-RU" w:eastAsia="zh-CN"/>
              </w:rPr>
              <w:t xml:space="preserve"> </w:t>
            </w:r>
            <w:r>
              <w:rPr>
                <w:rFonts w:ascii="Consolas" w:hAnsi="Consolas" w:cs="Consolas"/>
                <w:b/>
                <w:bCs/>
                <w:sz w:val="16"/>
                <w:szCs w:val="16"/>
                <w:lang w:val="sr-Latn-RS" w:eastAsia="zh-CN"/>
              </w:rPr>
              <w:t xml:space="preserve">  </w:t>
            </w:r>
            <w:r w:rsidR="00ED3ADA" w:rsidRPr="000A159C">
              <w:rPr>
                <w:rFonts w:ascii="Consolas" w:hAnsi="Consolas" w:cs="Consolas"/>
                <w:b/>
                <w:bCs/>
                <w:sz w:val="16"/>
                <w:szCs w:val="16"/>
                <w:lang w:val="ru-RU" w:eastAsia="zh-CN"/>
              </w:rPr>
              <w:t>4</w:t>
            </w:r>
            <w:r w:rsidR="00ED3ADA" w:rsidRPr="0031284C">
              <w:rPr>
                <w:rFonts w:ascii="Consolas" w:hAnsi="Consolas" w:cs="Consolas"/>
                <w:b/>
                <w:bCs/>
                <w:sz w:val="16"/>
                <w:szCs w:val="16"/>
                <w:lang w:val="ru-RU" w:eastAsia="zh-CN"/>
              </w:rPr>
              <w:t xml:space="preserve">   </w:t>
            </w:r>
            <w:r w:rsidR="00ED3ADA" w:rsidRPr="000A159C">
              <w:rPr>
                <w:rFonts w:ascii="Consolas" w:hAnsi="Consolas" w:cs="Consolas"/>
                <w:b/>
                <w:bCs/>
                <w:sz w:val="16"/>
                <w:szCs w:val="16"/>
                <w:lang w:val="ru-RU" w:eastAsia="zh-CN"/>
              </w:rPr>
              <w:t xml:space="preserve"> 720,00</w:t>
            </w:r>
          </w:p>
          <w:p w14:paraId="632A4BE6" w14:textId="2257CFCF" w:rsidR="00304F4A" w:rsidRDefault="00304F4A" w:rsidP="00304F4A">
            <w:pPr>
              <w:jc w:val="both"/>
              <w:textAlignment w:val="baseline"/>
              <w:rPr>
                <w:rFonts w:ascii="Segoe UI" w:hAnsi="Segoe UI" w:cs="Segoe UI"/>
                <w:b/>
                <w:bCs/>
                <w:sz w:val="18"/>
                <w:szCs w:val="18"/>
                <w:lang w:val="ru-RU" w:eastAsia="zh-CN"/>
              </w:rPr>
            </w:pPr>
            <w:r>
              <w:rPr>
                <w:rFonts w:ascii="Consolas" w:hAnsi="Consolas" w:cs="Consolas"/>
                <w:b/>
                <w:bCs/>
                <w:sz w:val="16"/>
                <w:szCs w:val="16"/>
                <w:lang w:val="sr-Latn-RS" w:eastAsia="zh-CN"/>
              </w:rPr>
              <w:t xml:space="preserve">                   </w:t>
            </w:r>
            <w:r w:rsidR="00ED3ADA">
              <w:rPr>
                <w:rFonts w:ascii="Consolas" w:hAnsi="Consolas" w:cs="Consolas"/>
                <w:b/>
                <w:bCs/>
                <w:sz w:val="16"/>
                <w:szCs w:val="16"/>
                <w:lang w:val="sr-Cyrl-RS" w:eastAsia="zh-CN"/>
              </w:rPr>
              <w:t>Попуст</w:t>
            </w:r>
            <w:r w:rsidR="00ED3ADA" w:rsidRPr="000A159C">
              <w:rPr>
                <w:rFonts w:ascii="Consolas" w:hAnsi="Consolas" w:cs="Consolas"/>
                <w:b/>
                <w:bCs/>
                <w:sz w:val="16"/>
                <w:szCs w:val="16"/>
                <w:lang w:val="ru-RU" w:eastAsia="zh-CN"/>
              </w:rPr>
              <w:t xml:space="preserve"> 10%</w:t>
            </w:r>
            <w:r w:rsidR="00ED3ADA" w:rsidRPr="750622CE">
              <w:rPr>
                <w:rFonts w:ascii="Consolas" w:hAnsi="Consolas" w:cs="Consolas"/>
                <w:b/>
                <w:bCs/>
                <w:sz w:val="16"/>
                <w:szCs w:val="16"/>
                <w:lang w:val="ru-RU" w:eastAsia="zh-CN"/>
              </w:rPr>
              <w:t xml:space="preserve"> </w:t>
            </w:r>
            <w:r w:rsidR="00ED3ADA" w:rsidRPr="000A159C">
              <w:rPr>
                <w:rFonts w:ascii="Consolas" w:hAnsi="Consolas" w:cs="Consolas"/>
                <w:b/>
                <w:bCs/>
                <w:sz w:val="16"/>
                <w:szCs w:val="16"/>
                <w:lang w:val="ru-RU" w:eastAsia="zh-CN"/>
              </w:rPr>
              <w:t>20,00</w:t>
            </w:r>
            <w:r>
              <w:rPr>
                <w:rFonts w:ascii="Consolas" w:hAnsi="Consolas" w:cs="Consolas"/>
                <w:b/>
                <w:bCs/>
                <w:sz w:val="16"/>
                <w:szCs w:val="16"/>
                <w:lang w:val="ru-RU" w:eastAsia="zh-CN"/>
              </w:rPr>
              <w:t xml:space="preserve">  </w:t>
            </w:r>
            <w:r>
              <w:rPr>
                <w:rFonts w:ascii="Consolas" w:hAnsi="Consolas" w:cs="Consolas"/>
                <w:b/>
                <w:bCs/>
                <w:sz w:val="16"/>
                <w:szCs w:val="16"/>
                <w:lang w:val="sr-Latn-RS" w:eastAsia="zh-CN"/>
              </w:rPr>
              <w:t xml:space="preserve">  </w:t>
            </w:r>
            <w:r w:rsidR="00ED3ADA" w:rsidRPr="000A159C">
              <w:rPr>
                <w:rFonts w:ascii="Consolas" w:hAnsi="Consolas" w:cs="Consolas"/>
                <w:b/>
                <w:bCs/>
                <w:sz w:val="16"/>
                <w:szCs w:val="16"/>
                <w:lang w:val="ru-RU" w:eastAsia="zh-CN"/>
              </w:rPr>
              <w:t>4</w:t>
            </w:r>
            <w:r>
              <w:rPr>
                <w:rFonts w:ascii="Consolas" w:hAnsi="Consolas" w:cs="Consolas"/>
                <w:b/>
                <w:bCs/>
                <w:sz w:val="16"/>
                <w:szCs w:val="16"/>
                <w:lang w:val="ru-RU" w:eastAsia="zh-CN"/>
              </w:rPr>
              <w:t xml:space="preserve"> </w:t>
            </w:r>
            <w:r w:rsidR="00ED3ADA" w:rsidRPr="0031284C">
              <w:rPr>
                <w:rFonts w:ascii="Consolas" w:hAnsi="Consolas" w:cs="Consolas"/>
                <w:b/>
                <w:bCs/>
                <w:sz w:val="16"/>
                <w:szCs w:val="16"/>
                <w:lang w:val="ru-RU" w:eastAsia="zh-CN"/>
              </w:rPr>
              <w:t xml:space="preserve"> </w:t>
            </w:r>
            <w:r>
              <w:rPr>
                <w:rFonts w:ascii="Consolas" w:hAnsi="Consolas" w:cs="Consolas"/>
                <w:b/>
                <w:bCs/>
                <w:sz w:val="16"/>
                <w:szCs w:val="16"/>
                <w:lang w:val="sr-Latn-RS" w:eastAsia="zh-CN"/>
              </w:rPr>
              <w:t xml:space="preserve">  </w:t>
            </w:r>
            <w:r w:rsidR="00ED3ADA" w:rsidRPr="000A159C">
              <w:rPr>
                <w:rFonts w:ascii="Consolas" w:hAnsi="Consolas" w:cs="Consolas"/>
                <w:b/>
                <w:bCs/>
                <w:sz w:val="16"/>
                <w:szCs w:val="16"/>
                <w:lang w:val="ru-RU" w:eastAsia="zh-CN"/>
              </w:rPr>
              <w:t xml:space="preserve"> 80,00</w:t>
            </w:r>
          </w:p>
          <w:p w14:paraId="13027D4E" w14:textId="55265560" w:rsidR="00ED3ADA" w:rsidRPr="000A159C" w:rsidRDefault="00304F4A" w:rsidP="00304F4A">
            <w:pPr>
              <w:jc w:val="both"/>
              <w:textAlignment w:val="baseline"/>
              <w:rPr>
                <w:rFonts w:ascii="Segoe UI" w:hAnsi="Segoe UI" w:cs="Segoe UI"/>
                <w:b/>
                <w:bCs/>
                <w:sz w:val="18"/>
                <w:szCs w:val="18"/>
                <w:lang w:val="ru-RU" w:eastAsia="zh-CN"/>
              </w:rPr>
            </w:pPr>
            <w:r>
              <w:rPr>
                <w:rFonts w:ascii="Segoe UI" w:hAnsi="Segoe UI" w:cs="Segoe UI"/>
                <w:b/>
                <w:bCs/>
                <w:sz w:val="18"/>
                <w:szCs w:val="18"/>
                <w:lang w:val="sr-Latn-RS" w:eastAsia="zh-CN"/>
              </w:rPr>
              <w:t xml:space="preserve">  </w:t>
            </w:r>
            <w:r w:rsidR="00ED1EC2">
              <w:rPr>
                <w:rFonts w:ascii="Segoe UI" w:hAnsi="Segoe UI" w:cs="Segoe UI"/>
                <w:b/>
                <w:bCs/>
                <w:sz w:val="18"/>
                <w:szCs w:val="18"/>
                <w:lang w:val="sr-Latn-RS" w:eastAsia="zh-CN"/>
              </w:rPr>
              <w:t xml:space="preserve">                              </w:t>
            </w:r>
            <w:r w:rsidR="004A720F">
              <w:rPr>
                <w:rFonts w:ascii="Consolas" w:hAnsi="Consolas" w:cs="Segoe UI"/>
                <w:b/>
                <w:bCs/>
                <w:sz w:val="16"/>
                <w:szCs w:val="16"/>
                <w:lang w:val="sr-Latn-RS" w:eastAsia="zh-CN"/>
              </w:rPr>
              <w:t>00854789</w:t>
            </w:r>
            <w:r w:rsidR="003E7454">
              <w:rPr>
                <w:rFonts w:ascii="Segoe UI" w:hAnsi="Segoe UI" w:cs="Segoe UI"/>
                <w:b/>
                <w:bCs/>
                <w:sz w:val="18"/>
                <w:szCs w:val="18"/>
                <w:lang w:val="sr-Latn-RS" w:eastAsia="zh-CN"/>
              </w:rPr>
              <w:t xml:space="preserve"> </w:t>
            </w:r>
            <w:r w:rsidR="00ED3ADA" w:rsidRPr="004A619C">
              <w:rPr>
                <w:rFonts w:ascii="Consolas" w:hAnsi="Consolas" w:cs="Consolas"/>
                <w:b/>
                <w:bCs/>
                <w:sz w:val="16"/>
                <w:szCs w:val="16"/>
                <w:lang w:eastAsia="zh-CN"/>
              </w:rPr>
              <w:t>Fanta</w:t>
            </w:r>
            <w:r w:rsidR="00ED3ADA" w:rsidRPr="000A159C">
              <w:rPr>
                <w:rFonts w:ascii="Consolas" w:hAnsi="Consolas" w:cs="Consolas"/>
                <w:b/>
                <w:bCs/>
                <w:sz w:val="16"/>
                <w:szCs w:val="16"/>
                <w:lang w:val="ru-RU" w:eastAsia="zh-CN"/>
              </w:rPr>
              <w:t xml:space="preserve"> / </w:t>
            </w:r>
            <w:r w:rsidR="00ED3ADA">
              <w:rPr>
                <w:rFonts w:ascii="Consolas" w:hAnsi="Consolas" w:cs="Consolas"/>
                <w:b/>
                <w:bCs/>
                <w:sz w:val="16"/>
                <w:szCs w:val="16"/>
                <w:lang w:val="sr-Cyrl-RS" w:eastAsia="zh-CN"/>
              </w:rPr>
              <w:t>ком</w:t>
            </w:r>
            <w:r w:rsidR="00ED3ADA" w:rsidRPr="004A619C">
              <w:rPr>
                <w:rFonts w:ascii="Consolas" w:hAnsi="Consolas" w:cs="Consolas"/>
                <w:b/>
                <w:bCs/>
                <w:sz w:val="16"/>
                <w:szCs w:val="16"/>
                <w:lang w:eastAsia="zh-CN"/>
              </w:rPr>
              <w:t> </w:t>
            </w:r>
            <w:r w:rsidR="00ED3ADA" w:rsidRPr="000A159C">
              <w:rPr>
                <w:rFonts w:ascii="Consolas" w:hAnsi="Consolas" w:cs="Consolas"/>
                <w:b/>
                <w:bCs/>
                <w:sz w:val="16"/>
                <w:szCs w:val="16"/>
                <w:lang w:val="ru-RU" w:eastAsia="zh-CN"/>
              </w:rPr>
              <w:t>(</w:t>
            </w:r>
            <w:r w:rsidR="00ED3ADA">
              <w:rPr>
                <w:rFonts w:ascii="Consolas" w:hAnsi="Consolas" w:cs="Consolas"/>
                <w:b/>
                <w:bCs/>
                <w:sz w:val="16"/>
                <w:szCs w:val="16"/>
                <w:lang w:val="ru-RU" w:eastAsia="zh-CN"/>
              </w:rPr>
              <w:t>Е</w:t>
            </w:r>
            <w:r w:rsidR="00ED3ADA" w:rsidRPr="000A159C">
              <w:rPr>
                <w:rFonts w:ascii="Consolas" w:hAnsi="Consolas" w:cs="Consolas"/>
                <w:b/>
                <w:bCs/>
                <w:sz w:val="16"/>
                <w:szCs w:val="16"/>
                <w:lang w:val="ru-RU" w:eastAsia="zh-CN"/>
              </w:rPr>
              <w:t>)</w:t>
            </w:r>
          </w:p>
          <w:p w14:paraId="618DD2BB" w14:textId="5655518A" w:rsidR="00ED3ADA" w:rsidRPr="000A159C" w:rsidRDefault="00304F4A" w:rsidP="00514868">
            <w:pPr>
              <w:jc w:val="center"/>
              <w:textAlignment w:val="baseline"/>
              <w:rPr>
                <w:rFonts w:ascii="Segoe UI" w:hAnsi="Segoe UI" w:cs="Segoe UI"/>
                <w:b/>
                <w:bCs/>
                <w:sz w:val="18"/>
                <w:szCs w:val="18"/>
                <w:lang w:val="ru-RU" w:eastAsia="zh-CN"/>
              </w:rPr>
            </w:pPr>
            <w:r>
              <w:rPr>
                <w:rFonts w:ascii="Consolas" w:hAnsi="Consolas" w:cs="Consolas"/>
                <w:b/>
                <w:bCs/>
                <w:sz w:val="16"/>
                <w:szCs w:val="16"/>
                <w:lang w:val="sr-Latn-RS" w:eastAsia="zh-CN"/>
              </w:rPr>
              <w:t xml:space="preserve">         </w:t>
            </w:r>
            <w:r w:rsidR="00ED3ADA" w:rsidRPr="000A159C">
              <w:rPr>
                <w:rFonts w:ascii="Consolas" w:hAnsi="Consolas" w:cs="Consolas"/>
                <w:b/>
                <w:bCs/>
                <w:sz w:val="16"/>
                <w:szCs w:val="16"/>
                <w:lang w:val="ru-RU" w:eastAsia="zh-CN"/>
              </w:rPr>
              <w:t>72,00</w:t>
            </w:r>
            <w:r w:rsidR="00ED3ADA" w:rsidRPr="0031284C">
              <w:rPr>
                <w:rFonts w:ascii="Consolas" w:hAnsi="Consolas" w:cs="Consolas"/>
                <w:b/>
                <w:bCs/>
                <w:sz w:val="16"/>
                <w:szCs w:val="16"/>
                <w:lang w:val="ru-RU" w:eastAsia="zh-CN"/>
              </w:rPr>
              <w:t xml:space="preserve">   </w:t>
            </w:r>
            <w:r w:rsidR="00ED3ADA" w:rsidRPr="000A159C">
              <w:rPr>
                <w:rFonts w:ascii="Consolas" w:hAnsi="Consolas" w:cs="Consolas"/>
                <w:b/>
                <w:bCs/>
                <w:sz w:val="16"/>
                <w:szCs w:val="16"/>
                <w:lang w:val="ru-RU" w:eastAsia="zh-CN"/>
              </w:rPr>
              <w:t xml:space="preserve"> </w:t>
            </w:r>
            <w:r>
              <w:rPr>
                <w:rFonts w:ascii="Consolas" w:hAnsi="Consolas" w:cs="Consolas"/>
                <w:b/>
                <w:bCs/>
                <w:sz w:val="16"/>
                <w:szCs w:val="16"/>
                <w:lang w:val="sr-Latn-RS" w:eastAsia="zh-CN"/>
              </w:rPr>
              <w:t xml:space="preserve">   </w:t>
            </w:r>
            <w:r w:rsidR="00ED3ADA" w:rsidRPr="000A159C">
              <w:rPr>
                <w:rFonts w:ascii="Consolas" w:hAnsi="Consolas" w:cs="Consolas"/>
                <w:b/>
                <w:bCs/>
                <w:sz w:val="16"/>
                <w:szCs w:val="16"/>
                <w:lang w:val="ru-RU" w:eastAsia="zh-CN"/>
              </w:rPr>
              <w:t>2</w:t>
            </w:r>
            <w:r w:rsidR="00ED3ADA" w:rsidRPr="0031284C">
              <w:rPr>
                <w:rFonts w:ascii="Consolas" w:hAnsi="Consolas" w:cs="Consolas"/>
                <w:b/>
                <w:bCs/>
                <w:sz w:val="16"/>
                <w:szCs w:val="16"/>
                <w:lang w:val="ru-RU" w:eastAsia="zh-CN"/>
              </w:rPr>
              <w:t xml:space="preserve">   </w:t>
            </w:r>
            <w:r w:rsidR="00ED3ADA" w:rsidRPr="000A159C">
              <w:rPr>
                <w:rFonts w:ascii="Consolas" w:hAnsi="Consolas" w:cs="Consolas"/>
                <w:b/>
                <w:bCs/>
                <w:sz w:val="16"/>
                <w:szCs w:val="16"/>
                <w:lang w:val="ru-RU" w:eastAsia="zh-CN"/>
              </w:rPr>
              <w:t xml:space="preserve"> 144,00</w:t>
            </w:r>
          </w:p>
          <w:p w14:paraId="18DA2F05" w14:textId="709AC059" w:rsidR="00ED3ADA" w:rsidRPr="000A159C" w:rsidRDefault="00304F4A" w:rsidP="00304F4A">
            <w:pPr>
              <w:jc w:val="both"/>
              <w:textAlignment w:val="baseline"/>
              <w:rPr>
                <w:rFonts w:ascii="Segoe UI" w:hAnsi="Segoe UI" w:cs="Segoe UI"/>
                <w:b/>
                <w:bCs/>
                <w:sz w:val="18"/>
                <w:szCs w:val="18"/>
                <w:lang w:val="ru-RU" w:eastAsia="zh-CN"/>
              </w:rPr>
            </w:pPr>
            <w:r>
              <w:rPr>
                <w:rFonts w:ascii="Consolas" w:hAnsi="Consolas" w:cs="Consolas"/>
                <w:b/>
                <w:bCs/>
                <w:sz w:val="16"/>
                <w:szCs w:val="16"/>
                <w:lang w:val="sr-Latn-RS" w:eastAsia="zh-CN"/>
              </w:rPr>
              <w:t xml:space="preserve">                   </w:t>
            </w:r>
            <w:r w:rsidR="00ED3ADA">
              <w:rPr>
                <w:rFonts w:ascii="Consolas" w:hAnsi="Consolas" w:cs="Consolas"/>
                <w:b/>
                <w:bCs/>
                <w:sz w:val="16"/>
                <w:szCs w:val="16"/>
                <w:lang w:val="sr-Cyrl-RS" w:eastAsia="zh-CN"/>
              </w:rPr>
              <w:t>Попуст</w:t>
            </w:r>
            <w:r w:rsidR="00ED3ADA" w:rsidRPr="000A159C">
              <w:rPr>
                <w:rFonts w:ascii="Consolas" w:hAnsi="Consolas" w:cs="Consolas"/>
                <w:b/>
                <w:bCs/>
                <w:sz w:val="16"/>
                <w:szCs w:val="16"/>
                <w:lang w:val="ru-RU" w:eastAsia="zh-CN"/>
              </w:rPr>
              <w:t xml:space="preserve"> 10%</w:t>
            </w:r>
            <w:r w:rsidR="00ED3ADA" w:rsidRPr="0031284C">
              <w:rPr>
                <w:rFonts w:ascii="Consolas" w:hAnsi="Consolas" w:cs="Consolas"/>
                <w:b/>
                <w:bCs/>
                <w:sz w:val="16"/>
                <w:szCs w:val="16"/>
                <w:lang w:val="ru-RU" w:eastAsia="zh-CN"/>
              </w:rPr>
              <w:t xml:space="preserve"> </w:t>
            </w:r>
            <w:r w:rsidR="00ED3ADA" w:rsidRPr="750622CE">
              <w:rPr>
                <w:rFonts w:ascii="Consolas" w:hAnsi="Consolas" w:cs="Consolas"/>
                <w:b/>
                <w:bCs/>
                <w:sz w:val="16"/>
                <w:szCs w:val="16"/>
                <w:lang w:val="ru-RU" w:eastAsia="zh-CN"/>
              </w:rPr>
              <w:t xml:space="preserve"> </w:t>
            </w:r>
            <w:r w:rsidR="00ED3ADA" w:rsidRPr="000A159C">
              <w:rPr>
                <w:rFonts w:ascii="Consolas" w:hAnsi="Consolas" w:cs="Consolas"/>
                <w:b/>
                <w:bCs/>
                <w:sz w:val="16"/>
                <w:szCs w:val="16"/>
                <w:lang w:val="ru-RU" w:eastAsia="zh-CN"/>
              </w:rPr>
              <w:t>8,00</w:t>
            </w:r>
            <w:r w:rsidR="00ED3ADA" w:rsidRPr="0031284C">
              <w:rPr>
                <w:rFonts w:ascii="Consolas" w:hAnsi="Consolas" w:cs="Consolas"/>
                <w:b/>
                <w:bCs/>
                <w:sz w:val="16"/>
                <w:szCs w:val="16"/>
                <w:lang w:val="ru-RU" w:eastAsia="zh-CN"/>
              </w:rPr>
              <w:t xml:space="preserve">   </w:t>
            </w:r>
            <w:r w:rsidR="00ED3ADA" w:rsidRPr="000A159C">
              <w:rPr>
                <w:rFonts w:ascii="Consolas" w:hAnsi="Consolas" w:cs="Consolas"/>
                <w:b/>
                <w:bCs/>
                <w:sz w:val="16"/>
                <w:szCs w:val="16"/>
                <w:lang w:val="ru-RU" w:eastAsia="zh-CN"/>
              </w:rPr>
              <w:t xml:space="preserve"> 2</w:t>
            </w:r>
            <w:r w:rsidR="00ED3ADA" w:rsidRPr="0031284C">
              <w:rPr>
                <w:rFonts w:ascii="Consolas" w:hAnsi="Consolas" w:cs="Consolas"/>
                <w:b/>
                <w:bCs/>
                <w:sz w:val="16"/>
                <w:szCs w:val="16"/>
                <w:lang w:val="ru-RU" w:eastAsia="zh-CN"/>
              </w:rPr>
              <w:t xml:space="preserve">    </w:t>
            </w:r>
            <w:r w:rsidR="00ED3ADA" w:rsidRPr="000A159C">
              <w:rPr>
                <w:rFonts w:ascii="Consolas" w:hAnsi="Consolas" w:cs="Consolas"/>
                <w:b/>
                <w:bCs/>
                <w:sz w:val="16"/>
                <w:szCs w:val="16"/>
                <w:lang w:val="ru-RU" w:eastAsia="zh-CN"/>
              </w:rPr>
              <w:t xml:space="preserve"> 16,00</w:t>
            </w:r>
          </w:p>
          <w:p w14:paraId="054A998D" w14:textId="613CE2DD" w:rsidR="00ED3ADA" w:rsidRPr="000A159C" w:rsidRDefault="00ED3ADA" w:rsidP="00514868">
            <w:pPr>
              <w:jc w:val="center"/>
              <w:textAlignment w:val="baseline"/>
              <w:rPr>
                <w:rFonts w:ascii="Segoe UI" w:hAnsi="Segoe UI" w:cs="Segoe UI"/>
                <w:b/>
                <w:bCs/>
                <w:sz w:val="18"/>
                <w:szCs w:val="18"/>
                <w:lang w:val="ru-RU" w:eastAsia="zh-CN"/>
              </w:rPr>
            </w:pPr>
          </w:p>
          <w:p w14:paraId="19F17BAF" w14:textId="44AE782E" w:rsidR="00ED3ADA" w:rsidRPr="000A159C" w:rsidRDefault="00ED1EC2" w:rsidP="00304F4A">
            <w:pPr>
              <w:jc w:val="both"/>
              <w:textAlignment w:val="baseline"/>
              <w:rPr>
                <w:rFonts w:ascii="Segoe UI" w:hAnsi="Segoe UI" w:cs="Segoe UI"/>
                <w:b/>
                <w:bCs/>
                <w:sz w:val="18"/>
                <w:szCs w:val="18"/>
                <w:lang w:val="ru-RU" w:eastAsia="zh-CN"/>
              </w:rPr>
            </w:pPr>
            <w:r>
              <w:rPr>
                <w:rFonts w:ascii="Consolas" w:hAnsi="Consolas" w:cs="Consolas"/>
                <w:b/>
                <w:bCs/>
                <w:sz w:val="16"/>
                <w:szCs w:val="16"/>
                <w:lang w:val="sr-Latn-RS" w:eastAsia="zh-CN"/>
              </w:rPr>
              <w:t xml:space="preserve">                  </w:t>
            </w:r>
            <w:r w:rsidR="003E7454">
              <w:rPr>
                <w:rFonts w:ascii="Consolas" w:hAnsi="Consolas" w:cs="Consolas"/>
                <w:b/>
                <w:bCs/>
                <w:sz w:val="16"/>
                <w:szCs w:val="16"/>
                <w:lang w:val="sr-Latn-RS" w:eastAsia="zh-CN"/>
              </w:rPr>
              <w:t>0000</w:t>
            </w:r>
            <w:r w:rsidR="004A720F">
              <w:rPr>
                <w:rFonts w:ascii="Consolas" w:hAnsi="Consolas" w:cs="Consolas"/>
                <w:b/>
                <w:bCs/>
                <w:sz w:val="16"/>
                <w:szCs w:val="16"/>
                <w:lang w:val="sr-Cyrl-RS" w:eastAsia="zh-CN"/>
              </w:rPr>
              <w:t>0</w:t>
            </w:r>
            <w:r w:rsidR="004A720F">
              <w:rPr>
                <w:rFonts w:ascii="Consolas" w:hAnsi="Consolas" w:cs="Consolas"/>
                <w:b/>
                <w:bCs/>
                <w:sz w:val="16"/>
                <w:szCs w:val="16"/>
                <w:lang w:val="sr-Latn-RS" w:eastAsia="zh-CN"/>
              </w:rPr>
              <w:t>547</w:t>
            </w:r>
            <w:r w:rsidR="003E7454">
              <w:rPr>
                <w:rFonts w:ascii="Consolas" w:hAnsi="Consolas" w:cs="Consolas"/>
                <w:b/>
                <w:bCs/>
                <w:sz w:val="16"/>
                <w:szCs w:val="16"/>
                <w:lang w:val="sr-Latn-RS" w:eastAsia="zh-CN"/>
              </w:rPr>
              <w:t xml:space="preserve"> </w:t>
            </w:r>
            <w:r w:rsidR="00ED3ADA" w:rsidRPr="4C1CD138">
              <w:rPr>
                <w:rFonts w:ascii="Consolas" w:hAnsi="Consolas" w:cs="Consolas"/>
                <w:b/>
                <w:bCs/>
                <w:sz w:val="16"/>
                <w:szCs w:val="16"/>
                <w:lang w:val="sr-Cyrl-RS" w:eastAsia="zh-CN"/>
              </w:rPr>
              <w:t>Хљеб бијели</w:t>
            </w:r>
            <w:r w:rsidR="00ED3ADA" w:rsidRPr="4C1CD138">
              <w:rPr>
                <w:rFonts w:ascii="Consolas" w:hAnsi="Consolas" w:cs="Consolas"/>
                <w:b/>
                <w:bCs/>
                <w:sz w:val="16"/>
                <w:szCs w:val="16"/>
                <w:lang w:val="ru-RU" w:eastAsia="zh-CN"/>
              </w:rPr>
              <w:t xml:space="preserve"> (К)</w:t>
            </w:r>
          </w:p>
          <w:p w14:paraId="1A4C538D" w14:textId="7C92F3D0" w:rsidR="00ED3ADA" w:rsidRPr="009D704C" w:rsidRDefault="00304F4A" w:rsidP="00514868">
            <w:pPr>
              <w:jc w:val="center"/>
              <w:rPr>
                <w:i/>
                <w:iCs/>
                <w:color w:val="000000" w:themeColor="text1"/>
                <w:lang w:val="sr-Latn-RS"/>
              </w:rPr>
            </w:pPr>
            <w:r>
              <w:rPr>
                <w:rFonts w:ascii="Consolas" w:hAnsi="Consolas" w:cs="Consolas"/>
                <w:b/>
                <w:bCs/>
                <w:sz w:val="16"/>
                <w:szCs w:val="16"/>
                <w:lang w:val="sv-SE" w:eastAsia="zh-CN"/>
              </w:rPr>
              <w:t xml:space="preserve">          </w:t>
            </w:r>
            <w:r w:rsidR="00ED3ADA" w:rsidRPr="00671DF3">
              <w:rPr>
                <w:rFonts w:ascii="Consolas" w:hAnsi="Consolas" w:cs="Consolas"/>
                <w:b/>
                <w:bCs/>
                <w:sz w:val="16"/>
                <w:szCs w:val="16"/>
                <w:lang w:val="sv-SE" w:eastAsia="zh-CN"/>
              </w:rPr>
              <w:t>100,00</w:t>
            </w:r>
            <w:r w:rsidR="00ED3ADA" w:rsidRPr="750622CE">
              <w:rPr>
                <w:rFonts w:ascii="Consolas" w:hAnsi="Consolas" w:cs="Consolas"/>
                <w:b/>
                <w:bCs/>
                <w:sz w:val="16"/>
                <w:szCs w:val="16"/>
                <w:lang w:val="sv-SE" w:eastAsia="zh-CN"/>
              </w:rPr>
              <w:t xml:space="preserve">   </w:t>
            </w:r>
            <w:r w:rsidR="00ED3ADA" w:rsidRPr="00671DF3">
              <w:rPr>
                <w:rFonts w:ascii="Consolas" w:hAnsi="Consolas" w:cs="Consolas"/>
                <w:b/>
                <w:bCs/>
                <w:sz w:val="16"/>
                <w:szCs w:val="16"/>
                <w:lang w:val="sv-SE" w:eastAsia="zh-CN"/>
              </w:rPr>
              <w:t xml:space="preserve"> </w:t>
            </w:r>
            <w:r>
              <w:rPr>
                <w:rFonts w:ascii="Consolas" w:hAnsi="Consolas" w:cs="Consolas"/>
                <w:b/>
                <w:bCs/>
                <w:sz w:val="16"/>
                <w:szCs w:val="16"/>
                <w:lang w:val="sv-SE" w:eastAsia="zh-CN"/>
              </w:rPr>
              <w:t xml:space="preserve"> </w:t>
            </w:r>
            <w:r w:rsidR="00ED3ADA" w:rsidRPr="00671DF3">
              <w:rPr>
                <w:rFonts w:ascii="Consolas" w:hAnsi="Consolas" w:cs="Consolas"/>
                <w:b/>
                <w:bCs/>
                <w:sz w:val="16"/>
                <w:szCs w:val="16"/>
                <w:lang w:val="sv-SE" w:eastAsia="zh-CN"/>
              </w:rPr>
              <w:t>1</w:t>
            </w:r>
            <w:r w:rsidR="00ED3ADA" w:rsidRPr="750622CE">
              <w:rPr>
                <w:rFonts w:ascii="Consolas" w:hAnsi="Consolas" w:cs="Consolas"/>
                <w:b/>
                <w:bCs/>
                <w:sz w:val="16"/>
                <w:szCs w:val="16"/>
                <w:lang w:val="sv-SE" w:eastAsia="zh-CN"/>
              </w:rPr>
              <w:t xml:space="preserve">   </w:t>
            </w:r>
            <w:r w:rsidR="00ED3ADA" w:rsidRPr="00671DF3">
              <w:rPr>
                <w:rFonts w:ascii="Consolas" w:hAnsi="Consolas" w:cs="Consolas"/>
                <w:b/>
                <w:bCs/>
                <w:sz w:val="16"/>
                <w:szCs w:val="16"/>
                <w:lang w:val="sv-SE" w:eastAsia="zh-CN"/>
              </w:rPr>
              <w:t xml:space="preserve"> 100,00</w:t>
            </w:r>
          </w:p>
        </w:tc>
      </w:tr>
      <w:tr w:rsidR="00ED3ADA" w:rsidRPr="009D704C" w14:paraId="361C8CA8" w14:textId="77777777" w:rsidTr="0031284C">
        <w:tc>
          <w:tcPr>
            <w:tcW w:w="3073" w:type="dxa"/>
          </w:tcPr>
          <w:p w14:paraId="6737DE0B" w14:textId="5D9FBC20" w:rsidR="00ED3ADA" w:rsidRPr="00B76046" w:rsidRDefault="00ED3ADA" w:rsidP="001B7053">
            <w:pPr>
              <w:tabs>
                <w:tab w:val="left" w:pos="3766"/>
              </w:tabs>
              <w:rPr>
                <w:color w:val="000000" w:themeColor="text1"/>
                <w:lang w:val="ru-RU"/>
              </w:rPr>
            </w:pPr>
            <w:r w:rsidRPr="4C1CD138">
              <w:rPr>
                <w:color w:val="000000" w:themeColor="text1"/>
                <w:lang w:val="sr-Cyrl-RS"/>
              </w:rPr>
              <w:t>П</w:t>
            </w:r>
            <w:r w:rsidRPr="4C1CD138">
              <w:rPr>
                <w:color w:val="000000" w:themeColor="text1"/>
                <w:lang w:val="ru-RU"/>
              </w:rPr>
              <w:t xml:space="preserve">9: </w:t>
            </w:r>
            <w:r w:rsidRPr="4C1CD138">
              <w:rPr>
                <w:color w:val="000000" w:themeColor="text1"/>
                <w:lang w:val="sr-Cyrl-RS"/>
              </w:rPr>
              <w:t>Да ли рачун садржи и приказује</w:t>
            </w:r>
            <w:r w:rsidRPr="4C1CD138">
              <w:rPr>
                <w:color w:val="000000" w:themeColor="text1"/>
                <w:lang w:val="ru-RU"/>
              </w:rPr>
              <w:t xml:space="preserve"> </w:t>
            </w:r>
            <w:r w:rsidRPr="4C1CD138">
              <w:rPr>
                <w:color w:val="000000" w:themeColor="text1"/>
                <w:lang w:val="sr-Cyrl-RS"/>
              </w:rPr>
              <w:t xml:space="preserve">укупан износ за уплату, </w:t>
            </w:r>
            <w:r w:rsidRPr="37909DC0">
              <w:rPr>
                <w:color w:val="000000" w:themeColor="text1"/>
                <w:lang w:val="sr-Cyrl-RS"/>
              </w:rPr>
              <w:t>поврат</w:t>
            </w:r>
            <w:r w:rsidRPr="4C1CD138">
              <w:rPr>
                <w:color w:val="000000" w:themeColor="text1"/>
                <w:lang w:val="sr-Cyrl-RS"/>
              </w:rPr>
              <w:t>, ставке пореза по ознаци</w:t>
            </w:r>
            <w:r w:rsidR="00DB699E">
              <w:rPr>
                <w:color w:val="000000" w:themeColor="text1"/>
              </w:rPr>
              <w:t xml:space="preserve">, </w:t>
            </w:r>
            <w:r w:rsidR="00DB699E" w:rsidRPr="00DB699E">
              <w:rPr>
                <w:color w:val="FF0000"/>
                <w:lang w:val="sr-Cyrl-RS"/>
              </w:rPr>
              <w:t>укупан износ без пореза (пореску основицу)</w:t>
            </w:r>
            <w:r w:rsidRPr="00DB699E">
              <w:rPr>
                <w:color w:val="FF0000"/>
                <w:lang w:val="sr-Cyrl-RS"/>
              </w:rPr>
              <w:t xml:space="preserve"> </w:t>
            </w:r>
            <w:r w:rsidRPr="4C1CD138">
              <w:rPr>
                <w:color w:val="000000" w:themeColor="text1"/>
                <w:lang w:val="sr-Cyrl-RS"/>
              </w:rPr>
              <w:t>и укупан износ пореза</w:t>
            </w:r>
            <w:r w:rsidRPr="4C1CD138">
              <w:rPr>
                <w:b/>
                <w:bCs/>
                <w:color w:val="000000" w:themeColor="text1"/>
                <w:lang w:val="ru-RU"/>
              </w:rPr>
              <w:t xml:space="preserve">? </w:t>
            </w:r>
            <w:r w:rsidRPr="4C1CD138">
              <w:rPr>
                <w:color w:val="000000" w:themeColor="text1"/>
                <w:lang w:val="sr-Cyrl-RS"/>
              </w:rPr>
              <w:t>Податке рачуна В-ПФР или Л-ПФР током фискализације рачуна и враћа их ЕСИР-у у склопу одговора на захтјев за фискализацију. Такође, да ли износ приказује</w:t>
            </w:r>
            <w:r w:rsidRPr="4C1CD138">
              <w:rPr>
                <w:b/>
                <w:bCs/>
                <w:color w:val="000000" w:themeColor="text1"/>
                <w:lang w:val="sr-Cyrl-RS"/>
              </w:rPr>
              <w:t xml:space="preserve"> </w:t>
            </w:r>
            <w:r w:rsidRPr="4C1CD138">
              <w:rPr>
                <w:color w:val="000000" w:themeColor="text1"/>
                <w:lang w:val="sr-Cyrl-RS"/>
              </w:rPr>
              <w:t>начин плаћања: готовина, картица, чек, пренос на рачун, ваучер, инстант плаћање или друго</w:t>
            </w:r>
            <w:r w:rsidRPr="4C1CD138">
              <w:rPr>
                <w:color w:val="000000" w:themeColor="text1"/>
                <w:lang w:val="ru-RU"/>
              </w:rPr>
              <w:t>.</w:t>
            </w:r>
            <w:r w:rsidRPr="0031284C">
              <w:rPr>
                <w:lang w:val="ru-RU"/>
              </w:rPr>
              <w:br/>
            </w:r>
            <w:r w:rsidRPr="4C1CD138">
              <w:rPr>
                <w:color w:val="000000" w:themeColor="text1"/>
                <w:lang w:val="ru-RU"/>
              </w:rPr>
              <w:t xml:space="preserve">Информације </w:t>
            </w:r>
            <w:r w:rsidRPr="006D300D">
              <w:rPr>
                <w:color w:val="000000" w:themeColor="text1"/>
                <w:lang w:val="ru-RU"/>
              </w:rPr>
              <w:t xml:space="preserve">о </w:t>
            </w:r>
            <w:r w:rsidRPr="006D300D">
              <w:rPr>
                <w:bCs/>
                <w:color w:val="000000" w:themeColor="text1"/>
                <w:lang w:val="ru-RU"/>
              </w:rPr>
              <w:t>примљеним средствима и повраћају</w:t>
            </w:r>
            <w:r w:rsidRPr="4C1CD138">
              <w:rPr>
                <w:color w:val="000000" w:themeColor="text1"/>
                <w:lang w:val="ru-RU"/>
              </w:rPr>
              <w:t xml:space="preserve"> су локалног карактера (исказује их ЕСИР) - не шаљу се у </w:t>
            </w:r>
            <w:r w:rsidRPr="4C1CD138">
              <w:rPr>
                <w:color w:val="000000" w:themeColor="text1"/>
                <w:lang w:val="sr-Cyrl-RS"/>
              </w:rPr>
              <w:t>СУФ.</w:t>
            </w:r>
            <w:r w:rsidRPr="750622CE">
              <w:rPr>
                <w:color w:val="000000" w:themeColor="text1"/>
                <w:lang w:val="sr-Latn-RS"/>
              </w:rPr>
              <w:t xml:space="preserve"> </w:t>
            </w:r>
            <w:r w:rsidRPr="0031284C">
              <w:rPr>
                <w:lang w:val="ru-RU"/>
              </w:rPr>
              <w:br/>
            </w:r>
            <w:r w:rsidRPr="4C1CD138">
              <w:rPr>
                <w:color w:val="000000" w:themeColor="text1"/>
                <w:lang w:val="ru-RU"/>
              </w:rPr>
              <w:t xml:space="preserve">Податак о </w:t>
            </w:r>
            <w:r w:rsidR="006D300D" w:rsidRPr="00D63687">
              <w:rPr>
                <w:color w:val="FF0000"/>
                <w:lang w:val="sr-Cyrl-RS"/>
              </w:rPr>
              <w:t>укупном износу без пореза</w:t>
            </w:r>
            <w:r w:rsidR="006D300D">
              <w:rPr>
                <w:color w:val="000000" w:themeColor="text1"/>
                <w:lang w:val="sr-Cyrl-RS"/>
              </w:rPr>
              <w:t xml:space="preserve"> и </w:t>
            </w:r>
            <w:r w:rsidRPr="4C1CD138">
              <w:rPr>
                <w:color w:val="000000" w:themeColor="text1"/>
                <w:lang w:val="ru-RU"/>
              </w:rPr>
              <w:t xml:space="preserve">вриједности </w:t>
            </w:r>
            <w:r w:rsidRPr="006D300D">
              <w:rPr>
                <w:bCs/>
                <w:color w:val="000000" w:themeColor="text1"/>
                <w:lang w:val="ru-RU"/>
              </w:rPr>
              <w:t>промета по пореским стопама</w:t>
            </w:r>
            <w:r w:rsidRPr="4C1CD138">
              <w:rPr>
                <w:color w:val="000000" w:themeColor="text1"/>
                <w:lang w:val="ru-RU"/>
              </w:rPr>
              <w:t xml:space="preserve"> је локалног карактера (исказује га ЕСИР) - не шаље се у </w:t>
            </w:r>
            <w:r w:rsidRPr="4C1CD138">
              <w:rPr>
                <w:color w:val="000000" w:themeColor="text1"/>
                <w:lang w:val="sr-Cyrl-RS"/>
              </w:rPr>
              <w:t>СУФ.</w:t>
            </w:r>
            <w:r w:rsidRPr="4C1CD138">
              <w:rPr>
                <w:color w:val="000000" w:themeColor="text1"/>
                <w:lang w:val="sr-Latn-RS"/>
              </w:rPr>
              <w:t> </w:t>
            </w:r>
          </w:p>
        </w:tc>
        <w:tc>
          <w:tcPr>
            <w:tcW w:w="6198" w:type="dxa"/>
          </w:tcPr>
          <w:p w14:paraId="6C4BDFA0" w14:textId="77777777" w:rsidR="00ED1EC2" w:rsidRDefault="00ED1EC2" w:rsidP="00ED3ADA">
            <w:pPr>
              <w:jc w:val="center"/>
              <w:textAlignment w:val="baseline"/>
              <w:rPr>
                <w:rFonts w:ascii="Consolas" w:hAnsi="Consolas" w:cs="Consolas"/>
                <w:b/>
                <w:bCs/>
                <w:sz w:val="16"/>
                <w:szCs w:val="16"/>
                <w:lang w:val="ru-RU" w:eastAsia="zh-CN"/>
              </w:rPr>
            </w:pPr>
          </w:p>
          <w:p w14:paraId="3F3D44BD" w14:textId="77777777" w:rsidR="00ED1EC2" w:rsidRDefault="00ED1EC2" w:rsidP="00ED3ADA">
            <w:pPr>
              <w:jc w:val="center"/>
              <w:textAlignment w:val="baseline"/>
              <w:rPr>
                <w:rFonts w:ascii="Consolas" w:hAnsi="Consolas" w:cs="Consolas"/>
                <w:b/>
                <w:bCs/>
                <w:sz w:val="16"/>
                <w:szCs w:val="16"/>
                <w:lang w:val="ru-RU" w:eastAsia="zh-CN"/>
              </w:rPr>
            </w:pPr>
          </w:p>
          <w:p w14:paraId="111BFE3A" w14:textId="77777777" w:rsidR="00ED1EC2" w:rsidRDefault="00ED1EC2" w:rsidP="00ED3ADA">
            <w:pPr>
              <w:jc w:val="center"/>
              <w:textAlignment w:val="baseline"/>
              <w:rPr>
                <w:rFonts w:ascii="Consolas" w:hAnsi="Consolas" w:cs="Consolas"/>
                <w:b/>
                <w:bCs/>
                <w:sz w:val="16"/>
                <w:szCs w:val="16"/>
                <w:lang w:val="ru-RU" w:eastAsia="zh-CN"/>
              </w:rPr>
            </w:pPr>
          </w:p>
          <w:p w14:paraId="78FAF897" w14:textId="47E4018B" w:rsidR="00ED3ADA" w:rsidRDefault="00ED3ADA" w:rsidP="00ED3ADA">
            <w:pPr>
              <w:jc w:val="center"/>
              <w:textAlignment w:val="baseline"/>
              <w:rPr>
                <w:rFonts w:ascii="Consolas" w:hAnsi="Consolas" w:cs="Consolas"/>
                <w:b/>
                <w:bCs/>
                <w:sz w:val="16"/>
                <w:szCs w:val="16"/>
                <w:lang w:val="ru-RU" w:eastAsia="zh-CN"/>
              </w:rPr>
            </w:pPr>
            <w:r w:rsidRPr="003F0545">
              <w:rPr>
                <w:rFonts w:ascii="Consolas" w:hAnsi="Consolas" w:cs="Consolas"/>
                <w:b/>
                <w:bCs/>
                <w:sz w:val="16"/>
                <w:szCs w:val="16"/>
                <w:lang w:val="ru-RU" w:eastAsia="zh-CN"/>
              </w:rPr>
              <w:t>----------------------------------------</w:t>
            </w:r>
          </w:p>
          <w:p w14:paraId="6F728DA6" w14:textId="56EE490B" w:rsidR="00ED3ADA" w:rsidRPr="003F0545" w:rsidRDefault="00ED3ADA" w:rsidP="00304F4A">
            <w:pPr>
              <w:ind w:left="1357"/>
              <w:jc w:val="both"/>
              <w:textAlignment w:val="baseline"/>
              <w:rPr>
                <w:rFonts w:ascii="Segoe UI" w:hAnsi="Segoe UI" w:cs="Segoe UI"/>
                <w:b/>
                <w:bCs/>
                <w:sz w:val="18"/>
                <w:szCs w:val="18"/>
                <w:lang w:val="ru-RU" w:eastAsia="zh-CN"/>
              </w:rPr>
            </w:pPr>
            <w:r w:rsidRPr="003F0545">
              <w:rPr>
                <w:rFonts w:ascii="Consolas" w:hAnsi="Consolas" w:cs="Consolas"/>
                <w:b/>
                <w:bCs/>
                <w:sz w:val="16"/>
                <w:szCs w:val="16"/>
                <w:lang w:val="ru-RU" w:eastAsia="zh-CN"/>
              </w:rPr>
              <w:t>Укупан износ:</w:t>
            </w:r>
            <w:r w:rsidRPr="0031284C">
              <w:rPr>
                <w:rFonts w:ascii="Consolas" w:hAnsi="Consolas" w:cs="Consolas"/>
                <w:b/>
                <w:bCs/>
                <w:sz w:val="16"/>
                <w:szCs w:val="16"/>
                <w:lang w:val="ru-RU" w:eastAsia="zh-CN"/>
              </w:rPr>
              <w:t xml:space="preserve">          </w:t>
            </w:r>
            <w:r w:rsidR="00304F4A">
              <w:rPr>
                <w:rFonts w:ascii="Consolas" w:hAnsi="Consolas" w:cs="Consolas"/>
                <w:b/>
                <w:bCs/>
                <w:sz w:val="16"/>
                <w:szCs w:val="16"/>
                <w:lang w:val="sr-Latn-RS" w:eastAsia="zh-CN"/>
              </w:rPr>
              <w:t xml:space="preserve">      </w:t>
            </w:r>
            <w:r w:rsidRPr="003F0545">
              <w:rPr>
                <w:rFonts w:ascii="Consolas" w:hAnsi="Consolas" w:cs="Consolas"/>
                <w:b/>
                <w:bCs/>
                <w:sz w:val="16"/>
                <w:szCs w:val="16"/>
                <w:lang w:val="ru-RU" w:eastAsia="zh-CN"/>
              </w:rPr>
              <w:t xml:space="preserve"> 964,00</w:t>
            </w:r>
          </w:p>
          <w:p w14:paraId="18B104E8" w14:textId="1E82127C" w:rsidR="00ED3ADA" w:rsidRPr="003F0545" w:rsidRDefault="00ED3ADA" w:rsidP="00304F4A">
            <w:pPr>
              <w:ind w:left="1357"/>
              <w:jc w:val="both"/>
              <w:textAlignment w:val="baseline"/>
              <w:rPr>
                <w:rFonts w:ascii="Segoe UI" w:hAnsi="Segoe UI" w:cs="Segoe UI"/>
                <w:b/>
                <w:bCs/>
                <w:sz w:val="18"/>
                <w:szCs w:val="18"/>
                <w:lang w:val="ru-RU" w:eastAsia="zh-CN"/>
              </w:rPr>
            </w:pPr>
            <w:r w:rsidRPr="750622CE">
              <w:rPr>
                <w:rFonts w:ascii="Consolas" w:hAnsi="Consolas" w:cs="Consolas"/>
                <w:b/>
                <w:bCs/>
                <w:sz w:val="16"/>
                <w:szCs w:val="16"/>
                <w:lang w:val="ru-RU" w:eastAsia="zh-CN"/>
              </w:rPr>
              <w:t>Готовина:</w:t>
            </w:r>
            <w:r w:rsidRPr="0031284C">
              <w:rPr>
                <w:rFonts w:ascii="Consolas" w:hAnsi="Consolas" w:cs="Consolas"/>
                <w:b/>
                <w:bCs/>
                <w:sz w:val="16"/>
                <w:szCs w:val="16"/>
                <w:lang w:val="ru-RU" w:eastAsia="zh-CN"/>
              </w:rPr>
              <w:t xml:space="preserve">            </w:t>
            </w:r>
            <w:r w:rsidRPr="750622CE">
              <w:rPr>
                <w:rFonts w:ascii="Consolas" w:hAnsi="Consolas" w:cs="Consolas"/>
                <w:b/>
                <w:bCs/>
                <w:sz w:val="16"/>
                <w:szCs w:val="16"/>
                <w:lang w:val="ru-RU" w:eastAsia="zh-CN"/>
              </w:rPr>
              <w:t xml:space="preserve"> </w:t>
            </w:r>
            <w:r w:rsidR="00304F4A">
              <w:rPr>
                <w:rFonts w:ascii="Consolas" w:hAnsi="Consolas" w:cs="Consolas"/>
                <w:b/>
                <w:bCs/>
                <w:sz w:val="16"/>
                <w:szCs w:val="16"/>
                <w:lang w:val="sr-Latn-RS" w:eastAsia="zh-CN"/>
              </w:rPr>
              <w:t xml:space="preserve">        </w:t>
            </w:r>
            <w:r w:rsidRPr="750622CE">
              <w:rPr>
                <w:rFonts w:ascii="Consolas" w:hAnsi="Consolas" w:cs="Consolas"/>
                <w:b/>
                <w:bCs/>
                <w:sz w:val="16"/>
                <w:szCs w:val="16"/>
                <w:lang w:val="ru-RU" w:eastAsia="zh-CN"/>
              </w:rPr>
              <w:t>964,00</w:t>
            </w:r>
          </w:p>
          <w:p w14:paraId="5A15E576" w14:textId="2C465275" w:rsidR="00ED3ADA" w:rsidRPr="003F0545" w:rsidRDefault="00ED3ADA" w:rsidP="00304F4A">
            <w:pPr>
              <w:ind w:left="1357"/>
              <w:jc w:val="both"/>
              <w:textAlignment w:val="baseline"/>
              <w:rPr>
                <w:rFonts w:ascii="Segoe UI" w:hAnsi="Segoe UI" w:cs="Segoe UI"/>
                <w:b/>
                <w:bCs/>
                <w:sz w:val="18"/>
                <w:szCs w:val="18"/>
                <w:lang w:val="ru-RU" w:eastAsia="zh-CN"/>
              </w:rPr>
            </w:pPr>
            <w:r>
              <w:rPr>
                <w:rFonts w:ascii="Consolas" w:hAnsi="Consolas" w:cs="Consolas"/>
                <w:b/>
                <w:bCs/>
                <w:sz w:val="16"/>
                <w:szCs w:val="16"/>
                <w:lang w:val="sr-Cyrl-RS" w:eastAsia="zh-CN"/>
              </w:rPr>
              <w:t>Примљено средстава</w:t>
            </w:r>
            <w:r w:rsidRPr="003F0545">
              <w:rPr>
                <w:rFonts w:ascii="Consolas" w:hAnsi="Consolas" w:cs="Consolas"/>
                <w:b/>
                <w:bCs/>
                <w:sz w:val="16"/>
                <w:szCs w:val="16"/>
                <w:lang w:val="ru-RU" w:eastAsia="zh-CN"/>
              </w:rPr>
              <w:t>:</w:t>
            </w:r>
            <w:r w:rsidRPr="0031284C">
              <w:rPr>
                <w:rFonts w:ascii="Consolas" w:hAnsi="Consolas" w:cs="Consolas"/>
                <w:b/>
                <w:bCs/>
                <w:sz w:val="16"/>
                <w:szCs w:val="16"/>
                <w:lang w:val="ru-RU" w:eastAsia="zh-CN"/>
              </w:rPr>
              <w:t xml:space="preserve">    </w:t>
            </w:r>
            <w:r w:rsidR="00304F4A">
              <w:rPr>
                <w:rFonts w:ascii="Consolas" w:hAnsi="Consolas" w:cs="Consolas"/>
                <w:b/>
                <w:bCs/>
                <w:sz w:val="16"/>
                <w:szCs w:val="16"/>
                <w:lang w:val="sr-Latn-RS" w:eastAsia="zh-CN"/>
              </w:rPr>
              <w:t xml:space="preserve">  </w:t>
            </w:r>
            <w:r w:rsidRPr="0031284C">
              <w:rPr>
                <w:rFonts w:ascii="Consolas" w:hAnsi="Consolas" w:cs="Consolas"/>
                <w:b/>
                <w:bCs/>
                <w:sz w:val="16"/>
                <w:szCs w:val="16"/>
                <w:lang w:val="ru-RU" w:eastAsia="zh-CN"/>
              </w:rPr>
              <w:t xml:space="preserve">  </w:t>
            </w:r>
            <w:r w:rsidR="00304F4A">
              <w:rPr>
                <w:rFonts w:ascii="Consolas" w:hAnsi="Consolas" w:cs="Consolas"/>
                <w:b/>
                <w:bCs/>
                <w:sz w:val="16"/>
                <w:szCs w:val="16"/>
                <w:lang w:val="sr-Latn-RS" w:eastAsia="zh-CN"/>
              </w:rPr>
              <w:t xml:space="preserve"> </w:t>
            </w:r>
            <w:r w:rsidRPr="003F0545">
              <w:rPr>
                <w:rFonts w:ascii="Consolas" w:hAnsi="Consolas" w:cs="Consolas"/>
                <w:b/>
                <w:bCs/>
                <w:sz w:val="16"/>
                <w:szCs w:val="16"/>
                <w:lang w:val="ru-RU" w:eastAsia="zh-CN"/>
              </w:rPr>
              <w:t xml:space="preserve"> 1000,00</w:t>
            </w:r>
          </w:p>
          <w:p w14:paraId="3E990DE3" w14:textId="526FBA3C" w:rsidR="00ED3ADA" w:rsidRPr="000A159C" w:rsidRDefault="00ED3ADA" w:rsidP="00304F4A">
            <w:pPr>
              <w:ind w:left="1357"/>
              <w:jc w:val="both"/>
              <w:rPr>
                <w:rFonts w:ascii="Consolas" w:hAnsi="Consolas" w:cs="Consolas"/>
                <w:b/>
                <w:bCs/>
                <w:i/>
                <w:iCs/>
                <w:sz w:val="16"/>
                <w:szCs w:val="16"/>
                <w:lang w:val="ru-RU" w:eastAsia="zh-CN"/>
              </w:rPr>
            </w:pPr>
            <w:r w:rsidRPr="000A159C">
              <w:rPr>
                <w:rFonts w:ascii="Consolas" w:hAnsi="Consolas" w:cs="Consolas"/>
                <w:b/>
                <w:bCs/>
                <w:sz w:val="16"/>
                <w:szCs w:val="16"/>
                <w:lang w:val="ru-RU" w:eastAsia="zh-CN"/>
              </w:rPr>
              <w:t xml:space="preserve">Разлика за </w:t>
            </w:r>
            <w:r w:rsidRPr="37909DC0">
              <w:rPr>
                <w:rFonts w:ascii="Consolas" w:hAnsi="Consolas" w:cs="Consolas"/>
                <w:b/>
                <w:bCs/>
                <w:sz w:val="16"/>
                <w:szCs w:val="16"/>
                <w:lang w:val="ru-RU" w:eastAsia="zh-CN"/>
              </w:rPr>
              <w:t>поврат</w:t>
            </w:r>
            <w:r w:rsidRPr="000A159C">
              <w:rPr>
                <w:rFonts w:ascii="Consolas" w:hAnsi="Consolas" w:cs="Consolas"/>
                <w:b/>
                <w:bCs/>
                <w:sz w:val="16"/>
                <w:szCs w:val="16"/>
                <w:lang w:val="ru-RU" w:eastAsia="zh-CN"/>
              </w:rPr>
              <w:t>:</w:t>
            </w:r>
            <w:r w:rsidRPr="0031284C">
              <w:rPr>
                <w:rFonts w:ascii="Consolas" w:hAnsi="Consolas" w:cs="Consolas"/>
                <w:b/>
                <w:bCs/>
                <w:sz w:val="16"/>
                <w:szCs w:val="16"/>
                <w:lang w:val="ru-RU" w:eastAsia="zh-CN"/>
              </w:rPr>
              <w:t xml:space="preserve">       </w:t>
            </w:r>
            <w:r w:rsidR="00304F4A">
              <w:rPr>
                <w:rFonts w:ascii="Consolas" w:hAnsi="Consolas" w:cs="Consolas"/>
                <w:b/>
                <w:bCs/>
                <w:sz w:val="16"/>
                <w:szCs w:val="16"/>
                <w:lang w:val="sr-Latn-RS" w:eastAsia="zh-CN"/>
              </w:rPr>
              <w:t xml:space="preserve">     </w:t>
            </w:r>
            <w:r w:rsidRPr="000A159C">
              <w:rPr>
                <w:rFonts w:ascii="Consolas" w:hAnsi="Consolas" w:cs="Consolas"/>
                <w:b/>
                <w:bCs/>
                <w:sz w:val="16"/>
                <w:szCs w:val="16"/>
                <w:lang w:val="ru-RU" w:eastAsia="zh-CN"/>
              </w:rPr>
              <w:t xml:space="preserve"> 36,00</w:t>
            </w:r>
          </w:p>
          <w:p w14:paraId="2DB87DA2" w14:textId="2180CA57" w:rsidR="00ED3ADA" w:rsidRPr="003F0545" w:rsidRDefault="00ED3ADA" w:rsidP="00304F4A">
            <w:pPr>
              <w:ind w:left="1357"/>
              <w:jc w:val="both"/>
              <w:textAlignment w:val="baseline"/>
              <w:rPr>
                <w:rFonts w:ascii="Segoe UI" w:hAnsi="Segoe UI" w:cs="Segoe UI"/>
                <w:b/>
                <w:bCs/>
                <w:sz w:val="18"/>
                <w:szCs w:val="18"/>
                <w:lang w:val="ru-RU" w:eastAsia="zh-CN"/>
              </w:rPr>
            </w:pPr>
            <w:r w:rsidRPr="00671DF3">
              <w:rPr>
                <w:rFonts w:ascii="Consolas" w:hAnsi="Consolas" w:cs="Consolas"/>
                <w:b/>
                <w:bCs/>
                <w:sz w:val="16"/>
                <w:szCs w:val="16"/>
                <w:lang w:val="ru-RU" w:eastAsia="zh-CN"/>
              </w:rPr>
              <w:t>========================================</w:t>
            </w:r>
          </w:p>
          <w:p w14:paraId="19B87084" w14:textId="27B0A45C" w:rsidR="00ED3ADA" w:rsidRPr="003F0545" w:rsidRDefault="00ED3ADA" w:rsidP="00304F4A">
            <w:pPr>
              <w:ind w:left="1357"/>
              <w:jc w:val="both"/>
              <w:textAlignment w:val="baseline"/>
              <w:rPr>
                <w:rFonts w:ascii="Segoe UI" w:hAnsi="Segoe UI" w:cs="Segoe UI"/>
                <w:b/>
                <w:bCs/>
                <w:sz w:val="18"/>
                <w:szCs w:val="18"/>
                <w:lang w:val="ru-RU" w:eastAsia="zh-CN"/>
              </w:rPr>
            </w:pPr>
            <w:r>
              <w:rPr>
                <w:rFonts w:ascii="Consolas" w:hAnsi="Consolas" w:cs="Consolas"/>
                <w:b/>
                <w:bCs/>
                <w:sz w:val="16"/>
                <w:szCs w:val="16"/>
                <w:lang w:val="sr-Cyrl-RS" w:eastAsia="zh-CN"/>
              </w:rPr>
              <w:t>Ознака</w:t>
            </w:r>
            <w:r w:rsidRPr="0031284C">
              <w:rPr>
                <w:rFonts w:ascii="Consolas" w:hAnsi="Consolas" w:cs="Consolas"/>
                <w:b/>
                <w:bCs/>
                <w:sz w:val="16"/>
                <w:szCs w:val="16"/>
                <w:lang w:val="ru-RU" w:eastAsia="zh-CN"/>
              </w:rPr>
              <w:t xml:space="preserve">  </w:t>
            </w:r>
            <w:r w:rsidRPr="00671DF3">
              <w:rPr>
                <w:rFonts w:ascii="Consolas" w:hAnsi="Consolas" w:cs="Consolas"/>
                <w:b/>
                <w:bCs/>
                <w:sz w:val="16"/>
                <w:szCs w:val="16"/>
                <w:lang w:val="pl-PL" w:eastAsia="zh-CN"/>
              </w:rPr>
              <w:t> </w:t>
            </w:r>
            <w:r w:rsidR="00304F4A">
              <w:rPr>
                <w:rFonts w:ascii="Consolas" w:hAnsi="Consolas" w:cs="Consolas"/>
                <w:b/>
                <w:bCs/>
                <w:sz w:val="16"/>
                <w:szCs w:val="16"/>
                <w:lang w:val="pl-PL" w:eastAsia="zh-CN"/>
              </w:rPr>
              <w:t xml:space="preserve">  </w:t>
            </w:r>
            <w:r>
              <w:rPr>
                <w:rFonts w:ascii="Consolas" w:hAnsi="Consolas" w:cs="Consolas"/>
                <w:b/>
                <w:bCs/>
                <w:sz w:val="16"/>
                <w:szCs w:val="16"/>
                <w:lang w:val="sr-Cyrl-RS" w:eastAsia="zh-CN"/>
              </w:rPr>
              <w:t>Назив</w:t>
            </w:r>
            <w:r w:rsidRPr="0031284C">
              <w:rPr>
                <w:rFonts w:ascii="Consolas" w:hAnsi="Consolas" w:cs="Consolas"/>
                <w:b/>
                <w:bCs/>
                <w:sz w:val="16"/>
                <w:szCs w:val="16"/>
                <w:lang w:val="ru-RU" w:eastAsia="zh-CN"/>
              </w:rPr>
              <w:t xml:space="preserve"> </w:t>
            </w:r>
            <w:r w:rsidRPr="750622CE">
              <w:rPr>
                <w:rFonts w:ascii="Consolas" w:hAnsi="Consolas" w:cs="Consolas"/>
                <w:b/>
                <w:bCs/>
                <w:sz w:val="16"/>
                <w:szCs w:val="16"/>
                <w:lang w:val="sr-Cyrl-RS" w:eastAsia="zh-CN"/>
              </w:rPr>
              <w:t xml:space="preserve"> </w:t>
            </w:r>
            <w:r w:rsidR="00304F4A">
              <w:rPr>
                <w:rFonts w:ascii="Consolas" w:hAnsi="Consolas" w:cs="Consolas"/>
                <w:b/>
                <w:bCs/>
                <w:sz w:val="16"/>
                <w:szCs w:val="16"/>
                <w:lang w:val="sr-Latn-RS" w:eastAsia="zh-CN"/>
              </w:rPr>
              <w:t xml:space="preserve">  </w:t>
            </w:r>
            <w:r>
              <w:rPr>
                <w:rFonts w:ascii="Consolas" w:hAnsi="Consolas" w:cs="Consolas"/>
                <w:b/>
                <w:bCs/>
                <w:sz w:val="16"/>
                <w:szCs w:val="16"/>
                <w:lang w:val="sr-Cyrl-RS" w:eastAsia="zh-CN"/>
              </w:rPr>
              <w:t>Стопа</w:t>
            </w:r>
            <w:r w:rsidRPr="00671DF3">
              <w:rPr>
                <w:rFonts w:ascii="Consolas" w:hAnsi="Consolas" w:cs="Consolas"/>
                <w:b/>
                <w:bCs/>
                <w:sz w:val="16"/>
                <w:szCs w:val="16"/>
                <w:lang w:val="ru-RU" w:eastAsia="zh-CN"/>
              </w:rPr>
              <w:t xml:space="preserve"> %</w:t>
            </w:r>
            <w:r w:rsidRPr="0031284C">
              <w:rPr>
                <w:rFonts w:ascii="Consolas" w:hAnsi="Consolas" w:cs="Consolas"/>
                <w:b/>
                <w:bCs/>
                <w:sz w:val="16"/>
                <w:szCs w:val="16"/>
                <w:lang w:val="ru-RU" w:eastAsia="zh-CN"/>
              </w:rPr>
              <w:t xml:space="preserve">  </w:t>
            </w:r>
            <w:r w:rsidRPr="750622CE">
              <w:rPr>
                <w:rFonts w:ascii="Consolas" w:hAnsi="Consolas" w:cs="Consolas"/>
                <w:b/>
                <w:bCs/>
                <w:sz w:val="16"/>
                <w:szCs w:val="16"/>
                <w:lang w:val="ru-RU" w:eastAsia="zh-CN"/>
              </w:rPr>
              <w:t xml:space="preserve"> </w:t>
            </w:r>
            <w:r>
              <w:rPr>
                <w:rFonts w:ascii="Consolas" w:hAnsi="Consolas" w:cs="Consolas"/>
                <w:b/>
                <w:bCs/>
                <w:sz w:val="16"/>
                <w:szCs w:val="16"/>
                <w:lang w:val="sr-Cyrl-RS" w:eastAsia="zh-CN"/>
              </w:rPr>
              <w:t xml:space="preserve"> Порез</w:t>
            </w:r>
          </w:p>
          <w:p w14:paraId="53C1486D" w14:textId="7574ED14" w:rsidR="00ED3ADA" w:rsidRPr="003F0545" w:rsidRDefault="00ED3ADA" w:rsidP="00304F4A">
            <w:pPr>
              <w:ind w:left="1357"/>
              <w:jc w:val="both"/>
              <w:textAlignment w:val="baseline"/>
              <w:rPr>
                <w:rFonts w:ascii="Segoe UI" w:hAnsi="Segoe UI" w:cs="Segoe UI"/>
                <w:b/>
                <w:bCs/>
                <w:sz w:val="18"/>
                <w:szCs w:val="18"/>
                <w:lang w:val="ru-RU" w:eastAsia="zh-CN"/>
              </w:rPr>
            </w:pPr>
            <w:r>
              <w:rPr>
                <w:rFonts w:ascii="Consolas" w:hAnsi="Consolas" w:cs="Consolas"/>
                <w:b/>
                <w:bCs/>
                <w:sz w:val="16"/>
                <w:szCs w:val="16"/>
                <w:lang w:val="sr-Cyrl-RS" w:eastAsia="zh-CN"/>
              </w:rPr>
              <w:t>Е</w:t>
            </w:r>
            <w:r w:rsidRPr="0031284C">
              <w:rPr>
                <w:rFonts w:ascii="Consolas" w:hAnsi="Consolas" w:cs="Consolas"/>
                <w:b/>
                <w:bCs/>
                <w:sz w:val="16"/>
                <w:szCs w:val="16"/>
                <w:lang w:val="ru-RU" w:eastAsia="zh-CN"/>
              </w:rPr>
              <w:t xml:space="preserve">     </w:t>
            </w:r>
            <w:r w:rsidR="00304F4A">
              <w:rPr>
                <w:rFonts w:ascii="Consolas" w:hAnsi="Consolas" w:cs="Consolas"/>
                <w:b/>
                <w:bCs/>
                <w:sz w:val="16"/>
                <w:szCs w:val="16"/>
                <w:lang w:val="sr-Latn-RS" w:eastAsia="zh-CN"/>
              </w:rPr>
              <w:t xml:space="preserve">     </w:t>
            </w:r>
            <w:r w:rsidRPr="003F0545">
              <w:rPr>
                <w:rFonts w:ascii="Consolas" w:hAnsi="Consolas" w:cs="Consolas"/>
                <w:b/>
                <w:bCs/>
                <w:sz w:val="16"/>
                <w:szCs w:val="16"/>
                <w:lang w:val="ru-RU" w:eastAsia="zh-CN"/>
              </w:rPr>
              <w:t xml:space="preserve"> </w:t>
            </w:r>
            <w:r>
              <w:rPr>
                <w:rFonts w:ascii="Consolas" w:hAnsi="Consolas" w:cs="Consolas"/>
                <w:b/>
                <w:bCs/>
                <w:sz w:val="16"/>
                <w:szCs w:val="16"/>
                <w:lang w:val="sr-Cyrl-RS" w:eastAsia="zh-CN"/>
              </w:rPr>
              <w:t>ПДВ</w:t>
            </w:r>
            <w:r w:rsidRPr="0031284C">
              <w:rPr>
                <w:rFonts w:ascii="Consolas" w:hAnsi="Consolas" w:cs="Consolas"/>
                <w:b/>
                <w:bCs/>
                <w:sz w:val="16"/>
                <w:szCs w:val="16"/>
                <w:lang w:val="ru-RU" w:eastAsia="zh-CN"/>
              </w:rPr>
              <w:t xml:space="preserve">  </w:t>
            </w:r>
            <w:r w:rsidR="00304F4A">
              <w:rPr>
                <w:rFonts w:ascii="Consolas" w:hAnsi="Consolas" w:cs="Consolas"/>
                <w:b/>
                <w:bCs/>
                <w:sz w:val="16"/>
                <w:szCs w:val="16"/>
                <w:lang w:val="sr-Latn-RS" w:eastAsia="zh-CN"/>
              </w:rPr>
              <w:t xml:space="preserve">   </w:t>
            </w:r>
            <w:r w:rsidRPr="003F0545">
              <w:rPr>
                <w:rFonts w:ascii="Consolas" w:hAnsi="Consolas" w:cs="Consolas"/>
                <w:b/>
                <w:bCs/>
                <w:sz w:val="16"/>
                <w:szCs w:val="16"/>
                <w:lang w:val="ru-RU" w:eastAsia="zh-CN"/>
              </w:rPr>
              <w:t xml:space="preserve"> 17,00</w:t>
            </w:r>
            <w:r w:rsidRPr="0031284C">
              <w:rPr>
                <w:rFonts w:ascii="Consolas" w:hAnsi="Consolas" w:cs="Consolas"/>
                <w:b/>
                <w:bCs/>
                <w:sz w:val="16"/>
                <w:szCs w:val="16"/>
                <w:lang w:val="ru-RU" w:eastAsia="zh-CN"/>
              </w:rPr>
              <w:t xml:space="preserve">   </w:t>
            </w:r>
            <w:r w:rsidRPr="003F0545">
              <w:rPr>
                <w:rFonts w:ascii="Consolas" w:hAnsi="Consolas" w:cs="Consolas"/>
                <w:b/>
                <w:bCs/>
                <w:sz w:val="16"/>
                <w:szCs w:val="16"/>
                <w:lang w:val="ru-RU" w:eastAsia="zh-CN"/>
              </w:rPr>
              <w:t xml:space="preserve"> 1</w:t>
            </w:r>
            <w:r>
              <w:rPr>
                <w:rFonts w:ascii="Consolas" w:hAnsi="Consolas" w:cs="Consolas"/>
                <w:b/>
                <w:bCs/>
                <w:sz w:val="16"/>
                <w:szCs w:val="16"/>
                <w:lang w:val="ru-RU" w:eastAsia="zh-CN"/>
              </w:rPr>
              <w:t>25</w:t>
            </w:r>
            <w:r w:rsidRPr="003F0545">
              <w:rPr>
                <w:rFonts w:ascii="Consolas" w:hAnsi="Consolas" w:cs="Consolas"/>
                <w:b/>
                <w:bCs/>
                <w:sz w:val="16"/>
                <w:szCs w:val="16"/>
                <w:lang w:val="ru-RU" w:eastAsia="zh-CN"/>
              </w:rPr>
              <w:t>,</w:t>
            </w:r>
            <w:r>
              <w:rPr>
                <w:rFonts w:ascii="Consolas" w:hAnsi="Consolas" w:cs="Consolas"/>
                <w:b/>
                <w:bCs/>
                <w:sz w:val="16"/>
                <w:szCs w:val="16"/>
                <w:lang w:val="ru-RU" w:eastAsia="zh-CN"/>
              </w:rPr>
              <w:t>54</w:t>
            </w:r>
          </w:p>
          <w:p w14:paraId="39045A96" w14:textId="2FAA47FF" w:rsidR="00ED3ADA" w:rsidRPr="003F0545" w:rsidRDefault="00ED3ADA" w:rsidP="00304F4A">
            <w:pPr>
              <w:ind w:left="1357"/>
              <w:jc w:val="both"/>
              <w:textAlignment w:val="baseline"/>
              <w:rPr>
                <w:rFonts w:ascii="Segoe UI" w:hAnsi="Segoe UI" w:cs="Segoe UI"/>
                <w:b/>
                <w:bCs/>
                <w:sz w:val="18"/>
                <w:szCs w:val="18"/>
                <w:lang w:val="ru-RU" w:eastAsia="zh-CN"/>
              </w:rPr>
            </w:pPr>
            <w:r>
              <w:rPr>
                <w:rFonts w:ascii="Consolas" w:hAnsi="Consolas" w:cs="Consolas"/>
                <w:b/>
                <w:bCs/>
                <w:sz w:val="16"/>
                <w:szCs w:val="16"/>
                <w:lang w:val="sr-Cyrl-RS" w:eastAsia="zh-CN"/>
              </w:rPr>
              <w:t>К</w:t>
            </w:r>
            <w:r w:rsidRPr="0031284C">
              <w:rPr>
                <w:rFonts w:ascii="Consolas" w:hAnsi="Consolas" w:cs="Consolas"/>
                <w:b/>
                <w:bCs/>
                <w:sz w:val="16"/>
                <w:szCs w:val="16"/>
                <w:lang w:val="ru-RU" w:eastAsia="zh-CN"/>
              </w:rPr>
              <w:t xml:space="preserve">     </w:t>
            </w:r>
            <w:r w:rsidRPr="003F0545">
              <w:rPr>
                <w:rFonts w:ascii="Consolas" w:hAnsi="Consolas" w:cs="Consolas"/>
                <w:b/>
                <w:bCs/>
                <w:sz w:val="16"/>
                <w:szCs w:val="16"/>
                <w:lang w:val="ru-RU" w:eastAsia="zh-CN"/>
              </w:rPr>
              <w:t xml:space="preserve"> </w:t>
            </w:r>
            <w:r w:rsidR="00304F4A">
              <w:rPr>
                <w:rFonts w:ascii="Consolas" w:hAnsi="Consolas" w:cs="Consolas"/>
                <w:b/>
                <w:bCs/>
                <w:sz w:val="16"/>
                <w:szCs w:val="16"/>
                <w:lang w:val="sr-Latn-RS" w:eastAsia="zh-CN"/>
              </w:rPr>
              <w:t xml:space="preserve">     </w:t>
            </w:r>
            <w:r>
              <w:rPr>
                <w:rFonts w:ascii="Consolas" w:hAnsi="Consolas" w:cs="Consolas"/>
                <w:b/>
                <w:bCs/>
                <w:sz w:val="16"/>
                <w:szCs w:val="16"/>
                <w:lang w:val="sr-Cyrl-RS" w:eastAsia="zh-CN"/>
              </w:rPr>
              <w:t>ПДВ</w:t>
            </w:r>
            <w:r w:rsidRPr="0031284C">
              <w:rPr>
                <w:rFonts w:ascii="Consolas" w:hAnsi="Consolas" w:cs="Consolas"/>
                <w:b/>
                <w:bCs/>
                <w:sz w:val="16"/>
                <w:szCs w:val="16"/>
                <w:lang w:val="ru-RU" w:eastAsia="zh-CN"/>
              </w:rPr>
              <w:t xml:space="preserve">   </w:t>
            </w:r>
            <w:r w:rsidR="00304F4A">
              <w:rPr>
                <w:rFonts w:ascii="Consolas" w:hAnsi="Consolas" w:cs="Consolas"/>
                <w:b/>
                <w:bCs/>
                <w:sz w:val="16"/>
                <w:szCs w:val="16"/>
                <w:lang w:val="sr-Latn-RS" w:eastAsia="zh-CN"/>
              </w:rPr>
              <w:t xml:space="preserve">   </w:t>
            </w:r>
            <w:r w:rsidRPr="003F0545">
              <w:rPr>
                <w:rFonts w:ascii="Consolas" w:hAnsi="Consolas" w:cs="Consolas"/>
                <w:b/>
                <w:bCs/>
                <w:sz w:val="16"/>
                <w:szCs w:val="16"/>
                <w:lang w:val="ru-RU" w:eastAsia="zh-CN"/>
              </w:rPr>
              <w:t xml:space="preserve"> 0,00</w:t>
            </w:r>
          </w:p>
          <w:p w14:paraId="7713EFED" w14:textId="58AFB88F" w:rsidR="00ED3ADA" w:rsidRPr="003F0545" w:rsidRDefault="00ED3ADA" w:rsidP="00304F4A">
            <w:pPr>
              <w:ind w:left="1357"/>
              <w:jc w:val="both"/>
              <w:textAlignment w:val="baseline"/>
              <w:rPr>
                <w:rFonts w:ascii="Consolas" w:hAnsi="Consolas" w:cs="Consolas"/>
                <w:b/>
                <w:bCs/>
                <w:sz w:val="16"/>
                <w:szCs w:val="16"/>
                <w:lang w:val="ru-RU" w:eastAsia="zh-CN"/>
              </w:rPr>
            </w:pPr>
            <w:r w:rsidRPr="003F0545">
              <w:rPr>
                <w:rFonts w:ascii="Consolas" w:hAnsi="Consolas" w:cs="Consolas"/>
                <w:b/>
                <w:bCs/>
                <w:sz w:val="16"/>
                <w:szCs w:val="16"/>
                <w:lang w:val="ru-RU" w:eastAsia="zh-CN"/>
              </w:rPr>
              <w:t>-------------------------------</w:t>
            </w:r>
            <w:r>
              <w:rPr>
                <w:rFonts w:ascii="Consolas" w:hAnsi="Consolas" w:cs="Consolas"/>
                <w:b/>
                <w:bCs/>
                <w:sz w:val="16"/>
                <w:szCs w:val="16"/>
                <w:lang w:val="sr-Cyrl-RS" w:eastAsia="zh-CN"/>
              </w:rPr>
              <w:t>-------</w:t>
            </w:r>
          </w:p>
          <w:p w14:paraId="61A57F4A" w14:textId="3648E4A5" w:rsidR="00DB699E" w:rsidRPr="00DB699E" w:rsidRDefault="00DB699E" w:rsidP="00304F4A">
            <w:pPr>
              <w:ind w:left="1357"/>
              <w:jc w:val="both"/>
              <w:rPr>
                <w:rFonts w:ascii="Consolas" w:hAnsi="Consolas" w:cs="Consolas"/>
                <w:b/>
                <w:bCs/>
                <w:color w:val="FF0000"/>
                <w:sz w:val="16"/>
                <w:szCs w:val="16"/>
                <w:lang w:val="ru-RU" w:eastAsia="zh-CN"/>
              </w:rPr>
            </w:pPr>
            <w:r w:rsidRPr="00DB699E">
              <w:rPr>
                <w:rFonts w:ascii="Consolas" w:hAnsi="Consolas" w:cs="Consolas"/>
                <w:b/>
                <w:bCs/>
                <w:color w:val="FF0000"/>
                <w:sz w:val="16"/>
                <w:szCs w:val="16"/>
                <w:lang w:val="ru-RU" w:eastAsia="zh-CN"/>
              </w:rPr>
              <w:t>Укупан износ без пореза:      838,46</w:t>
            </w:r>
          </w:p>
          <w:p w14:paraId="09208973" w14:textId="0E0E9CE4" w:rsidR="00ED3ADA" w:rsidRPr="009D704C" w:rsidRDefault="00ED3ADA" w:rsidP="00304F4A">
            <w:pPr>
              <w:ind w:left="1357"/>
              <w:jc w:val="both"/>
              <w:rPr>
                <w:b/>
                <w:bCs/>
                <w:i/>
                <w:iCs/>
                <w:color w:val="000000" w:themeColor="text1"/>
                <w:lang w:val="ru-RU"/>
              </w:rPr>
            </w:pPr>
            <w:r w:rsidRPr="003F0545">
              <w:rPr>
                <w:rFonts w:ascii="Consolas" w:hAnsi="Consolas" w:cs="Consolas"/>
                <w:b/>
                <w:bCs/>
                <w:sz w:val="16"/>
                <w:szCs w:val="16"/>
                <w:lang w:val="ru-RU" w:eastAsia="zh-CN"/>
              </w:rPr>
              <w:t>Укупан износ пореза:</w:t>
            </w:r>
            <w:r w:rsidRPr="0031284C">
              <w:rPr>
                <w:rFonts w:ascii="Consolas" w:hAnsi="Consolas" w:cs="Consolas"/>
                <w:b/>
                <w:bCs/>
                <w:sz w:val="16"/>
                <w:szCs w:val="16"/>
                <w:lang w:val="ru-RU" w:eastAsia="zh-CN"/>
              </w:rPr>
              <w:t xml:space="preserve">     </w:t>
            </w:r>
            <w:r w:rsidRPr="750622CE">
              <w:rPr>
                <w:rFonts w:ascii="Consolas" w:hAnsi="Consolas" w:cs="Consolas"/>
                <w:b/>
                <w:bCs/>
                <w:sz w:val="16"/>
                <w:szCs w:val="16"/>
                <w:lang w:val="sr-Cyrl-RS" w:eastAsia="zh-CN"/>
              </w:rPr>
              <w:t xml:space="preserve"> </w:t>
            </w:r>
            <w:r w:rsidR="00304F4A">
              <w:rPr>
                <w:rFonts w:ascii="Consolas" w:hAnsi="Consolas" w:cs="Consolas"/>
                <w:b/>
                <w:bCs/>
                <w:sz w:val="16"/>
                <w:szCs w:val="16"/>
                <w:lang w:val="sr-Latn-RS" w:eastAsia="zh-CN"/>
              </w:rPr>
              <w:t xml:space="preserve">   </w:t>
            </w:r>
            <w:r>
              <w:rPr>
                <w:rFonts w:ascii="Consolas" w:hAnsi="Consolas" w:cs="Consolas"/>
                <w:b/>
                <w:bCs/>
                <w:sz w:val="16"/>
                <w:szCs w:val="16"/>
                <w:lang w:val="sr-Cyrl-RS" w:eastAsia="zh-CN"/>
              </w:rPr>
              <w:t xml:space="preserve"> </w:t>
            </w:r>
            <w:r w:rsidRPr="003F0545">
              <w:rPr>
                <w:rFonts w:ascii="Consolas" w:hAnsi="Consolas" w:cs="Consolas"/>
                <w:b/>
                <w:bCs/>
                <w:sz w:val="16"/>
                <w:szCs w:val="16"/>
                <w:lang w:val="ru-RU" w:eastAsia="zh-CN"/>
              </w:rPr>
              <w:t>1</w:t>
            </w:r>
            <w:r>
              <w:rPr>
                <w:rFonts w:ascii="Consolas" w:hAnsi="Consolas" w:cs="Consolas"/>
                <w:b/>
                <w:bCs/>
                <w:sz w:val="16"/>
                <w:szCs w:val="16"/>
                <w:lang w:val="ru-RU" w:eastAsia="zh-CN"/>
              </w:rPr>
              <w:t>25</w:t>
            </w:r>
            <w:r w:rsidRPr="003F0545">
              <w:rPr>
                <w:rFonts w:ascii="Consolas" w:hAnsi="Consolas" w:cs="Consolas"/>
                <w:b/>
                <w:bCs/>
                <w:sz w:val="16"/>
                <w:szCs w:val="16"/>
                <w:lang w:val="ru-RU" w:eastAsia="zh-CN"/>
              </w:rPr>
              <w:t>,</w:t>
            </w:r>
            <w:r>
              <w:rPr>
                <w:rFonts w:ascii="Consolas" w:hAnsi="Consolas" w:cs="Consolas"/>
                <w:b/>
                <w:bCs/>
                <w:sz w:val="16"/>
                <w:szCs w:val="16"/>
                <w:lang w:val="ru-RU" w:eastAsia="zh-CN"/>
              </w:rPr>
              <w:t>54</w:t>
            </w:r>
          </w:p>
          <w:p w14:paraId="2603C10A" w14:textId="5D2D7F25" w:rsidR="00ED3ADA" w:rsidRPr="003F0545" w:rsidRDefault="00ED3ADA" w:rsidP="00304F4A">
            <w:pPr>
              <w:ind w:left="1357"/>
              <w:jc w:val="both"/>
              <w:textAlignment w:val="baseline"/>
              <w:rPr>
                <w:rFonts w:ascii="Segoe UI" w:hAnsi="Segoe UI" w:cs="Segoe UI"/>
                <w:b/>
                <w:bCs/>
                <w:sz w:val="18"/>
                <w:szCs w:val="18"/>
                <w:lang w:val="ru-RU" w:eastAsia="zh-CN"/>
              </w:rPr>
            </w:pPr>
            <w:r w:rsidRPr="0076739C">
              <w:rPr>
                <w:rFonts w:ascii="Consolas" w:hAnsi="Consolas" w:cs="Consolas"/>
                <w:b/>
                <w:bCs/>
                <w:sz w:val="16"/>
                <w:szCs w:val="16"/>
                <w:lang w:val="ru-RU" w:eastAsia="zh-CN"/>
              </w:rPr>
              <w:t xml:space="preserve">Укупан промет </w:t>
            </w:r>
            <w:r w:rsidRPr="00671DF3">
              <w:rPr>
                <w:rFonts w:ascii="Consolas" w:hAnsi="Consolas" w:cs="Consolas"/>
                <w:b/>
                <w:bCs/>
                <w:sz w:val="16"/>
                <w:szCs w:val="16"/>
                <w:lang w:val="ru-RU" w:eastAsia="zh-CN"/>
              </w:rPr>
              <w:t>(</w:t>
            </w:r>
            <w:r>
              <w:rPr>
                <w:rFonts w:ascii="Consolas" w:hAnsi="Consolas" w:cs="Consolas"/>
                <w:b/>
                <w:bCs/>
                <w:sz w:val="16"/>
                <w:szCs w:val="16"/>
                <w:lang w:val="ru-RU" w:eastAsia="zh-CN"/>
              </w:rPr>
              <w:t>Е</w:t>
            </w:r>
            <w:r w:rsidRPr="00671DF3">
              <w:rPr>
                <w:rFonts w:ascii="Consolas" w:hAnsi="Consolas" w:cs="Consolas"/>
                <w:b/>
                <w:bCs/>
                <w:sz w:val="16"/>
                <w:szCs w:val="16"/>
                <w:lang w:val="ru-RU" w:eastAsia="zh-CN"/>
              </w:rPr>
              <w:t>)</w:t>
            </w:r>
            <w:r w:rsidRPr="0031284C">
              <w:rPr>
                <w:rFonts w:ascii="Consolas" w:hAnsi="Consolas" w:cs="Consolas"/>
                <w:b/>
                <w:bCs/>
                <w:sz w:val="16"/>
                <w:szCs w:val="16"/>
                <w:lang w:val="ru-RU" w:eastAsia="zh-CN"/>
              </w:rPr>
              <w:t xml:space="preserve">      </w:t>
            </w:r>
            <w:r w:rsidRPr="750622CE">
              <w:rPr>
                <w:rFonts w:ascii="Consolas" w:hAnsi="Consolas" w:cs="Consolas"/>
                <w:b/>
                <w:bCs/>
                <w:sz w:val="16"/>
                <w:szCs w:val="16"/>
                <w:lang w:val="ru-RU" w:eastAsia="zh-CN"/>
              </w:rPr>
              <w:t xml:space="preserve"> </w:t>
            </w:r>
            <w:r w:rsidRPr="000A159C">
              <w:rPr>
                <w:rFonts w:ascii="Consolas" w:hAnsi="Consolas" w:cs="Consolas"/>
                <w:b/>
                <w:bCs/>
                <w:sz w:val="16"/>
                <w:szCs w:val="16"/>
                <w:lang w:val="ru-RU" w:eastAsia="zh-CN"/>
              </w:rPr>
              <w:t xml:space="preserve"> </w:t>
            </w:r>
            <w:r w:rsidR="00304F4A">
              <w:rPr>
                <w:rFonts w:ascii="Consolas" w:hAnsi="Consolas" w:cs="Consolas"/>
                <w:b/>
                <w:bCs/>
                <w:sz w:val="16"/>
                <w:szCs w:val="16"/>
                <w:lang w:val="sr-Latn-RS" w:eastAsia="zh-CN"/>
              </w:rPr>
              <w:t xml:space="preserve">    </w:t>
            </w:r>
            <w:r w:rsidRPr="00671DF3">
              <w:rPr>
                <w:rFonts w:ascii="Consolas" w:hAnsi="Consolas" w:cs="Consolas"/>
                <w:b/>
                <w:bCs/>
                <w:sz w:val="16"/>
                <w:szCs w:val="16"/>
                <w:lang w:val="ru-RU" w:eastAsia="zh-CN"/>
              </w:rPr>
              <w:t xml:space="preserve"> </w:t>
            </w:r>
            <w:r>
              <w:rPr>
                <w:rFonts w:ascii="Consolas" w:hAnsi="Consolas" w:cs="Consolas"/>
                <w:b/>
                <w:bCs/>
                <w:sz w:val="16"/>
                <w:szCs w:val="16"/>
                <w:lang w:val="ru-RU" w:eastAsia="zh-CN"/>
              </w:rPr>
              <w:t>8</w:t>
            </w:r>
            <w:r w:rsidRPr="00671DF3">
              <w:rPr>
                <w:rFonts w:ascii="Consolas" w:hAnsi="Consolas" w:cs="Consolas"/>
                <w:b/>
                <w:bCs/>
                <w:sz w:val="16"/>
                <w:szCs w:val="16"/>
                <w:lang w:val="ru-RU" w:eastAsia="zh-CN"/>
              </w:rPr>
              <w:t>64,00</w:t>
            </w:r>
          </w:p>
          <w:p w14:paraId="1B3407D1" w14:textId="1DA14871" w:rsidR="00ED3ADA" w:rsidRPr="000A159C" w:rsidRDefault="00ED3ADA" w:rsidP="00304F4A">
            <w:pPr>
              <w:ind w:left="1357"/>
              <w:jc w:val="both"/>
              <w:rPr>
                <w:i/>
                <w:iCs/>
                <w:color w:val="000000" w:themeColor="text1"/>
                <w:lang w:val="ru-RU"/>
              </w:rPr>
            </w:pPr>
            <w:r w:rsidRPr="0076739C">
              <w:rPr>
                <w:rFonts w:ascii="Consolas" w:hAnsi="Consolas" w:cs="Consolas"/>
                <w:b/>
                <w:bCs/>
                <w:sz w:val="16"/>
                <w:szCs w:val="16"/>
                <w:lang w:val="ru-RU" w:eastAsia="zh-CN"/>
              </w:rPr>
              <w:t xml:space="preserve">Укупан промет </w:t>
            </w:r>
            <w:r w:rsidRPr="00671DF3">
              <w:rPr>
                <w:rFonts w:ascii="Consolas" w:hAnsi="Consolas" w:cs="Consolas"/>
                <w:b/>
                <w:bCs/>
                <w:sz w:val="16"/>
                <w:szCs w:val="16"/>
                <w:lang w:val="ru-RU" w:eastAsia="zh-CN"/>
              </w:rPr>
              <w:t>(</w:t>
            </w:r>
            <w:r>
              <w:rPr>
                <w:rFonts w:ascii="Consolas" w:hAnsi="Consolas" w:cs="Consolas"/>
                <w:b/>
                <w:bCs/>
                <w:sz w:val="16"/>
                <w:szCs w:val="16"/>
                <w:lang w:val="ru-RU" w:eastAsia="zh-CN"/>
              </w:rPr>
              <w:t>К</w:t>
            </w:r>
            <w:r w:rsidRPr="00671DF3">
              <w:rPr>
                <w:rFonts w:ascii="Consolas" w:hAnsi="Consolas" w:cs="Consolas"/>
                <w:b/>
                <w:bCs/>
                <w:sz w:val="16"/>
                <w:szCs w:val="16"/>
                <w:lang w:val="ru-RU" w:eastAsia="zh-CN"/>
              </w:rPr>
              <w:t>)</w:t>
            </w:r>
            <w:r w:rsidRPr="0031284C">
              <w:rPr>
                <w:rFonts w:ascii="Consolas" w:hAnsi="Consolas" w:cs="Consolas"/>
                <w:b/>
                <w:bCs/>
                <w:sz w:val="16"/>
                <w:szCs w:val="16"/>
                <w:lang w:val="ru-RU" w:eastAsia="zh-CN"/>
              </w:rPr>
              <w:t xml:space="preserve"> </w:t>
            </w:r>
            <w:r w:rsidRPr="750622CE">
              <w:rPr>
                <w:rFonts w:ascii="Consolas" w:hAnsi="Consolas" w:cs="Consolas"/>
                <w:b/>
                <w:bCs/>
                <w:sz w:val="16"/>
                <w:szCs w:val="16"/>
                <w:lang w:val="ru-RU" w:eastAsia="zh-CN"/>
              </w:rPr>
              <w:t xml:space="preserve"> </w:t>
            </w:r>
            <w:r w:rsidRPr="0031284C">
              <w:rPr>
                <w:rFonts w:ascii="Consolas" w:hAnsi="Consolas" w:cs="Consolas"/>
                <w:b/>
                <w:bCs/>
                <w:sz w:val="16"/>
                <w:szCs w:val="16"/>
                <w:lang w:val="ru-RU" w:eastAsia="zh-CN"/>
              </w:rPr>
              <w:t xml:space="preserve">    </w:t>
            </w:r>
            <w:r w:rsidRPr="750622CE">
              <w:rPr>
                <w:rFonts w:ascii="Consolas" w:hAnsi="Consolas" w:cs="Consolas"/>
                <w:b/>
                <w:bCs/>
                <w:sz w:val="16"/>
                <w:szCs w:val="16"/>
                <w:lang w:val="ru-RU" w:eastAsia="zh-CN"/>
              </w:rPr>
              <w:t xml:space="preserve"> </w:t>
            </w:r>
            <w:r w:rsidRPr="000A159C">
              <w:rPr>
                <w:rFonts w:ascii="Consolas" w:hAnsi="Consolas" w:cs="Consolas"/>
                <w:b/>
                <w:bCs/>
                <w:sz w:val="16"/>
                <w:szCs w:val="16"/>
                <w:lang w:val="ru-RU" w:eastAsia="zh-CN"/>
              </w:rPr>
              <w:t xml:space="preserve"> </w:t>
            </w:r>
            <w:r w:rsidRPr="000A159C" w:rsidDel="00637F30">
              <w:rPr>
                <w:rFonts w:ascii="Consolas" w:hAnsi="Consolas" w:cs="Consolas"/>
                <w:b/>
                <w:bCs/>
                <w:sz w:val="16"/>
                <w:szCs w:val="16"/>
                <w:lang w:val="ru-RU" w:eastAsia="zh-CN"/>
              </w:rPr>
              <w:t xml:space="preserve"> </w:t>
            </w:r>
            <w:r w:rsidR="00304F4A">
              <w:rPr>
                <w:rFonts w:ascii="Consolas" w:hAnsi="Consolas" w:cs="Consolas"/>
                <w:b/>
                <w:bCs/>
                <w:sz w:val="16"/>
                <w:szCs w:val="16"/>
                <w:lang w:val="sr-Latn-RS" w:eastAsia="zh-CN"/>
              </w:rPr>
              <w:t xml:space="preserve">    </w:t>
            </w:r>
            <w:r>
              <w:rPr>
                <w:rFonts w:ascii="Consolas" w:hAnsi="Consolas" w:cs="Consolas"/>
                <w:b/>
                <w:bCs/>
                <w:sz w:val="16"/>
                <w:szCs w:val="16"/>
                <w:lang w:val="ru-RU" w:eastAsia="zh-CN"/>
              </w:rPr>
              <w:t>10</w:t>
            </w:r>
            <w:r w:rsidRPr="00671DF3">
              <w:rPr>
                <w:rFonts w:ascii="Consolas" w:hAnsi="Consolas" w:cs="Consolas"/>
                <w:b/>
                <w:bCs/>
                <w:sz w:val="16"/>
                <w:szCs w:val="16"/>
                <w:lang w:val="ru-RU" w:eastAsia="zh-CN"/>
              </w:rPr>
              <w:t>0,00</w:t>
            </w:r>
          </w:p>
        </w:tc>
      </w:tr>
      <w:tr w:rsidR="00ED3ADA" w:rsidRPr="009D704C" w14:paraId="7324224E" w14:textId="77777777" w:rsidTr="0031284C">
        <w:tc>
          <w:tcPr>
            <w:tcW w:w="3073" w:type="dxa"/>
          </w:tcPr>
          <w:p w14:paraId="004CD78F" w14:textId="77777777" w:rsidR="00ED3ADA" w:rsidRPr="009D704C" w:rsidRDefault="00ED3ADA" w:rsidP="001B7053">
            <w:pPr>
              <w:tabs>
                <w:tab w:val="left" w:pos="3766"/>
              </w:tabs>
              <w:rPr>
                <w:color w:val="000000" w:themeColor="text1"/>
                <w:lang w:val="sr-Cyrl-RS"/>
              </w:rPr>
            </w:pPr>
            <w:r w:rsidRPr="009D704C">
              <w:rPr>
                <w:color w:val="000000" w:themeColor="text1"/>
                <w:lang w:val="sr-Cyrl-RS"/>
              </w:rPr>
              <w:t xml:space="preserve">П10. Да ли рачуни врсте Копија, Предрачун и Обука садрже поруку </w:t>
            </w:r>
            <w:r w:rsidRPr="009D704C">
              <w:rPr>
                <w:b/>
                <w:bCs/>
                <w:color w:val="000000" w:themeColor="text1"/>
                <w:lang w:val="sr-Cyrl-RS"/>
              </w:rPr>
              <w:t>Ово није фискални рачун</w:t>
            </w:r>
            <w:r w:rsidRPr="009D704C">
              <w:rPr>
                <w:color w:val="000000" w:themeColor="text1"/>
                <w:lang w:val="sr-Cyrl-RS"/>
              </w:rPr>
              <w:t xml:space="preserve"> </w:t>
            </w:r>
          </w:p>
          <w:p w14:paraId="1EF64A37" w14:textId="01F59E20" w:rsidR="00ED3ADA" w:rsidRPr="009D704C" w:rsidRDefault="00ED3ADA" w:rsidP="001B7053">
            <w:pPr>
              <w:tabs>
                <w:tab w:val="left" w:pos="3766"/>
              </w:tabs>
              <w:rPr>
                <w:color w:val="000000" w:themeColor="text1"/>
                <w:lang w:val="sr-Cyrl-RS"/>
              </w:rPr>
            </w:pPr>
            <w:r w:rsidRPr="4C1CD138">
              <w:rPr>
                <w:color w:val="000000" w:themeColor="text1"/>
                <w:lang w:val="sr-Cyrl-RS"/>
              </w:rPr>
              <w:t>Ова порука је обавезан дио за наведене врсте рачуна и мора бити јасно видљива и написана величином фонта која је најмање двоструко већа од текста којим се приказују остали подаци у фискалном документу</w:t>
            </w:r>
          </w:p>
        </w:tc>
        <w:tc>
          <w:tcPr>
            <w:tcW w:w="6198" w:type="dxa"/>
          </w:tcPr>
          <w:p w14:paraId="6989DB79" w14:textId="77172F45" w:rsidR="00ED3ADA" w:rsidRDefault="00ED3ADA" w:rsidP="00ED3ADA">
            <w:pPr>
              <w:jc w:val="both"/>
              <w:rPr>
                <w:b/>
                <w:bCs/>
                <w:i/>
                <w:iCs/>
                <w:color w:val="000000" w:themeColor="text1"/>
                <w:lang w:val="ru-RU"/>
              </w:rPr>
            </w:pPr>
          </w:p>
          <w:p w14:paraId="4F7D554A" w14:textId="0B93C941" w:rsidR="00ED1EC2" w:rsidRDefault="00ED1EC2" w:rsidP="00ED3ADA">
            <w:pPr>
              <w:jc w:val="both"/>
              <w:rPr>
                <w:b/>
                <w:bCs/>
                <w:i/>
                <w:iCs/>
                <w:color w:val="000000" w:themeColor="text1"/>
                <w:lang w:val="ru-RU"/>
              </w:rPr>
            </w:pPr>
          </w:p>
          <w:p w14:paraId="3F9C7318" w14:textId="373B9DBD" w:rsidR="00ED1EC2" w:rsidRDefault="00ED1EC2" w:rsidP="00ED3ADA">
            <w:pPr>
              <w:jc w:val="both"/>
              <w:rPr>
                <w:b/>
                <w:bCs/>
                <w:i/>
                <w:iCs/>
                <w:color w:val="000000" w:themeColor="text1"/>
                <w:lang w:val="ru-RU"/>
              </w:rPr>
            </w:pPr>
          </w:p>
          <w:p w14:paraId="051F3B33" w14:textId="77777777" w:rsidR="00ED1EC2" w:rsidRPr="009D704C" w:rsidRDefault="00ED1EC2" w:rsidP="00ED3ADA">
            <w:pPr>
              <w:jc w:val="both"/>
              <w:rPr>
                <w:b/>
                <w:bCs/>
                <w:i/>
                <w:iCs/>
                <w:color w:val="000000" w:themeColor="text1"/>
                <w:lang w:val="ru-RU"/>
              </w:rPr>
            </w:pPr>
          </w:p>
          <w:p w14:paraId="3337C21D" w14:textId="1FE14DDB" w:rsidR="00ED3ADA" w:rsidRPr="003F0545" w:rsidRDefault="00ED3ADA" w:rsidP="00ED3ADA">
            <w:pPr>
              <w:jc w:val="center"/>
              <w:textAlignment w:val="baseline"/>
              <w:rPr>
                <w:rFonts w:ascii="Segoe UI" w:hAnsi="Segoe UI" w:cs="Segoe UI"/>
                <w:b/>
                <w:bCs/>
                <w:sz w:val="18"/>
                <w:szCs w:val="18"/>
                <w:lang w:val="ru-RU" w:eastAsia="zh-CN"/>
              </w:rPr>
            </w:pPr>
            <w:r w:rsidRPr="00671DF3">
              <w:rPr>
                <w:rFonts w:ascii="Consolas" w:hAnsi="Consolas" w:cs="Consolas"/>
                <w:b/>
                <w:bCs/>
                <w:sz w:val="16"/>
                <w:szCs w:val="16"/>
                <w:lang w:val="ru-RU" w:eastAsia="zh-CN"/>
              </w:rPr>
              <w:t>========================================</w:t>
            </w:r>
            <w:r>
              <w:rPr>
                <w:rFonts w:ascii="Consolas" w:hAnsi="Consolas" w:cs="Consolas"/>
                <w:b/>
                <w:bCs/>
                <w:sz w:val="16"/>
                <w:szCs w:val="16"/>
                <w:lang w:val="ru-RU" w:eastAsia="zh-CN"/>
              </w:rPr>
              <w:br/>
            </w:r>
            <w:r w:rsidRPr="000A159C">
              <w:rPr>
                <w:rFonts w:ascii="Consolas" w:hAnsi="Consolas" w:cs="Consolas"/>
                <w:b/>
                <w:bCs/>
                <w:lang w:val="ru-RU" w:eastAsia="zh-CN"/>
              </w:rPr>
              <w:t>ОВО НИЈЕ ФИСКАЛНИ РАЧУН</w:t>
            </w:r>
            <w:r w:rsidRPr="000A159C">
              <w:rPr>
                <w:rFonts w:ascii="Consolas" w:hAnsi="Consolas" w:cs="Consolas"/>
                <w:b/>
                <w:bCs/>
                <w:lang w:val="ru-RU" w:eastAsia="zh-CN"/>
              </w:rPr>
              <w:br/>
            </w:r>
            <w:r w:rsidRPr="00671DF3">
              <w:rPr>
                <w:rFonts w:ascii="Consolas" w:hAnsi="Consolas" w:cs="Consolas"/>
                <w:b/>
                <w:bCs/>
                <w:sz w:val="16"/>
                <w:szCs w:val="16"/>
                <w:lang w:val="ru-RU" w:eastAsia="zh-CN"/>
              </w:rPr>
              <w:t>========================================</w:t>
            </w:r>
          </w:p>
          <w:p w14:paraId="1D842FA2" w14:textId="77777777" w:rsidR="00ED3ADA" w:rsidRPr="009D704C" w:rsidRDefault="00ED3ADA" w:rsidP="00ED3ADA">
            <w:pPr>
              <w:jc w:val="both"/>
              <w:rPr>
                <w:i/>
                <w:iCs/>
                <w:color w:val="000000" w:themeColor="text1"/>
              </w:rPr>
            </w:pPr>
          </w:p>
        </w:tc>
      </w:tr>
      <w:tr w:rsidR="00ED3ADA" w:rsidRPr="009D704C" w14:paraId="264F4647" w14:textId="77777777" w:rsidTr="0031284C">
        <w:tc>
          <w:tcPr>
            <w:tcW w:w="3073" w:type="dxa"/>
          </w:tcPr>
          <w:p w14:paraId="4C44FCFA" w14:textId="20CF7938" w:rsidR="00ED3ADA" w:rsidRPr="009D704C" w:rsidRDefault="00ED3ADA" w:rsidP="002320DD">
            <w:pPr>
              <w:tabs>
                <w:tab w:val="left" w:pos="3766"/>
              </w:tabs>
              <w:rPr>
                <w:color w:val="000000" w:themeColor="text1"/>
                <w:lang w:val="sr-Cyrl-RS"/>
              </w:rPr>
            </w:pPr>
            <w:r w:rsidRPr="4C1CD138">
              <w:rPr>
                <w:color w:val="000000" w:themeColor="text1"/>
                <w:lang w:val="sr-Cyrl-RS"/>
              </w:rPr>
              <w:t>П</w:t>
            </w:r>
            <w:r w:rsidRPr="4C1CD138">
              <w:rPr>
                <w:color w:val="000000" w:themeColor="text1"/>
                <w:lang w:val="ru-RU"/>
              </w:rPr>
              <w:t xml:space="preserve">11: </w:t>
            </w:r>
            <w:r w:rsidRPr="4C1CD138">
              <w:rPr>
                <w:color w:val="000000" w:themeColor="text1"/>
                <w:lang w:val="sr-Cyrl-RS"/>
              </w:rPr>
              <w:t>Да ли рачун садржи и приказује</w:t>
            </w:r>
            <w:r w:rsidRPr="4C1CD138">
              <w:rPr>
                <w:color w:val="000000" w:themeColor="text1"/>
                <w:lang w:val="ru-RU"/>
              </w:rPr>
              <w:t xml:space="preserve"> </w:t>
            </w:r>
            <w:r w:rsidRPr="4C1CD138">
              <w:rPr>
                <w:b/>
                <w:bCs/>
                <w:color w:val="000000" w:themeColor="text1"/>
                <w:lang w:val="sr-Cyrl-RS"/>
              </w:rPr>
              <w:t>ПФР фискалне метаподатке</w:t>
            </w:r>
            <w:r w:rsidRPr="4C1CD138">
              <w:rPr>
                <w:color w:val="000000" w:themeColor="text1"/>
                <w:lang w:val="ru-RU"/>
              </w:rPr>
              <w:t xml:space="preserve">? </w:t>
            </w:r>
            <w:r w:rsidRPr="4C1CD138">
              <w:rPr>
                <w:color w:val="000000" w:themeColor="text1"/>
                <w:lang w:val="sr-Cyrl-RS"/>
              </w:rPr>
              <w:t>Ови подаци настају током фискализације рачуна</w:t>
            </w:r>
            <w:r w:rsidRPr="4C1CD138">
              <w:rPr>
                <w:color w:val="000000" w:themeColor="text1"/>
                <w:lang w:val="ru-RU"/>
              </w:rPr>
              <w:t xml:space="preserve">. </w:t>
            </w:r>
            <w:r w:rsidRPr="4C1CD138">
              <w:rPr>
                <w:b/>
                <w:bCs/>
                <w:color w:val="000000" w:themeColor="text1"/>
                <w:lang w:val="sr-Cyrl-RS"/>
              </w:rPr>
              <w:t>ПФР број рачуна</w:t>
            </w:r>
            <w:r w:rsidRPr="4C1CD138">
              <w:rPr>
                <w:color w:val="000000" w:themeColor="text1"/>
                <w:lang w:val="en-GB"/>
              </w:rPr>
              <w:t> </w:t>
            </w:r>
            <w:r w:rsidRPr="4C1CD138">
              <w:rPr>
                <w:color w:val="000000" w:themeColor="text1"/>
                <w:lang w:val="ru-RU"/>
              </w:rPr>
              <w:t xml:space="preserve">- </w:t>
            </w:r>
            <w:r w:rsidRPr="4C1CD138">
              <w:rPr>
                <w:color w:val="000000" w:themeColor="text1"/>
                <w:lang w:val="sr-Cyrl-RS"/>
              </w:rPr>
              <w:t>комбинација</w:t>
            </w:r>
            <w:r w:rsidRPr="4C1CD138">
              <w:rPr>
                <w:color w:val="000000" w:themeColor="text1"/>
                <w:lang w:val="ru-RU"/>
              </w:rPr>
              <w:t xml:space="preserve"> </w:t>
            </w:r>
            <w:r w:rsidRPr="4C1CD138">
              <w:rPr>
                <w:i/>
                <w:iCs/>
                <w:color w:val="000000" w:themeColor="text1"/>
                <w:lang w:val="sr-Cyrl-RS"/>
              </w:rPr>
              <w:t>ЈИД</w:t>
            </w:r>
            <w:r w:rsidRPr="4C1CD138">
              <w:rPr>
                <w:i/>
                <w:iCs/>
                <w:color w:val="000000" w:themeColor="text1"/>
                <w:lang w:val="sr-Latn-RS"/>
              </w:rPr>
              <w:t>_</w:t>
            </w:r>
            <w:r w:rsidRPr="4C1CD138">
              <w:rPr>
                <w:i/>
                <w:iCs/>
                <w:color w:val="000000" w:themeColor="text1"/>
                <w:lang w:val="sr-Cyrl-RS"/>
              </w:rPr>
              <w:t>Захтјева-ЈИД</w:t>
            </w:r>
            <w:r w:rsidRPr="4C1CD138">
              <w:rPr>
                <w:i/>
                <w:iCs/>
                <w:color w:val="000000" w:themeColor="text1"/>
                <w:lang w:val="sr-Latn-RS"/>
              </w:rPr>
              <w:t>_</w:t>
            </w:r>
            <w:r w:rsidRPr="4C1CD138">
              <w:rPr>
                <w:i/>
                <w:iCs/>
                <w:color w:val="000000" w:themeColor="text1"/>
                <w:lang w:val="sr-Cyrl-RS"/>
              </w:rPr>
              <w:t>Потписа-РедниБрој</w:t>
            </w:r>
            <w:r w:rsidRPr="4C1CD138">
              <w:rPr>
                <w:color w:val="000000" w:themeColor="text1"/>
                <w:lang w:val="ru-RU"/>
              </w:rPr>
              <w:t xml:space="preserve"> (</w:t>
            </w:r>
            <w:r w:rsidRPr="4C1CD138">
              <w:rPr>
                <w:color w:val="000000" w:themeColor="text1"/>
                <w:lang w:val="sr-Cyrl-RS"/>
              </w:rPr>
              <w:t xml:space="preserve">на </w:t>
            </w:r>
            <w:r w:rsidRPr="750622CE">
              <w:rPr>
                <w:color w:val="000000" w:themeColor="text1"/>
                <w:lang w:val="sr-Cyrl-RS"/>
              </w:rPr>
              <w:t>примјер</w:t>
            </w:r>
            <w:r w:rsidRPr="4C1CD138">
              <w:rPr>
                <w:color w:val="000000" w:themeColor="text1"/>
                <w:lang w:val="ru-RU"/>
              </w:rPr>
              <w:t>, 7</w:t>
            </w:r>
            <w:r w:rsidRPr="4C1CD138">
              <w:rPr>
                <w:color w:val="000000" w:themeColor="text1"/>
                <w:lang w:val="en-GB"/>
              </w:rPr>
              <w:t>AF</w:t>
            </w:r>
            <w:r w:rsidRPr="4C1CD138">
              <w:rPr>
                <w:color w:val="000000" w:themeColor="text1"/>
                <w:lang w:val="ru-RU"/>
              </w:rPr>
              <w:t>4</w:t>
            </w:r>
            <w:r w:rsidRPr="4C1CD138">
              <w:rPr>
                <w:color w:val="000000" w:themeColor="text1"/>
                <w:lang w:val="en-GB"/>
              </w:rPr>
              <w:t>D</w:t>
            </w:r>
            <w:r w:rsidRPr="4C1CD138">
              <w:rPr>
                <w:color w:val="000000" w:themeColor="text1"/>
                <w:lang w:val="ru-RU"/>
              </w:rPr>
              <w:t xml:space="preserve">923- </w:t>
            </w:r>
            <w:r w:rsidRPr="4C1CD138">
              <w:rPr>
                <w:color w:val="000000" w:themeColor="text1"/>
                <w:lang w:val="en-GB"/>
              </w:rPr>
              <w:t>E</w:t>
            </w:r>
            <w:r w:rsidRPr="4C1CD138">
              <w:rPr>
                <w:color w:val="000000" w:themeColor="text1"/>
                <w:lang w:val="ru-RU"/>
              </w:rPr>
              <w:t>3</w:t>
            </w:r>
            <w:r w:rsidRPr="4C1CD138">
              <w:rPr>
                <w:color w:val="000000" w:themeColor="text1"/>
                <w:lang w:val="en-GB"/>
              </w:rPr>
              <w:t>B</w:t>
            </w:r>
            <w:r w:rsidRPr="4C1CD138">
              <w:rPr>
                <w:color w:val="000000" w:themeColor="text1"/>
                <w:lang w:val="ru-RU"/>
              </w:rPr>
              <w:t>30</w:t>
            </w:r>
            <w:r w:rsidRPr="4C1CD138">
              <w:rPr>
                <w:color w:val="000000" w:themeColor="text1"/>
                <w:lang w:val="en-GB"/>
              </w:rPr>
              <w:t>A</w:t>
            </w:r>
            <w:r w:rsidRPr="4C1CD138">
              <w:rPr>
                <w:color w:val="000000" w:themeColor="text1"/>
                <w:lang w:val="ru-RU"/>
              </w:rPr>
              <w:t>31-</w:t>
            </w:r>
            <w:r w:rsidR="00AD4386">
              <w:rPr>
                <w:color w:val="000000" w:themeColor="text1"/>
                <w:lang w:val="ru-RU"/>
              </w:rPr>
              <w:t>150493</w:t>
            </w:r>
            <w:r w:rsidRPr="4C1CD138">
              <w:rPr>
                <w:color w:val="000000" w:themeColor="text1"/>
                <w:lang w:val="ru-RU"/>
              </w:rPr>
              <w:t xml:space="preserve">) – </w:t>
            </w:r>
            <w:r w:rsidRPr="4C1CD138">
              <w:rPr>
                <w:color w:val="000000" w:themeColor="text1"/>
                <w:lang w:val="sr-Cyrl-RS"/>
              </w:rPr>
              <w:t>је јединствена идентификација сваког фискалног рачуна у цијелом систему.</w:t>
            </w:r>
            <w:r w:rsidRPr="4C1CD138">
              <w:rPr>
                <w:color w:val="000000" w:themeColor="text1"/>
                <w:lang w:val="ru-RU"/>
              </w:rPr>
              <w:t xml:space="preserve"> </w:t>
            </w:r>
            <w:r w:rsidRPr="4C1CD138">
              <w:rPr>
                <w:b/>
                <w:bCs/>
                <w:color w:val="000000" w:themeColor="text1"/>
                <w:lang w:val="sr-Cyrl-RS"/>
              </w:rPr>
              <w:t>ПФР вријеме</w:t>
            </w:r>
            <w:r w:rsidRPr="4C1CD138">
              <w:rPr>
                <w:color w:val="000000" w:themeColor="text1"/>
                <w:lang w:val="en-GB"/>
              </w:rPr>
              <w:t> </w:t>
            </w:r>
            <w:r w:rsidRPr="4C1CD138">
              <w:rPr>
                <w:color w:val="000000" w:themeColor="text1"/>
                <w:lang w:val="sr-Cyrl-RS"/>
              </w:rPr>
              <w:t xml:space="preserve">је званичан датум и вријеме издавања рачуна који се узимају у обзир током рачунања пореза и стварања извјештаја. </w:t>
            </w:r>
            <w:r w:rsidRPr="4C1CD138">
              <w:rPr>
                <w:b/>
                <w:bCs/>
                <w:color w:val="000000" w:themeColor="text1"/>
                <w:lang w:val="sr-Cyrl-RS"/>
              </w:rPr>
              <w:t>Бројач рачуна</w:t>
            </w:r>
            <w:r w:rsidRPr="4C1CD138">
              <w:rPr>
                <w:color w:val="000000" w:themeColor="text1"/>
                <w:lang w:val="en-GB"/>
              </w:rPr>
              <w:t> </w:t>
            </w:r>
            <w:r w:rsidRPr="4C1CD138">
              <w:rPr>
                <w:color w:val="000000" w:themeColor="text1"/>
                <w:lang w:val="sr-Cyrl-RS"/>
              </w:rPr>
              <w:t>генерише В-ПФР или Л-ПФР</w:t>
            </w:r>
            <w:r w:rsidRPr="4C1CD138">
              <w:rPr>
                <w:color w:val="000000" w:themeColor="text1"/>
                <w:lang w:val="en-GB"/>
              </w:rPr>
              <w:t>.</w:t>
            </w:r>
          </w:p>
        </w:tc>
        <w:tc>
          <w:tcPr>
            <w:tcW w:w="6198" w:type="dxa"/>
          </w:tcPr>
          <w:p w14:paraId="0DA9D95E" w14:textId="0DADA2E6" w:rsidR="00ED3ADA" w:rsidRDefault="00ED3ADA" w:rsidP="00ED3ADA">
            <w:pPr>
              <w:jc w:val="both"/>
              <w:rPr>
                <w:i/>
                <w:iCs/>
                <w:color w:val="000000" w:themeColor="text1"/>
                <w:lang w:val="sr-Cyrl-RS"/>
              </w:rPr>
            </w:pPr>
          </w:p>
          <w:p w14:paraId="594F0208" w14:textId="2CCA66F1" w:rsidR="00ED1EC2" w:rsidRDefault="00ED1EC2" w:rsidP="00ED3ADA">
            <w:pPr>
              <w:jc w:val="both"/>
              <w:rPr>
                <w:i/>
                <w:iCs/>
                <w:color w:val="000000" w:themeColor="text1"/>
                <w:lang w:val="sr-Cyrl-RS"/>
              </w:rPr>
            </w:pPr>
          </w:p>
          <w:p w14:paraId="6BDBE611" w14:textId="44A8FF7A" w:rsidR="00ED1EC2" w:rsidRDefault="00ED1EC2" w:rsidP="00ED3ADA">
            <w:pPr>
              <w:jc w:val="both"/>
              <w:rPr>
                <w:i/>
                <w:iCs/>
                <w:color w:val="000000" w:themeColor="text1"/>
                <w:lang w:val="sr-Cyrl-RS"/>
              </w:rPr>
            </w:pPr>
          </w:p>
          <w:p w14:paraId="225DB5A7" w14:textId="7872D7B9" w:rsidR="00ED1EC2" w:rsidRDefault="00ED1EC2" w:rsidP="00ED3ADA">
            <w:pPr>
              <w:jc w:val="both"/>
              <w:rPr>
                <w:i/>
                <w:iCs/>
                <w:color w:val="000000" w:themeColor="text1"/>
                <w:lang w:val="sr-Cyrl-RS"/>
              </w:rPr>
            </w:pPr>
          </w:p>
          <w:p w14:paraId="68CABD8E" w14:textId="77777777" w:rsidR="00ED1EC2" w:rsidRPr="009D704C" w:rsidRDefault="00ED1EC2" w:rsidP="00ED3ADA">
            <w:pPr>
              <w:jc w:val="both"/>
              <w:rPr>
                <w:i/>
                <w:iCs/>
                <w:color w:val="000000" w:themeColor="text1"/>
                <w:lang w:val="sr-Cyrl-RS"/>
              </w:rPr>
            </w:pPr>
          </w:p>
          <w:p w14:paraId="480496C2" w14:textId="1B11D897" w:rsidR="00ED3ADA" w:rsidRPr="009D704C" w:rsidRDefault="00ED3ADA" w:rsidP="00ED3ADA">
            <w:pPr>
              <w:jc w:val="center"/>
              <w:rPr>
                <w:i/>
                <w:iCs/>
                <w:color w:val="000000" w:themeColor="text1"/>
                <w:lang w:val="sr-Cyrl-RS"/>
              </w:rPr>
            </w:pPr>
            <w:r w:rsidRPr="000A159C">
              <w:rPr>
                <w:rFonts w:ascii="Consolas" w:hAnsi="Consolas" w:cs="Consolas"/>
                <w:b/>
                <w:bCs/>
                <w:sz w:val="16"/>
                <w:szCs w:val="16"/>
                <w:lang w:val="sr-Cyrl-RS" w:eastAsia="zh-CN"/>
              </w:rPr>
              <w:t>========================================</w:t>
            </w:r>
          </w:p>
          <w:p w14:paraId="4C33698C" w14:textId="53632E08" w:rsidR="00ED3ADA" w:rsidRDefault="00ED3ADA" w:rsidP="00304F4A">
            <w:pPr>
              <w:ind w:left="1357"/>
              <w:jc w:val="both"/>
              <w:textAlignment w:val="baseline"/>
              <w:rPr>
                <w:rFonts w:ascii="Consolas" w:hAnsi="Consolas" w:cs="Consolas"/>
                <w:b/>
                <w:bCs/>
                <w:sz w:val="16"/>
                <w:szCs w:val="16"/>
                <w:lang w:val="sr-Cyrl-RS" w:eastAsia="zh-CN"/>
              </w:rPr>
            </w:pPr>
            <w:r>
              <w:rPr>
                <w:rFonts w:ascii="Consolas" w:hAnsi="Consolas" w:cs="Consolas"/>
                <w:b/>
                <w:bCs/>
                <w:sz w:val="16"/>
                <w:szCs w:val="16"/>
                <w:lang w:val="sr-Cyrl-RS" w:eastAsia="zh-CN"/>
              </w:rPr>
              <w:t xml:space="preserve">ПФР </w:t>
            </w:r>
            <w:r w:rsidRPr="37909DC0">
              <w:rPr>
                <w:rFonts w:ascii="Consolas" w:hAnsi="Consolas" w:cs="Consolas"/>
                <w:b/>
                <w:bCs/>
                <w:sz w:val="16"/>
                <w:szCs w:val="16"/>
                <w:lang w:val="sr-Cyrl-RS" w:eastAsia="zh-CN"/>
              </w:rPr>
              <w:t>вријеме</w:t>
            </w:r>
            <w:r w:rsidRPr="000A159C">
              <w:rPr>
                <w:rFonts w:ascii="Consolas" w:hAnsi="Consolas" w:cs="Consolas"/>
                <w:b/>
                <w:bCs/>
                <w:sz w:val="16"/>
                <w:szCs w:val="16"/>
                <w:lang w:val="sr-Cyrl-RS" w:eastAsia="zh-CN"/>
              </w:rPr>
              <w:t>:</w:t>
            </w:r>
            <w:r w:rsidRPr="0031284C">
              <w:rPr>
                <w:rFonts w:ascii="Consolas" w:hAnsi="Consolas" w:cs="Consolas"/>
                <w:b/>
                <w:bCs/>
                <w:sz w:val="16"/>
                <w:szCs w:val="16"/>
                <w:lang w:val="sr-Cyrl-RS" w:eastAsia="zh-CN"/>
              </w:rPr>
              <w:t xml:space="preserve">     </w:t>
            </w:r>
            <w:r w:rsidRPr="000A159C">
              <w:rPr>
                <w:rFonts w:ascii="Consolas" w:hAnsi="Consolas" w:cs="Consolas"/>
                <w:b/>
                <w:bCs/>
                <w:sz w:val="16"/>
                <w:szCs w:val="16"/>
                <w:lang w:val="sr-Cyrl-RS" w:eastAsia="zh-CN"/>
              </w:rPr>
              <w:t xml:space="preserve"> 06-06</w:t>
            </w:r>
            <w:r w:rsidRPr="55B8333B">
              <w:rPr>
                <w:rFonts w:ascii="Consolas" w:hAnsi="Consolas" w:cs="Consolas"/>
                <w:b/>
                <w:bCs/>
                <w:sz w:val="16"/>
                <w:szCs w:val="16"/>
                <w:lang w:val="sr-Cyrl-RS" w:eastAsia="zh-CN"/>
              </w:rPr>
              <w:t>-2017</w:t>
            </w:r>
            <w:r w:rsidRPr="000A159C">
              <w:rPr>
                <w:rFonts w:ascii="Consolas" w:hAnsi="Consolas" w:cs="Consolas"/>
                <w:b/>
                <w:bCs/>
                <w:sz w:val="16"/>
                <w:szCs w:val="16"/>
                <w:lang w:val="sr-Cyrl-RS" w:eastAsia="zh-CN"/>
              </w:rPr>
              <w:t xml:space="preserve"> 17:53:48</w:t>
            </w:r>
          </w:p>
          <w:p w14:paraId="3E43F5EF" w14:textId="195DA44C" w:rsidR="00ED3ADA" w:rsidRPr="000A159C" w:rsidRDefault="00ED3ADA" w:rsidP="00304F4A">
            <w:pPr>
              <w:ind w:left="1357"/>
              <w:jc w:val="both"/>
              <w:textAlignment w:val="baseline"/>
              <w:rPr>
                <w:rFonts w:ascii="Segoe UI" w:hAnsi="Segoe UI" w:cs="Segoe UI"/>
                <w:b/>
                <w:bCs/>
                <w:sz w:val="18"/>
                <w:szCs w:val="18"/>
                <w:lang w:val="sr-Cyrl-RS" w:eastAsia="zh-CN"/>
              </w:rPr>
            </w:pPr>
            <w:r>
              <w:rPr>
                <w:rFonts w:ascii="Consolas" w:hAnsi="Consolas" w:cs="Consolas"/>
                <w:b/>
                <w:bCs/>
                <w:sz w:val="16"/>
                <w:szCs w:val="16"/>
                <w:lang w:val="sr-Cyrl-RS" w:eastAsia="zh-CN"/>
              </w:rPr>
              <w:t>ПФР број</w:t>
            </w:r>
            <w:r w:rsidRPr="000A159C">
              <w:rPr>
                <w:rFonts w:ascii="Consolas" w:hAnsi="Consolas" w:cs="Consolas"/>
                <w:b/>
                <w:bCs/>
                <w:sz w:val="16"/>
                <w:szCs w:val="16"/>
                <w:lang w:val="sr-Cyrl-RS" w:eastAsia="zh-CN"/>
              </w:rPr>
              <w:t>:</w:t>
            </w:r>
            <w:r w:rsidRPr="0031284C">
              <w:rPr>
                <w:rFonts w:ascii="Consolas" w:hAnsi="Consolas" w:cs="Consolas"/>
                <w:b/>
                <w:bCs/>
                <w:sz w:val="16"/>
                <w:szCs w:val="16"/>
                <w:lang w:val="sr-Cyrl-RS" w:eastAsia="zh-CN"/>
              </w:rPr>
              <w:t xml:space="preserve">    </w:t>
            </w:r>
            <w:r w:rsidRPr="000A159C">
              <w:rPr>
                <w:rFonts w:ascii="Consolas" w:hAnsi="Consolas" w:cs="Consolas"/>
                <w:b/>
                <w:bCs/>
                <w:sz w:val="16"/>
                <w:szCs w:val="16"/>
                <w:lang w:val="sr-Cyrl-RS" w:eastAsia="zh-CN"/>
              </w:rPr>
              <w:t>7</w:t>
            </w:r>
            <w:r w:rsidRPr="004A619C">
              <w:rPr>
                <w:rFonts w:ascii="Consolas" w:hAnsi="Consolas" w:cs="Consolas"/>
                <w:b/>
                <w:bCs/>
                <w:sz w:val="16"/>
                <w:szCs w:val="16"/>
                <w:lang w:eastAsia="zh-CN"/>
              </w:rPr>
              <w:t>AF</w:t>
            </w:r>
            <w:r w:rsidRPr="000A159C">
              <w:rPr>
                <w:rFonts w:ascii="Consolas" w:hAnsi="Consolas" w:cs="Consolas"/>
                <w:b/>
                <w:bCs/>
                <w:sz w:val="16"/>
                <w:szCs w:val="16"/>
                <w:lang w:val="sr-Cyrl-RS" w:eastAsia="zh-CN"/>
              </w:rPr>
              <w:t>4</w:t>
            </w:r>
            <w:r w:rsidRPr="004A619C">
              <w:rPr>
                <w:rFonts w:ascii="Consolas" w:hAnsi="Consolas" w:cs="Consolas"/>
                <w:b/>
                <w:bCs/>
                <w:sz w:val="16"/>
                <w:szCs w:val="16"/>
                <w:lang w:eastAsia="zh-CN"/>
              </w:rPr>
              <w:t>D</w:t>
            </w:r>
            <w:r w:rsidRPr="000A159C">
              <w:rPr>
                <w:rFonts w:ascii="Consolas" w:hAnsi="Consolas" w:cs="Consolas"/>
                <w:b/>
                <w:bCs/>
                <w:sz w:val="16"/>
                <w:szCs w:val="16"/>
                <w:lang w:val="sr-Cyrl-RS" w:eastAsia="zh-CN"/>
              </w:rPr>
              <w:t>9</w:t>
            </w:r>
            <w:r w:rsidR="002320DD">
              <w:rPr>
                <w:rFonts w:ascii="Consolas" w:hAnsi="Consolas" w:cs="Consolas"/>
                <w:b/>
                <w:bCs/>
                <w:sz w:val="16"/>
                <w:szCs w:val="16"/>
                <w:lang w:val="sr-Cyrl-RS" w:eastAsia="zh-CN"/>
              </w:rPr>
              <w:t>23</w:t>
            </w:r>
            <w:r w:rsidRPr="000A159C">
              <w:rPr>
                <w:rFonts w:ascii="Consolas" w:hAnsi="Consolas" w:cs="Consolas"/>
                <w:b/>
                <w:bCs/>
                <w:sz w:val="16"/>
                <w:szCs w:val="16"/>
                <w:lang w:val="sr-Cyrl-RS" w:eastAsia="zh-CN"/>
              </w:rPr>
              <w:t>-</w:t>
            </w:r>
            <w:r w:rsidRPr="004A619C">
              <w:rPr>
                <w:rFonts w:ascii="Consolas" w:hAnsi="Consolas" w:cs="Consolas"/>
                <w:b/>
                <w:bCs/>
                <w:sz w:val="16"/>
                <w:szCs w:val="16"/>
                <w:lang w:eastAsia="zh-CN"/>
              </w:rPr>
              <w:t>E</w:t>
            </w:r>
            <w:r w:rsidRPr="000A159C">
              <w:rPr>
                <w:rFonts w:ascii="Consolas" w:hAnsi="Consolas" w:cs="Consolas"/>
                <w:b/>
                <w:bCs/>
                <w:sz w:val="16"/>
                <w:szCs w:val="16"/>
                <w:lang w:val="sr-Cyrl-RS" w:eastAsia="zh-CN"/>
              </w:rPr>
              <w:t>3</w:t>
            </w:r>
            <w:r w:rsidRPr="004A619C">
              <w:rPr>
                <w:rFonts w:ascii="Consolas" w:hAnsi="Consolas" w:cs="Consolas"/>
                <w:b/>
                <w:bCs/>
                <w:sz w:val="16"/>
                <w:szCs w:val="16"/>
                <w:lang w:eastAsia="zh-CN"/>
              </w:rPr>
              <w:t>B</w:t>
            </w:r>
            <w:r w:rsidRPr="000A159C">
              <w:rPr>
                <w:rFonts w:ascii="Consolas" w:hAnsi="Consolas" w:cs="Consolas"/>
                <w:b/>
                <w:bCs/>
                <w:sz w:val="16"/>
                <w:szCs w:val="16"/>
                <w:lang w:val="sr-Cyrl-RS" w:eastAsia="zh-CN"/>
              </w:rPr>
              <w:t>30</w:t>
            </w:r>
            <w:r w:rsidRPr="004A619C">
              <w:rPr>
                <w:rFonts w:ascii="Consolas" w:hAnsi="Consolas" w:cs="Consolas"/>
                <w:b/>
                <w:bCs/>
                <w:sz w:val="16"/>
                <w:szCs w:val="16"/>
                <w:lang w:eastAsia="zh-CN"/>
              </w:rPr>
              <w:t>A</w:t>
            </w:r>
            <w:r w:rsidR="002320DD">
              <w:rPr>
                <w:rFonts w:ascii="Consolas" w:hAnsi="Consolas" w:cs="Consolas"/>
                <w:b/>
                <w:bCs/>
                <w:sz w:val="16"/>
                <w:szCs w:val="16"/>
                <w:lang w:val="sr-Cyrl-BA" w:eastAsia="zh-CN"/>
              </w:rPr>
              <w:t>31</w:t>
            </w:r>
            <w:r w:rsidRPr="000A159C">
              <w:rPr>
                <w:rFonts w:ascii="Consolas" w:hAnsi="Consolas" w:cs="Consolas"/>
                <w:b/>
                <w:bCs/>
                <w:sz w:val="16"/>
                <w:szCs w:val="16"/>
                <w:lang w:val="sr-Cyrl-RS" w:eastAsia="zh-CN"/>
              </w:rPr>
              <w:t>-150493</w:t>
            </w:r>
          </w:p>
          <w:p w14:paraId="503EA1C6" w14:textId="239D076C" w:rsidR="00ED3ADA" w:rsidRPr="00671DF3" w:rsidRDefault="00ED3ADA" w:rsidP="00304F4A">
            <w:pPr>
              <w:ind w:left="1357"/>
              <w:jc w:val="both"/>
              <w:textAlignment w:val="baseline"/>
              <w:rPr>
                <w:rFonts w:ascii="Segoe UI" w:hAnsi="Segoe UI" w:cs="Segoe UI"/>
                <w:b/>
                <w:bCs/>
                <w:sz w:val="18"/>
                <w:szCs w:val="18"/>
                <w:lang w:eastAsia="zh-CN"/>
              </w:rPr>
            </w:pPr>
            <w:r>
              <w:rPr>
                <w:rFonts w:ascii="Consolas" w:hAnsi="Consolas" w:cs="Consolas"/>
                <w:b/>
                <w:bCs/>
                <w:sz w:val="16"/>
                <w:szCs w:val="16"/>
                <w:lang w:val="sr-Cyrl-RS" w:eastAsia="zh-CN"/>
              </w:rPr>
              <w:t>Бројач рачуна</w:t>
            </w:r>
            <w:r w:rsidRPr="004A619C">
              <w:rPr>
                <w:rFonts w:ascii="Consolas" w:hAnsi="Consolas" w:cs="Consolas"/>
                <w:b/>
                <w:bCs/>
                <w:sz w:val="16"/>
                <w:szCs w:val="16"/>
                <w:lang w:eastAsia="zh-CN"/>
              </w:rPr>
              <w:t>:</w:t>
            </w:r>
            <w:r w:rsidRPr="750622CE">
              <w:rPr>
                <w:rFonts w:ascii="Consolas" w:hAnsi="Consolas" w:cs="Consolas"/>
                <w:b/>
                <w:bCs/>
                <w:sz w:val="16"/>
                <w:szCs w:val="16"/>
                <w:lang w:eastAsia="zh-CN"/>
              </w:rPr>
              <w:t xml:space="preserve">    </w:t>
            </w:r>
            <w:r w:rsidR="00304F4A">
              <w:rPr>
                <w:rFonts w:ascii="Consolas" w:hAnsi="Consolas" w:cs="Consolas"/>
                <w:b/>
                <w:bCs/>
                <w:sz w:val="16"/>
                <w:szCs w:val="16"/>
                <w:lang w:eastAsia="zh-CN"/>
              </w:rPr>
              <w:t xml:space="preserve">  </w:t>
            </w:r>
            <w:r w:rsidRPr="004A619C">
              <w:rPr>
                <w:rFonts w:ascii="Consolas" w:hAnsi="Consolas" w:cs="Consolas"/>
                <w:b/>
                <w:bCs/>
                <w:sz w:val="16"/>
                <w:szCs w:val="16"/>
                <w:lang w:eastAsia="zh-CN"/>
              </w:rPr>
              <w:t xml:space="preserve"> 1430271/150493</w:t>
            </w:r>
            <w:r>
              <w:rPr>
                <w:rFonts w:ascii="Consolas" w:hAnsi="Consolas" w:cs="Consolas"/>
                <w:b/>
                <w:bCs/>
                <w:sz w:val="16"/>
                <w:szCs w:val="16"/>
                <w:lang w:val="sr-Cyrl-RS" w:eastAsia="zh-CN"/>
              </w:rPr>
              <w:t>ПП</w:t>
            </w:r>
          </w:p>
          <w:p w14:paraId="14616975" w14:textId="77777777" w:rsidR="00ED3ADA" w:rsidRPr="009D704C" w:rsidRDefault="00ED3ADA" w:rsidP="00ED3ADA">
            <w:pPr>
              <w:jc w:val="center"/>
              <w:rPr>
                <w:i/>
                <w:iCs/>
                <w:color w:val="000000" w:themeColor="text1"/>
                <w:lang w:val="sr-Cyrl-RS"/>
              </w:rPr>
            </w:pPr>
            <w:r w:rsidRPr="005011F9">
              <w:rPr>
                <w:rFonts w:ascii="Consolas" w:hAnsi="Consolas" w:cs="Consolas"/>
                <w:b/>
                <w:bCs/>
                <w:sz w:val="16"/>
                <w:szCs w:val="16"/>
                <w:lang w:val="sr-Cyrl-RS" w:eastAsia="zh-CN"/>
              </w:rPr>
              <w:t>========================================</w:t>
            </w:r>
          </w:p>
          <w:p w14:paraId="73185F60" w14:textId="77777777" w:rsidR="00ED3ADA" w:rsidRPr="009D704C" w:rsidRDefault="00ED3ADA" w:rsidP="00ED3ADA">
            <w:pPr>
              <w:jc w:val="both"/>
              <w:rPr>
                <w:i/>
                <w:iCs/>
                <w:color w:val="000000" w:themeColor="text1"/>
                <w:lang w:val="sr-Cyrl-RS"/>
              </w:rPr>
            </w:pPr>
          </w:p>
          <w:p w14:paraId="55D6A39B" w14:textId="77777777" w:rsidR="00ED3ADA" w:rsidRPr="009D704C" w:rsidRDefault="00ED3ADA" w:rsidP="00ED3ADA">
            <w:pPr>
              <w:jc w:val="both"/>
              <w:rPr>
                <w:i/>
                <w:iCs/>
                <w:color w:val="000000" w:themeColor="text1"/>
                <w:lang w:val="sr-Latn-RS"/>
              </w:rPr>
            </w:pPr>
          </w:p>
        </w:tc>
      </w:tr>
      <w:tr w:rsidR="00ED3ADA" w:rsidRPr="009D704C" w14:paraId="273643BD" w14:textId="77777777" w:rsidTr="0031284C">
        <w:tc>
          <w:tcPr>
            <w:tcW w:w="3073" w:type="dxa"/>
          </w:tcPr>
          <w:p w14:paraId="4A47EAE2" w14:textId="45785702" w:rsidR="00ED3ADA" w:rsidRPr="009D704C" w:rsidRDefault="00ED3ADA" w:rsidP="001B7053">
            <w:pPr>
              <w:tabs>
                <w:tab w:val="left" w:pos="3766"/>
              </w:tabs>
              <w:rPr>
                <w:color w:val="000000" w:themeColor="text1"/>
                <w:lang w:val="ru-RU"/>
              </w:rPr>
            </w:pPr>
            <w:r w:rsidRPr="4C1CD138">
              <w:rPr>
                <w:color w:val="000000" w:themeColor="text1"/>
                <w:lang w:val="sr-Cyrl-RS"/>
              </w:rPr>
              <w:t>П</w:t>
            </w:r>
            <w:r w:rsidRPr="4C1CD138">
              <w:rPr>
                <w:color w:val="000000" w:themeColor="text1"/>
                <w:lang w:val="ru-RU"/>
              </w:rPr>
              <w:t xml:space="preserve">12: </w:t>
            </w:r>
            <w:r w:rsidRPr="4C1CD138">
              <w:rPr>
                <w:color w:val="000000" w:themeColor="text1"/>
                <w:lang w:val="sr-Cyrl-RS"/>
              </w:rPr>
              <w:t>Да ли рачун садржи и приказује</w:t>
            </w:r>
            <w:r w:rsidRPr="4C1CD138">
              <w:rPr>
                <w:color w:val="000000" w:themeColor="text1"/>
                <w:lang w:val="ru-RU"/>
              </w:rPr>
              <w:t xml:space="preserve"> </w:t>
            </w:r>
            <w:r w:rsidRPr="4C1CD138">
              <w:rPr>
                <w:b/>
                <w:bCs/>
                <w:color w:val="000000" w:themeColor="text1"/>
                <w:lang w:val="sr-Latn-RS"/>
              </w:rPr>
              <w:t>QR</w:t>
            </w:r>
            <w:r w:rsidRPr="4C1CD138">
              <w:rPr>
                <w:b/>
                <w:bCs/>
                <w:color w:val="000000" w:themeColor="text1"/>
                <w:lang w:val="ru-RU"/>
              </w:rPr>
              <w:t xml:space="preserve"> </w:t>
            </w:r>
            <w:r w:rsidRPr="4C1CD138">
              <w:rPr>
                <w:b/>
                <w:bCs/>
                <w:color w:val="000000" w:themeColor="text1"/>
                <w:lang w:val="sr-Cyrl-RS"/>
              </w:rPr>
              <w:t>код</w:t>
            </w:r>
            <w:r w:rsidRPr="4C1CD138">
              <w:rPr>
                <w:color w:val="000000" w:themeColor="text1"/>
                <w:lang w:val="sr-Cyrl-RS"/>
              </w:rPr>
              <w:t xml:space="preserve"> који се може скенирати? </w:t>
            </w:r>
            <w:r w:rsidRPr="4C1CD138">
              <w:rPr>
                <w:color w:val="000000" w:themeColor="text1"/>
                <w:lang w:val="sr-Latn-RS"/>
              </w:rPr>
              <w:t>QR</w:t>
            </w:r>
            <w:r w:rsidRPr="4C1CD138">
              <w:rPr>
                <w:color w:val="000000" w:themeColor="text1"/>
                <w:lang w:val="sr-Cyrl-RS"/>
              </w:rPr>
              <w:t xml:space="preserve"> код садржи </w:t>
            </w:r>
            <w:r w:rsidRPr="4C1CD138">
              <w:rPr>
                <w:color w:val="000000" w:themeColor="text1"/>
                <w:lang w:val="sr-Latn-RS"/>
              </w:rPr>
              <w:t xml:space="preserve">URL </w:t>
            </w:r>
            <w:r w:rsidRPr="4C1CD138">
              <w:rPr>
                <w:color w:val="000000" w:themeColor="text1"/>
                <w:lang w:val="sr-Cyrl-RS"/>
              </w:rPr>
              <w:t xml:space="preserve">за провјеру исправности рачуна, као и интерне податке и дигитални потпис који се користе за детаљну анализу рачуна. Купац може да провјери рачун одмах након фискализације. У случају да се рачун доставља као електронски документ, </w:t>
            </w:r>
            <w:r w:rsidRPr="4C1CD138">
              <w:rPr>
                <w:color w:val="000000" w:themeColor="text1"/>
                <w:lang w:val="sr-Latn-RS"/>
              </w:rPr>
              <w:t xml:space="preserve">QR </w:t>
            </w:r>
            <w:r w:rsidRPr="4C1CD138">
              <w:rPr>
                <w:color w:val="000000" w:themeColor="text1"/>
                <w:lang w:val="sr-Cyrl-RS"/>
              </w:rPr>
              <w:t xml:space="preserve">код се замјењује </w:t>
            </w:r>
            <w:r w:rsidRPr="4C1CD138">
              <w:rPr>
                <w:color w:val="000000" w:themeColor="text1"/>
                <w:lang w:val="sr-Latn-RS"/>
              </w:rPr>
              <w:t>URL</w:t>
            </w:r>
            <w:r w:rsidRPr="4C1CD138">
              <w:rPr>
                <w:color w:val="000000" w:themeColor="text1"/>
                <w:lang w:val="sr-Cyrl-RS"/>
              </w:rPr>
              <w:t>-ом у хиперлинк формату</w:t>
            </w:r>
            <w:r w:rsidRPr="4C1CD138">
              <w:rPr>
                <w:color w:val="000000" w:themeColor="text1"/>
                <w:lang w:val="ru-RU"/>
              </w:rPr>
              <w:t xml:space="preserve">. </w:t>
            </w:r>
          </w:p>
          <w:p w14:paraId="440AB8D1" w14:textId="77777777" w:rsidR="00ED3ADA" w:rsidRPr="009D704C" w:rsidRDefault="00ED3ADA" w:rsidP="001B7053">
            <w:pPr>
              <w:tabs>
                <w:tab w:val="left" w:pos="3766"/>
              </w:tabs>
              <w:rPr>
                <w:color w:val="000000" w:themeColor="text1"/>
                <w:lang w:val="sr-Cyrl-RS"/>
              </w:rPr>
            </w:pPr>
            <w:r w:rsidRPr="009D704C">
              <w:rPr>
                <w:b/>
                <w:bCs/>
                <w:color w:val="000000" w:themeColor="text1"/>
                <w:lang w:val="sr-Cyrl-RS"/>
              </w:rPr>
              <w:t>Важна напомена</w:t>
            </w:r>
            <w:r w:rsidRPr="009D704C">
              <w:rPr>
                <w:b/>
                <w:bCs/>
                <w:color w:val="000000" w:themeColor="text1"/>
                <w:lang w:val="ru-RU"/>
              </w:rPr>
              <w:t>:</w:t>
            </w:r>
            <w:r w:rsidRPr="009D704C">
              <w:rPr>
                <w:color w:val="000000" w:themeColor="text1"/>
                <w:lang w:val="en-GB"/>
              </w:rPr>
              <w:t> QR</w:t>
            </w:r>
            <w:r w:rsidRPr="009D704C">
              <w:rPr>
                <w:color w:val="000000" w:themeColor="text1"/>
                <w:lang w:val="ru-RU"/>
              </w:rPr>
              <w:t xml:space="preserve"> к</w:t>
            </w:r>
            <w:r w:rsidRPr="009D704C">
              <w:rPr>
                <w:color w:val="000000" w:themeColor="text1"/>
                <w:lang w:val="sr-Cyrl-RS"/>
              </w:rPr>
              <w:t>о</w:t>
            </w:r>
            <w:r w:rsidRPr="009D704C">
              <w:rPr>
                <w:color w:val="000000" w:themeColor="text1"/>
                <w:lang w:val="ru-RU"/>
              </w:rPr>
              <w:t xml:space="preserve">д је квадратног облика, димензија не мањих од 40 </w:t>
            </w:r>
            <w:r w:rsidRPr="009D704C">
              <w:rPr>
                <w:color w:val="000000" w:themeColor="text1"/>
                <w:lang w:val="en-GB"/>
              </w:rPr>
              <w:t>mm</w:t>
            </w:r>
            <w:r w:rsidRPr="009D704C">
              <w:rPr>
                <w:color w:val="000000" w:themeColor="text1"/>
                <w:lang w:val="ru-RU"/>
              </w:rPr>
              <w:t xml:space="preserve"> </w:t>
            </w:r>
            <w:r w:rsidRPr="009D704C">
              <w:rPr>
                <w:color w:val="000000" w:themeColor="text1"/>
                <w:lang w:val="en-GB"/>
              </w:rPr>
              <w:t>x</w:t>
            </w:r>
            <w:r w:rsidRPr="009D704C">
              <w:rPr>
                <w:color w:val="000000" w:themeColor="text1"/>
                <w:lang w:val="ru-RU"/>
              </w:rPr>
              <w:t xml:space="preserve"> 40 </w:t>
            </w:r>
            <w:r w:rsidRPr="009D704C">
              <w:rPr>
                <w:color w:val="000000" w:themeColor="text1"/>
                <w:lang w:val="en-GB"/>
              </w:rPr>
              <w:t>mm</w:t>
            </w:r>
            <w:r w:rsidRPr="009D704C">
              <w:rPr>
                <w:color w:val="000000" w:themeColor="text1"/>
                <w:lang w:val="ru-RU"/>
              </w:rPr>
              <w:t xml:space="preserve"> и не већих од 50 </w:t>
            </w:r>
            <w:r w:rsidRPr="009D704C">
              <w:rPr>
                <w:color w:val="000000" w:themeColor="text1"/>
                <w:lang w:val="en-GB"/>
              </w:rPr>
              <w:t>mm</w:t>
            </w:r>
            <w:r w:rsidRPr="009D704C">
              <w:rPr>
                <w:color w:val="000000" w:themeColor="text1"/>
                <w:lang w:val="ru-RU"/>
              </w:rPr>
              <w:t xml:space="preserve"> </w:t>
            </w:r>
            <w:r w:rsidRPr="009D704C">
              <w:rPr>
                <w:color w:val="000000" w:themeColor="text1"/>
                <w:lang w:val="en-GB"/>
              </w:rPr>
              <w:t>x</w:t>
            </w:r>
            <w:r w:rsidRPr="009D704C">
              <w:rPr>
                <w:color w:val="000000" w:themeColor="text1"/>
                <w:lang w:val="ru-RU"/>
              </w:rPr>
              <w:t xml:space="preserve"> 50 </w:t>
            </w:r>
            <w:r w:rsidRPr="009D704C">
              <w:rPr>
                <w:color w:val="000000" w:themeColor="text1"/>
                <w:lang w:val="en-GB"/>
              </w:rPr>
              <w:t>mm</w:t>
            </w:r>
            <w:r w:rsidRPr="009D704C">
              <w:rPr>
                <w:color w:val="000000" w:themeColor="text1"/>
                <w:lang w:val="ru-RU"/>
              </w:rPr>
              <w:t>.</w:t>
            </w:r>
          </w:p>
        </w:tc>
        <w:tc>
          <w:tcPr>
            <w:tcW w:w="6198" w:type="dxa"/>
          </w:tcPr>
          <w:p w14:paraId="19B40979" w14:textId="77777777" w:rsidR="00BB7FA0" w:rsidRDefault="00BB7FA0" w:rsidP="00ED3ADA">
            <w:pPr>
              <w:jc w:val="center"/>
              <w:rPr>
                <w:i/>
                <w:iCs/>
                <w:color w:val="000000" w:themeColor="text1"/>
              </w:rPr>
            </w:pPr>
          </w:p>
          <w:p w14:paraId="6A610629" w14:textId="0FADCD92" w:rsidR="00ED3ADA" w:rsidRPr="009D704C" w:rsidRDefault="00ED3ADA" w:rsidP="00ED3ADA">
            <w:pPr>
              <w:jc w:val="center"/>
              <w:rPr>
                <w:i/>
                <w:iCs/>
                <w:color w:val="000000" w:themeColor="text1"/>
              </w:rPr>
            </w:pPr>
            <w:r w:rsidRPr="009D704C">
              <w:rPr>
                <w:i/>
                <w:iCs/>
                <w:noProof/>
                <w:color w:val="000000" w:themeColor="text1"/>
              </w:rPr>
              <w:drawing>
                <wp:inline distT="0" distB="0" distL="0" distR="0" wp14:anchorId="01208667" wp14:editId="113469D5">
                  <wp:extent cx="1947333" cy="1947333"/>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pic:nvPicPr>
                        <pic:blipFill>
                          <a:blip r:embed="rId12">
                            <a:extLst>
                              <a:ext uri="{28A0092B-C50C-407E-A947-70E740481C1C}">
                                <a14:useLocalDpi xmlns:a14="http://schemas.microsoft.com/office/drawing/2010/main" val="0"/>
                              </a:ext>
                            </a:extLst>
                          </a:blip>
                          <a:stretch>
                            <a:fillRect/>
                          </a:stretch>
                        </pic:blipFill>
                        <pic:spPr>
                          <a:xfrm>
                            <a:off x="0" y="0"/>
                            <a:ext cx="1964135" cy="1964135"/>
                          </a:xfrm>
                          <a:prstGeom prst="rect">
                            <a:avLst/>
                          </a:prstGeom>
                        </pic:spPr>
                      </pic:pic>
                    </a:graphicData>
                  </a:graphic>
                </wp:inline>
              </w:drawing>
            </w:r>
          </w:p>
        </w:tc>
      </w:tr>
      <w:tr w:rsidR="00ED3ADA" w:rsidRPr="009D704C" w14:paraId="77F0BE76" w14:textId="77777777" w:rsidTr="0031284C">
        <w:tc>
          <w:tcPr>
            <w:tcW w:w="3073" w:type="dxa"/>
          </w:tcPr>
          <w:p w14:paraId="67D17243" w14:textId="15A694F1" w:rsidR="00ED3ADA" w:rsidRPr="009D704C" w:rsidRDefault="00ED3ADA" w:rsidP="001B7053">
            <w:pPr>
              <w:tabs>
                <w:tab w:val="left" w:pos="3766"/>
              </w:tabs>
              <w:rPr>
                <w:color w:val="000000" w:themeColor="text1"/>
                <w:lang w:val="sr-Cyrl-RS"/>
              </w:rPr>
            </w:pPr>
            <w:r w:rsidRPr="4C1CD138">
              <w:rPr>
                <w:color w:val="000000" w:themeColor="text1"/>
                <w:lang w:val="sr-Cyrl-RS"/>
              </w:rPr>
              <w:t>П</w:t>
            </w:r>
            <w:r w:rsidRPr="4C1CD138">
              <w:rPr>
                <w:color w:val="000000" w:themeColor="text1"/>
                <w:lang w:val="ru-RU"/>
              </w:rPr>
              <w:t xml:space="preserve">13: </w:t>
            </w:r>
            <w:r w:rsidRPr="4C1CD138">
              <w:rPr>
                <w:color w:val="000000" w:themeColor="text1"/>
                <w:lang w:val="sr-Cyrl-RS"/>
              </w:rPr>
              <w:t>Да ли се рачун завршава</w:t>
            </w:r>
            <w:r w:rsidRPr="4C1CD138">
              <w:rPr>
                <w:color w:val="000000" w:themeColor="text1"/>
                <w:lang w:val="ru-RU"/>
              </w:rPr>
              <w:t xml:space="preserve"> </w:t>
            </w:r>
            <w:r w:rsidRPr="4C1CD138">
              <w:rPr>
                <w:b/>
                <w:bCs/>
                <w:color w:val="000000" w:themeColor="text1"/>
                <w:lang w:val="sr-Cyrl-RS"/>
              </w:rPr>
              <w:t>насловном линијом</w:t>
            </w:r>
            <w:r w:rsidRPr="4C1CD138">
              <w:rPr>
                <w:color w:val="000000" w:themeColor="text1"/>
                <w:lang w:val="sr-Cyrl-RS"/>
              </w:rPr>
              <w:t xml:space="preserve"> која </w:t>
            </w:r>
            <w:r w:rsidRPr="750622CE">
              <w:rPr>
                <w:color w:val="000000" w:themeColor="text1"/>
                <w:lang w:val="sr-Cyrl-RS"/>
              </w:rPr>
              <w:t>обиљежава</w:t>
            </w:r>
            <w:r w:rsidRPr="4C1CD138">
              <w:rPr>
                <w:color w:val="000000" w:themeColor="text1"/>
                <w:lang w:val="sr-Cyrl-RS"/>
              </w:rPr>
              <w:t xml:space="preserve"> крај фискалног дијела рачуна</w:t>
            </w:r>
            <w:r w:rsidRPr="4C1CD138">
              <w:rPr>
                <w:color w:val="000000" w:themeColor="text1"/>
                <w:lang w:val="ru-RU"/>
              </w:rPr>
              <w:t xml:space="preserve">? </w:t>
            </w:r>
            <w:r w:rsidRPr="4C1CD138">
              <w:rPr>
                <w:color w:val="000000" w:themeColor="text1"/>
                <w:lang w:val="sr-Cyrl-RS"/>
              </w:rPr>
              <w:t>Било шта што је одштампано после ње, не сматра се дијелом фискалног рачуна.</w:t>
            </w:r>
          </w:p>
        </w:tc>
        <w:tc>
          <w:tcPr>
            <w:tcW w:w="6198" w:type="dxa"/>
          </w:tcPr>
          <w:p w14:paraId="691974EA" w14:textId="77777777" w:rsidR="00ED3ADA" w:rsidRPr="009D704C" w:rsidRDefault="00ED3ADA" w:rsidP="00ED3ADA">
            <w:pPr>
              <w:jc w:val="both"/>
              <w:rPr>
                <w:i/>
                <w:iCs/>
                <w:color w:val="000000" w:themeColor="text1"/>
                <w:lang w:val="ru-RU"/>
              </w:rPr>
            </w:pPr>
          </w:p>
          <w:p w14:paraId="31468E96" w14:textId="77777777" w:rsidR="00ED1EC2" w:rsidRDefault="00ED1EC2" w:rsidP="00ED3ADA">
            <w:pPr>
              <w:jc w:val="center"/>
              <w:rPr>
                <w:rFonts w:ascii="Consolas" w:hAnsi="Consolas" w:cs="Consolas"/>
                <w:b/>
                <w:bCs/>
                <w:sz w:val="16"/>
                <w:szCs w:val="16"/>
                <w:lang w:eastAsia="zh-CN"/>
              </w:rPr>
            </w:pPr>
          </w:p>
          <w:p w14:paraId="322C1971" w14:textId="77777777" w:rsidR="00ED1EC2" w:rsidRDefault="00ED1EC2" w:rsidP="00ED3ADA">
            <w:pPr>
              <w:jc w:val="center"/>
              <w:rPr>
                <w:rFonts w:ascii="Consolas" w:hAnsi="Consolas" w:cs="Consolas"/>
                <w:b/>
                <w:bCs/>
                <w:sz w:val="16"/>
                <w:szCs w:val="16"/>
                <w:lang w:eastAsia="zh-CN"/>
              </w:rPr>
            </w:pPr>
          </w:p>
          <w:p w14:paraId="10A72986" w14:textId="26374A5A" w:rsidR="00ED3ADA" w:rsidRPr="009D704C" w:rsidRDefault="00ED3ADA" w:rsidP="00ED3ADA">
            <w:pPr>
              <w:jc w:val="center"/>
              <w:rPr>
                <w:i/>
                <w:iCs/>
                <w:color w:val="000000" w:themeColor="text1"/>
              </w:rPr>
            </w:pPr>
            <w:r w:rsidRPr="00671DF3">
              <w:rPr>
                <w:rFonts w:ascii="Consolas" w:hAnsi="Consolas" w:cs="Consolas"/>
                <w:b/>
                <w:bCs/>
                <w:sz w:val="16"/>
                <w:szCs w:val="16"/>
                <w:lang w:eastAsia="zh-CN"/>
              </w:rPr>
              <w:t xml:space="preserve">======== </w:t>
            </w:r>
            <w:r w:rsidRPr="0076739C">
              <w:rPr>
                <w:rFonts w:ascii="Consolas" w:hAnsi="Consolas" w:cs="Consolas"/>
                <w:b/>
                <w:bCs/>
                <w:sz w:val="16"/>
                <w:szCs w:val="16"/>
                <w:lang w:eastAsia="zh-CN"/>
              </w:rPr>
              <w:t>КРАЈ ФИСКАЛНОГ РАЧУНА</w:t>
            </w:r>
            <w:r>
              <w:rPr>
                <w:rFonts w:ascii="Consolas" w:hAnsi="Consolas" w:cs="Consolas"/>
                <w:b/>
                <w:bCs/>
                <w:sz w:val="16"/>
                <w:szCs w:val="16"/>
                <w:lang w:eastAsia="zh-CN"/>
              </w:rPr>
              <w:t xml:space="preserve"> </w:t>
            </w:r>
            <w:r w:rsidRPr="00671DF3">
              <w:rPr>
                <w:rFonts w:ascii="Consolas" w:hAnsi="Consolas" w:cs="Consolas"/>
                <w:b/>
                <w:bCs/>
                <w:sz w:val="16"/>
                <w:szCs w:val="16"/>
                <w:lang w:eastAsia="zh-CN"/>
              </w:rPr>
              <w:t>========= </w:t>
            </w:r>
          </w:p>
        </w:tc>
      </w:tr>
      <w:tr w:rsidR="00ED3ADA" w:rsidRPr="009D704C" w14:paraId="46FF1C17" w14:textId="77777777" w:rsidTr="0031284C">
        <w:tc>
          <w:tcPr>
            <w:tcW w:w="3073" w:type="dxa"/>
          </w:tcPr>
          <w:p w14:paraId="69C7AB54" w14:textId="32AC994C" w:rsidR="00ED3ADA" w:rsidRPr="009D704C" w:rsidRDefault="00ED3ADA" w:rsidP="001B7053">
            <w:pPr>
              <w:tabs>
                <w:tab w:val="left" w:pos="3766"/>
              </w:tabs>
              <w:rPr>
                <w:color w:val="000000" w:themeColor="text1"/>
                <w:lang w:val="sr-Cyrl-RS"/>
              </w:rPr>
            </w:pPr>
            <w:r w:rsidRPr="4C1CD138">
              <w:rPr>
                <w:color w:val="000000" w:themeColor="text1"/>
                <w:lang w:val="sr-Cyrl-RS"/>
              </w:rPr>
              <w:t>П14:</w:t>
            </w:r>
            <w:r w:rsidRPr="4C1CD138">
              <w:rPr>
                <w:color w:val="000000" w:themeColor="text1"/>
                <w:lang w:val="ru-RU"/>
              </w:rPr>
              <w:t xml:space="preserve"> </w:t>
            </w:r>
            <w:r w:rsidRPr="4C1CD138">
              <w:rPr>
                <w:color w:val="000000" w:themeColor="text1"/>
                <w:lang w:val="sr-Cyrl-RS"/>
              </w:rPr>
              <w:t>Да ли рачун садржи Поље за рекламу испод насловне линије која обиљежава крај фискалног рачуна</w:t>
            </w:r>
          </w:p>
        </w:tc>
        <w:tc>
          <w:tcPr>
            <w:tcW w:w="6198" w:type="dxa"/>
          </w:tcPr>
          <w:p w14:paraId="2C04961A" w14:textId="20BAD744" w:rsidR="00ED3ADA" w:rsidRPr="009D704C" w:rsidRDefault="00ED3ADA" w:rsidP="00ED3ADA">
            <w:pPr>
              <w:jc w:val="both"/>
              <w:rPr>
                <w:i/>
                <w:color w:val="000000" w:themeColor="text1"/>
                <w:lang w:val="sr-Cyrl-RS"/>
              </w:rPr>
            </w:pPr>
            <w:r w:rsidRPr="664C013F">
              <w:rPr>
                <w:i/>
                <w:iCs/>
                <w:color w:val="000000" w:themeColor="text1"/>
                <w:lang w:val="sr-Cyrl-RS"/>
              </w:rPr>
              <w:t xml:space="preserve">Обавезно </w:t>
            </w:r>
          </w:p>
        </w:tc>
      </w:tr>
      <w:tr w:rsidR="00ED3ADA" w:rsidRPr="009D704C" w14:paraId="233D93D0" w14:textId="77777777" w:rsidTr="0031284C">
        <w:tc>
          <w:tcPr>
            <w:tcW w:w="3073" w:type="dxa"/>
            <w:shd w:val="clear" w:color="auto" w:fill="DDD9C3" w:themeFill="background2" w:themeFillShade="E6"/>
          </w:tcPr>
          <w:p w14:paraId="70518608" w14:textId="1AC75349" w:rsidR="00ED3ADA" w:rsidRPr="009D704C" w:rsidRDefault="00ED3ADA" w:rsidP="001B7053">
            <w:pPr>
              <w:tabs>
                <w:tab w:val="left" w:pos="3766"/>
              </w:tabs>
              <w:rPr>
                <w:color w:val="000000" w:themeColor="text1"/>
                <w:lang w:val="sr-Cyrl-RS"/>
              </w:rPr>
            </w:pPr>
            <w:r w:rsidRPr="4C1CD138">
              <w:rPr>
                <w:color w:val="000000" w:themeColor="text1"/>
                <w:lang w:val="sr-Cyrl-RS"/>
              </w:rPr>
              <w:t>17.</w:t>
            </w:r>
            <w:r w:rsidRPr="4C1CD138">
              <w:rPr>
                <w:color w:val="000000" w:themeColor="text1"/>
                <w:lang w:val="ru-RU"/>
              </w:rPr>
              <w:t xml:space="preserve"> </w:t>
            </w:r>
            <w:r w:rsidRPr="4C1CD138">
              <w:rPr>
                <w:color w:val="000000" w:themeColor="text1"/>
                <w:lang w:val="sr-Cyrl-RS"/>
              </w:rPr>
              <w:t xml:space="preserve">Примјери рачуна са ЕСИР-а </w:t>
            </w:r>
          </w:p>
        </w:tc>
        <w:tc>
          <w:tcPr>
            <w:tcW w:w="6198" w:type="dxa"/>
            <w:shd w:val="clear" w:color="auto" w:fill="DDD9C3" w:themeFill="background2" w:themeFillShade="E6"/>
          </w:tcPr>
          <w:p w14:paraId="028FD007" w14:textId="6E8BE08F" w:rsidR="00ED3ADA" w:rsidRPr="009D704C" w:rsidRDefault="00ED3ADA" w:rsidP="00ED3ADA">
            <w:pPr>
              <w:jc w:val="both"/>
              <w:rPr>
                <w:i/>
                <w:iCs/>
                <w:color w:val="000000" w:themeColor="text1"/>
                <w:lang w:val="sr-Cyrl-RS"/>
              </w:rPr>
            </w:pPr>
            <w:r w:rsidRPr="4C1CD138">
              <w:rPr>
                <w:i/>
                <w:iCs/>
                <w:color w:val="000000" w:themeColor="text1"/>
                <w:lang w:val="ru-RU"/>
              </w:rPr>
              <w:t>Евалуација се врши посебно за сваки доствљени примјер рачуна</w:t>
            </w:r>
            <w:r w:rsidRPr="4C1CD138">
              <w:rPr>
                <w:i/>
                <w:iCs/>
                <w:color w:val="000000" w:themeColor="text1"/>
                <w:lang w:val="sr-Cyrl-RS"/>
              </w:rPr>
              <w:t xml:space="preserve"> (узорци)</w:t>
            </w:r>
            <w:r w:rsidRPr="4C1CD138">
              <w:rPr>
                <w:i/>
                <w:iCs/>
                <w:color w:val="000000" w:themeColor="text1"/>
                <w:lang w:val="ru-RU"/>
              </w:rPr>
              <w:t xml:space="preserve">. </w:t>
            </w:r>
          </w:p>
          <w:p w14:paraId="622C5E67" w14:textId="4EBB4B7D" w:rsidR="00ED3ADA" w:rsidRPr="009D704C" w:rsidRDefault="00ED3ADA" w:rsidP="00ED3ADA">
            <w:pPr>
              <w:jc w:val="both"/>
              <w:rPr>
                <w:i/>
                <w:iCs/>
                <w:color w:val="000000" w:themeColor="text1"/>
                <w:lang w:val="sr-Latn-RS"/>
              </w:rPr>
            </w:pPr>
            <w:r w:rsidRPr="4C1CD138">
              <w:rPr>
                <w:i/>
                <w:iCs/>
                <w:color w:val="000000" w:themeColor="text1"/>
                <w:lang w:val="sr-Cyrl-RS"/>
              </w:rPr>
              <w:t>У примјерима рачуна који садрже ИД купца, исказати и Опционо поље за купца..</w:t>
            </w:r>
          </w:p>
          <w:p w14:paraId="5B2E88A9" w14:textId="2281D7D8" w:rsidR="00ED3ADA" w:rsidRPr="009D704C" w:rsidRDefault="00ED3ADA" w:rsidP="00ED3ADA">
            <w:pPr>
              <w:jc w:val="both"/>
              <w:rPr>
                <w:i/>
                <w:iCs/>
                <w:color w:val="000000" w:themeColor="text1"/>
                <w:lang w:val="ru-RU"/>
              </w:rPr>
            </w:pPr>
            <w:r w:rsidRPr="4C1CD138">
              <w:rPr>
                <w:i/>
                <w:iCs/>
                <w:color w:val="000000" w:themeColor="text1"/>
                <w:lang w:val="ru-RU"/>
              </w:rPr>
              <w:t xml:space="preserve">Примјери морају да имају очитљив </w:t>
            </w:r>
            <w:r w:rsidRPr="4C1CD138">
              <w:rPr>
                <w:i/>
                <w:iCs/>
                <w:color w:val="000000" w:themeColor="text1"/>
              </w:rPr>
              <w:t>QR</w:t>
            </w:r>
            <w:r w:rsidRPr="4C1CD138">
              <w:rPr>
                <w:i/>
                <w:iCs/>
                <w:color w:val="000000" w:themeColor="text1"/>
                <w:lang w:val="ru-RU"/>
              </w:rPr>
              <w:t xml:space="preserve"> код.</w:t>
            </w:r>
            <w:r w:rsidRPr="750622CE">
              <w:rPr>
                <w:i/>
                <w:iCs/>
                <w:color w:val="000000" w:themeColor="text1"/>
                <w:lang w:val="ru-RU"/>
              </w:rPr>
              <w:t xml:space="preserve"> </w:t>
            </w:r>
          </w:p>
        </w:tc>
      </w:tr>
      <w:tr w:rsidR="00ED3ADA" w:rsidRPr="009D704C" w14:paraId="34C211EC" w14:textId="77777777" w:rsidTr="0031284C">
        <w:tc>
          <w:tcPr>
            <w:tcW w:w="3073" w:type="dxa"/>
          </w:tcPr>
          <w:p w14:paraId="0C5C52EE" w14:textId="77777777" w:rsidR="00ED3ADA" w:rsidRPr="009D704C" w:rsidRDefault="00ED3ADA" w:rsidP="001B7053">
            <w:pPr>
              <w:tabs>
                <w:tab w:val="left" w:pos="3766"/>
              </w:tabs>
              <w:rPr>
                <w:color w:val="000000" w:themeColor="text1"/>
                <w:lang w:val="sr-Cyrl-RS"/>
              </w:rPr>
            </w:pPr>
            <w:r w:rsidRPr="009D704C">
              <w:rPr>
                <w:color w:val="000000" w:themeColor="text1"/>
                <w:lang w:val="ru-RU"/>
              </w:rPr>
              <w:t xml:space="preserve">П1: Промет Продаја </w:t>
            </w:r>
            <w:r w:rsidRPr="009D704C">
              <w:rPr>
                <w:color w:val="000000" w:themeColor="text1"/>
                <w:lang w:val="sr-Cyrl-RS"/>
              </w:rPr>
              <w:t>са идентификацијом купца</w:t>
            </w:r>
          </w:p>
        </w:tc>
        <w:tc>
          <w:tcPr>
            <w:tcW w:w="6198" w:type="dxa"/>
          </w:tcPr>
          <w:p w14:paraId="4CE6290F" w14:textId="490AC8DB" w:rsidR="00ED3ADA" w:rsidRPr="009D704C" w:rsidRDefault="00ED3ADA" w:rsidP="00ED3ADA">
            <w:pPr>
              <w:jc w:val="both"/>
              <w:rPr>
                <w:i/>
                <w:iCs/>
                <w:color w:val="000000" w:themeColor="text1"/>
              </w:rPr>
            </w:pPr>
            <w:r w:rsidRPr="004160FE">
              <w:rPr>
                <w:i/>
                <w:iCs/>
                <w:color w:val="000000" w:themeColor="text1"/>
                <w:lang w:val="sr-Cyrl-RS"/>
              </w:rPr>
              <w:t xml:space="preserve">Обавезно </w:t>
            </w:r>
          </w:p>
        </w:tc>
      </w:tr>
      <w:tr w:rsidR="00ED3ADA" w:rsidRPr="009D704C" w14:paraId="5BB9182B" w14:textId="77777777" w:rsidTr="0031284C">
        <w:tc>
          <w:tcPr>
            <w:tcW w:w="3073" w:type="dxa"/>
          </w:tcPr>
          <w:p w14:paraId="14364CAD" w14:textId="77777777" w:rsidR="00ED3ADA" w:rsidRPr="009D704C" w:rsidRDefault="00ED3ADA" w:rsidP="001B7053">
            <w:pPr>
              <w:tabs>
                <w:tab w:val="left" w:pos="3766"/>
              </w:tabs>
              <w:rPr>
                <w:color w:val="000000" w:themeColor="text1"/>
                <w:lang w:val="sr-Cyrl-RS"/>
              </w:rPr>
            </w:pPr>
            <w:r w:rsidRPr="009D704C">
              <w:rPr>
                <w:color w:val="000000" w:themeColor="text1"/>
                <w:lang w:val="ru-RU"/>
              </w:rPr>
              <w:t xml:space="preserve">П2: Промет Рефундација </w:t>
            </w:r>
            <w:r w:rsidRPr="009D704C">
              <w:rPr>
                <w:color w:val="000000" w:themeColor="text1"/>
                <w:lang w:val="sr-Cyrl-RS"/>
              </w:rPr>
              <w:t>са идентификацијом купца</w:t>
            </w:r>
          </w:p>
        </w:tc>
        <w:tc>
          <w:tcPr>
            <w:tcW w:w="6198" w:type="dxa"/>
          </w:tcPr>
          <w:p w14:paraId="02283655" w14:textId="3DC85798" w:rsidR="00ED3ADA" w:rsidRPr="009D704C" w:rsidRDefault="00ED3ADA" w:rsidP="00ED3ADA">
            <w:pPr>
              <w:jc w:val="both"/>
              <w:rPr>
                <w:i/>
                <w:iCs/>
                <w:color w:val="000000" w:themeColor="text1"/>
                <w:lang w:val="ru-RU"/>
              </w:rPr>
            </w:pPr>
            <w:r w:rsidRPr="004160FE">
              <w:rPr>
                <w:i/>
                <w:iCs/>
                <w:color w:val="000000" w:themeColor="text1"/>
                <w:lang w:val="sr-Cyrl-RS"/>
              </w:rPr>
              <w:t xml:space="preserve">Обавезно </w:t>
            </w:r>
          </w:p>
        </w:tc>
      </w:tr>
      <w:tr w:rsidR="00ED3ADA" w:rsidRPr="009D704C" w14:paraId="00821E3E" w14:textId="77777777" w:rsidTr="0031284C">
        <w:tc>
          <w:tcPr>
            <w:tcW w:w="3073" w:type="dxa"/>
          </w:tcPr>
          <w:p w14:paraId="66E119CA" w14:textId="1667D557" w:rsidR="00ED3ADA" w:rsidRPr="009D704C" w:rsidRDefault="00ED3ADA" w:rsidP="001B7053">
            <w:pPr>
              <w:tabs>
                <w:tab w:val="left" w:pos="3766"/>
              </w:tabs>
              <w:rPr>
                <w:color w:val="000000" w:themeColor="text1"/>
                <w:lang w:val="sr-Cyrl-RS"/>
              </w:rPr>
            </w:pPr>
            <w:r w:rsidRPr="009D704C">
              <w:rPr>
                <w:color w:val="000000" w:themeColor="text1"/>
                <w:lang w:val="ru-RU"/>
              </w:rPr>
              <w:t>П3: Копија Продај</w:t>
            </w:r>
            <w:r w:rsidRPr="009D704C">
              <w:rPr>
                <w:color w:val="000000" w:themeColor="text1"/>
                <w:lang w:val="sr-Cyrl-RS"/>
              </w:rPr>
              <w:t>а</w:t>
            </w:r>
            <w:r w:rsidRPr="009D704C">
              <w:rPr>
                <w:color w:val="000000" w:themeColor="text1"/>
                <w:lang w:val="ru-RU"/>
              </w:rPr>
              <w:t xml:space="preserve"> </w:t>
            </w:r>
            <w:r w:rsidRPr="009D704C">
              <w:rPr>
                <w:color w:val="000000" w:themeColor="text1"/>
                <w:lang w:val="sr-Cyrl-RS"/>
              </w:rPr>
              <w:t>са идентификацијом купца</w:t>
            </w:r>
          </w:p>
        </w:tc>
        <w:tc>
          <w:tcPr>
            <w:tcW w:w="6198" w:type="dxa"/>
          </w:tcPr>
          <w:p w14:paraId="64A74800" w14:textId="49D53A7C" w:rsidR="00ED3ADA" w:rsidRPr="009D704C" w:rsidRDefault="00ED3ADA" w:rsidP="00ED3ADA">
            <w:pPr>
              <w:jc w:val="both"/>
              <w:rPr>
                <w:i/>
                <w:iCs/>
                <w:color w:val="000000" w:themeColor="text1"/>
                <w:lang w:val="sr-Cyrl-RS"/>
              </w:rPr>
            </w:pPr>
            <w:r w:rsidRPr="004160FE">
              <w:rPr>
                <w:i/>
                <w:iCs/>
                <w:color w:val="000000" w:themeColor="text1"/>
                <w:lang w:val="sr-Cyrl-RS"/>
              </w:rPr>
              <w:t xml:space="preserve">Обавезно </w:t>
            </w:r>
          </w:p>
        </w:tc>
      </w:tr>
      <w:tr w:rsidR="00ED3ADA" w:rsidRPr="009D704C" w14:paraId="64570526" w14:textId="77777777" w:rsidTr="0031284C">
        <w:tc>
          <w:tcPr>
            <w:tcW w:w="3073" w:type="dxa"/>
          </w:tcPr>
          <w:p w14:paraId="1ACED5C4" w14:textId="77777777" w:rsidR="00ED3ADA" w:rsidRPr="009D704C" w:rsidRDefault="00ED3ADA" w:rsidP="001B7053">
            <w:pPr>
              <w:tabs>
                <w:tab w:val="left" w:pos="3766"/>
              </w:tabs>
              <w:rPr>
                <w:color w:val="000000" w:themeColor="text1"/>
                <w:lang w:val="sr-Cyrl-RS"/>
              </w:rPr>
            </w:pPr>
            <w:r w:rsidRPr="009D704C">
              <w:rPr>
                <w:color w:val="000000" w:themeColor="text1"/>
                <w:lang w:val="ru-RU"/>
              </w:rPr>
              <w:t>П4: Копија Рефундациј</w:t>
            </w:r>
            <w:r w:rsidRPr="009D704C">
              <w:rPr>
                <w:color w:val="000000" w:themeColor="text1"/>
                <w:lang w:val="sr-Cyrl-RS"/>
              </w:rPr>
              <w:t>а</w:t>
            </w:r>
            <w:r w:rsidRPr="009D704C">
              <w:rPr>
                <w:color w:val="000000" w:themeColor="text1"/>
                <w:lang w:val="ru-RU"/>
              </w:rPr>
              <w:t xml:space="preserve"> </w:t>
            </w:r>
            <w:r w:rsidRPr="009D704C">
              <w:rPr>
                <w:color w:val="000000" w:themeColor="text1"/>
                <w:lang w:val="sr-Cyrl-RS"/>
              </w:rPr>
              <w:t>са идентификацијом купца</w:t>
            </w:r>
          </w:p>
        </w:tc>
        <w:tc>
          <w:tcPr>
            <w:tcW w:w="6198" w:type="dxa"/>
          </w:tcPr>
          <w:p w14:paraId="0BEB7E40" w14:textId="14317FD7" w:rsidR="00ED3ADA" w:rsidRPr="009D704C" w:rsidRDefault="00ED3ADA" w:rsidP="00ED3ADA">
            <w:pPr>
              <w:jc w:val="both"/>
              <w:rPr>
                <w:i/>
                <w:iCs/>
                <w:color w:val="000000" w:themeColor="text1"/>
                <w:lang w:val="ru-RU"/>
              </w:rPr>
            </w:pPr>
            <w:r w:rsidRPr="004160FE">
              <w:rPr>
                <w:i/>
                <w:iCs/>
                <w:color w:val="000000" w:themeColor="text1"/>
                <w:lang w:val="sr-Cyrl-RS"/>
              </w:rPr>
              <w:t xml:space="preserve">Обавезно </w:t>
            </w:r>
          </w:p>
        </w:tc>
      </w:tr>
      <w:tr w:rsidR="00ED3ADA" w:rsidRPr="009D704C" w14:paraId="14B0081F" w14:textId="77777777" w:rsidTr="0031284C">
        <w:tc>
          <w:tcPr>
            <w:tcW w:w="3073" w:type="dxa"/>
          </w:tcPr>
          <w:p w14:paraId="796D6538" w14:textId="77777777" w:rsidR="00ED3ADA" w:rsidRPr="009D704C" w:rsidRDefault="00ED3ADA" w:rsidP="001B7053">
            <w:pPr>
              <w:tabs>
                <w:tab w:val="left" w:pos="3766"/>
              </w:tabs>
              <w:rPr>
                <w:color w:val="000000" w:themeColor="text1"/>
                <w:lang w:val="sr-Cyrl-RS"/>
              </w:rPr>
            </w:pPr>
            <w:r w:rsidRPr="009D704C">
              <w:rPr>
                <w:color w:val="000000" w:themeColor="text1"/>
                <w:lang w:val="ru-RU"/>
              </w:rPr>
              <w:t xml:space="preserve">П5: Предрачун Продаја </w:t>
            </w:r>
            <w:r w:rsidRPr="009D704C">
              <w:rPr>
                <w:color w:val="000000" w:themeColor="text1"/>
                <w:lang w:val="sr-Cyrl-RS"/>
              </w:rPr>
              <w:t>са идентификацијом купца</w:t>
            </w:r>
          </w:p>
        </w:tc>
        <w:tc>
          <w:tcPr>
            <w:tcW w:w="6198" w:type="dxa"/>
          </w:tcPr>
          <w:p w14:paraId="74D118C4" w14:textId="4A0217F2" w:rsidR="00ED3ADA" w:rsidRPr="009D704C" w:rsidRDefault="00ED3ADA" w:rsidP="00ED3ADA">
            <w:pPr>
              <w:jc w:val="both"/>
              <w:rPr>
                <w:i/>
                <w:iCs/>
                <w:color w:val="000000" w:themeColor="text1"/>
              </w:rPr>
            </w:pPr>
            <w:r w:rsidRPr="004160FE">
              <w:rPr>
                <w:i/>
                <w:iCs/>
                <w:color w:val="000000" w:themeColor="text1"/>
                <w:lang w:val="sr-Cyrl-RS"/>
              </w:rPr>
              <w:t xml:space="preserve">Обавезно </w:t>
            </w:r>
          </w:p>
        </w:tc>
      </w:tr>
      <w:tr w:rsidR="00ED3ADA" w:rsidRPr="009D704C" w14:paraId="48157128" w14:textId="77777777" w:rsidTr="0031284C">
        <w:tc>
          <w:tcPr>
            <w:tcW w:w="3073" w:type="dxa"/>
          </w:tcPr>
          <w:p w14:paraId="40345CE9" w14:textId="77777777" w:rsidR="00ED3ADA" w:rsidRPr="009D704C" w:rsidRDefault="00ED3ADA" w:rsidP="001B7053">
            <w:pPr>
              <w:tabs>
                <w:tab w:val="left" w:pos="3766"/>
              </w:tabs>
              <w:rPr>
                <w:color w:val="000000" w:themeColor="text1"/>
                <w:lang w:val="sr-Cyrl-RS"/>
              </w:rPr>
            </w:pPr>
            <w:r w:rsidRPr="009D704C">
              <w:rPr>
                <w:color w:val="000000" w:themeColor="text1"/>
                <w:lang w:val="ru-RU"/>
              </w:rPr>
              <w:t>П6: Предрачун Рефундациј</w:t>
            </w:r>
            <w:r w:rsidRPr="009D704C">
              <w:rPr>
                <w:color w:val="000000" w:themeColor="text1"/>
                <w:lang w:val="sr-Cyrl-RS"/>
              </w:rPr>
              <w:t>а</w:t>
            </w:r>
            <w:r w:rsidRPr="009D704C">
              <w:rPr>
                <w:color w:val="000000" w:themeColor="text1"/>
                <w:lang w:val="ru-RU"/>
              </w:rPr>
              <w:t xml:space="preserve"> </w:t>
            </w:r>
            <w:r w:rsidRPr="009D704C">
              <w:rPr>
                <w:color w:val="000000" w:themeColor="text1"/>
                <w:lang w:val="sr-Cyrl-RS"/>
              </w:rPr>
              <w:t>са идентификацијом купца</w:t>
            </w:r>
          </w:p>
        </w:tc>
        <w:tc>
          <w:tcPr>
            <w:tcW w:w="6198" w:type="dxa"/>
          </w:tcPr>
          <w:p w14:paraId="33DD33B5" w14:textId="4D5D8BA2" w:rsidR="00ED3ADA" w:rsidRPr="009D704C" w:rsidRDefault="00ED3ADA" w:rsidP="00ED3ADA">
            <w:pPr>
              <w:jc w:val="both"/>
              <w:rPr>
                <w:i/>
                <w:iCs/>
                <w:color w:val="000000" w:themeColor="text1"/>
              </w:rPr>
            </w:pPr>
            <w:r w:rsidRPr="004160FE">
              <w:rPr>
                <w:i/>
                <w:iCs/>
                <w:color w:val="000000" w:themeColor="text1"/>
                <w:lang w:val="sr-Cyrl-RS"/>
              </w:rPr>
              <w:t xml:space="preserve">Обавезно </w:t>
            </w:r>
          </w:p>
        </w:tc>
      </w:tr>
      <w:tr w:rsidR="00ED3ADA" w:rsidRPr="009D704C" w14:paraId="00EEF4E1" w14:textId="77777777" w:rsidTr="0031284C">
        <w:tc>
          <w:tcPr>
            <w:tcW w:w="3073" w:type="dxa"/>
          </w:tcPr>
          <w:p w14:paraId="79A2F387" w14:textId="77777777" w:rsidR="00ED3ADA" w:rsidRPr="009D704C" w:rsidRDefault="00ED3ADA" w:rsidP="001B7053">
            <w:pPr>
              <w:tabs>
                <w:tab w:val="left" w:pos="3766"/>
              </w:tabs>
              <w:rPr>
                <w:color w:val="000000" w:themeColor="text1"/>
                <w:lang w:val="sr-Cyrl-RS"/>
              </w:rPr>
            </w:pPr>
            <w:r w:rsidRPr="009D704C">
              <w:rPr>
                <w:color w:val="000000" w:themeColor="text1"/>
                <w:lang w:val="ru-RU"/>
              </w:rPr>
              <w:t xml:space="preserve">П7: Обука Продаја </w:t>
            </w:r>
            <w:r w:rsidRPr="009D704C">
              <w:rPr>
                <w:color w:val="000000" w:themeColor="text1"/>
                <w:lang w:val="sr-Cyrl-RS"/>
              </w:rPr>
              <w:t>са идентификацијом купца</w:t>
            </w:r>
          </w:p>
        </w:tc>
        <w:tc>
          <w:tcPr>
            <w:tcW w:w="6198" w:type="dxa"/>
          </w:tcPr>
          <w:p w14:paraId="7B6586BD" w14:textId="18C2B533" w:rsidR="00ED3ADA" w:rsidRPr="009D704C" w:rsidRDefault="00ED3ADA" w:rsidP="00ED3ADA">
            <w:pPr>
              <w:jc w:val="both"/>
              <w:rPr>
                <w:i/>
                <w:iCs/>
                <w:color w:val="000000" w:themeColor="text1"/>
              </w:rPr>
            </w:pPr>
            <w:r w:rsidRPr="004160FE">
              <w:rPr>
                <w:i/>
                <w:iCs/>
                <w:color w:val="000000" w:themeColor="text1"/>
                <w:lang w:val="sr-Cyrl-RS"/>
              </w:rPr>
              <w:t xml:space="preserve">Обавезно </w:t>
            </w:r>
          </w:p>
        </w:tc>
      </w:tr>
      <w:tr w:rsidR="00ED3ADA" w:rsidRPr="009D704C" w14:paraId="04403CD5" w14:textId="77777777" w:rsidTr="0031284C">
        <w:tc>
          <w:tcPr>
            <w:tcW w:w="3073" w:type="dxa"/>
          </w:tcPr>
          <w:p w14:paraId="6A3504B9" w14:textId="77777777" w:rsidR="00ED3ADA" w:rsidRPr="009D704C" w:rsidRDefault="00ED3ADA" w:rsidP="001B7053">
            <w:pPr>
              <w:tabs>
                <w:tab w:val="left" w:pos="3766"/>
              </w:tabs>
              <w:rPr>
                <w:color w:val="000000" w:themeColor="text1"/>
                <w:lang w:val="sr-Cyrl-RS"/>
              </w:rPr>
            </w:pPr>
            <w:r w:rsidRPr="009D704C">
              <w:rPr>
                <w:color w:val="000000" w:themeColor="text1"/>
                <w:lang w:val="ru-RU"/>
              </w:rPr>
              <w:t>П8: Обука Рефундациј</w:t>
            </w:r>
            <w:r w:rsidRPr="009D704C">
              <w:rPr>
                <w:color w:val="000000" w:themeColor="text1"/>
                <w:lang w:val="sr-Cyrl-RS"/>
              </w:rPr>
              <w:t>а</w:t>
            </w:r>
            <w:r w:rsidRPr="009D704C">
              <w:rPr>
                <w:color w:val="000000" w:themeColor="text1"/>
                <w:lang w:val="ru-RU"/>
              </w:rPr>
              <w:t xml:space="preserve"> </w:t>
            </w:r>
            <w:r w:rsidRPr="009D704C">
              <w:rPr>
                <w:color w:val="000000" w:themeColor="text1"/>
                <w:lang w:val="sr-Cyrl-RS"/>
              </w:rPr>
              <w:t>са идентификацијом купца</w:t>
            </w:r>
          </w:p>
        </w:tc>
        <w:tc>
          <w:tcPr>
            <w:tcW w:w="6198" w:type="dxa"/>
          </w:tcPr>
          <w:p w14:paraId="0F0314C3" w14:textId="00AE15DC" w:rsidR="00ED3ADA" w:rsidRPr="009D704C" w:rsidRDefault="00ED3ADA" w:rsidP="00ED3ADA">
            <w:pPr>
              <w:jc w:val="both"/>
              <w:rPr>
                <w:i/>
                <w:iCs/>
                <w:color w:val="000000" w:themeColor="text1"/>
              </w:rPr>
            </w:pPr>
            <w:r w:rsidRPr="004160FE">
              <w:rPr>
                <w:i/>
                <w:iCs/>
                <w:color w:val="000000" w:themeColor="text1"/>
                <w:lang w:val="sr-Cyrl-RS"/>
              </w:rPr>
              <w:t xml:space="preserve">Обавезно </w:t>
            </w:r>
          </w:p>
        </w:tc>
      </w:tr>
      <w:tr w:rsidR="00ED3ADA" w:rsidRPr="009D704C" w14:paraId="56B8C70B" w14:textId="77777777" w:rsidTr="0031284C">
        <w:tc>
          <w:tcPr>
            <w:tcW w:w="3073" w:type="dxa"/>
          </w:tcPr>
          <w:p w14:paraId="2F6A6F80" w14:textId="77777777" w:rsidR="00ED3ADA" w:rsidRPr="009D704C" w:rsidRDefault="00ED3ADA" w:rsidP="001B7053">
            <w:pPr>
              <w:tabs>
                <w:tab w:val="left" w:pos="3766"/>
              </w:tabs>
              <w:rPr>
                <w:color w:val="000000" w:themeColor="text1"/>
                <w:lang w:val="sr-Cyrl-RS"/>
              </w:rPr>
            </w:pPr>
            <w:r w:rsidRPr="009D704C">
              <w:rPr>
                <w:color w:val="000000" w:themeColor="text1"/>
                <w:lang w:val="ru-RU"/>
              </w:rPr>
              <w:t xml:space="preserve">П9: Аванс Продаја </w:t>
            </w:r>
            <w:r w:rsidRPr="009D704C">
              <w:rPr>
                <w:color w:val="000000" w:themeColor="text1"/>
                <w:lang w:val="sr-Cyrl-RS"/>
              </w:rPr>
              <w:t>са идентификацијом купца</w:t>
            </w:r>
          </w:p>
        </w:tc>
        <w:tc>
          <w:tcPr>
            <w:tcW w:w="6198" w:type="dxa"/>
          </w:tcPr>
          <w:p w14:paraId="21445D37" w14:textId="31895278" w:rsidR="00ED3ADA" w:rsidRPr="009D704C" w:rsidRDefault="00ED3ADA" w:rsidP="00ED3ADA">
            <w:pPr>
              <w:jc w:val="both"/>
              <w:rPr>
                <w:i/>
                <w:iCs/>
                <w:color w:val="000000" w:themeColor="text1"/>
              </w:rPr>
            </w:pPr>
            <w:r w:rsidRPr="004160FE">
              <w:rPr>
                <w:i/>
                <w:iCs/>
                <w:color w:val="000000" w:themeColor="text1"/>
                <w:lang w:val="sr-Cyrl-RS"/>
              </w:rPr>
              <w:t xml:space="preserve">Обавезно </w:t>
            </w:r>
          </w:p>
        </w:tc>
      </w:tr>
      <w:tr w:rsidR="00ED3ADA" w:rsidRPr="009D704C" w14:paraId="2DF7E9F4" w14:textId="77777777" w:rsidTr="0031284C">
        <w:tc>
          <w:tcPr>
            <w:tcW w:w="3073" w:type="dxa"/>
          </w:tcPr>
          <w:p w14:paraId="09B8D674" w14:textId="77777777" w:rsidR="00ED3ADA" w:rsidRPr="009D704C" w:rsidRDefault="00ED3ADA" w:rsidP="001B7053">
            <w:pPr>
              <w:tabs>
                <w:tab w:val="left" w:pos="3766"/>
              </w:tabs>
              <w:rPr>
                <w:color w:val="000000" w:themeColor="text1"/>
                <w:lang w:val="sr-Latn-RS"/>
              </w:rPr>
            </w:pPr>
            <w:r w:rsidRPr="009D704C">
              <w:rPr>
                <w:color w:val="000000" w:themeColor="text1"/>
                <w:lang w:val="ru-RU"/>
              </w:rPr>
              <w:t xml:space="preserve">П10: Аванс Рефундација </w:t>
            </w:r>
            <w:r w:rsidRPr="009D704C">
              <w:rPr>
                <w:color w:val="000000" w:themeColor="text1"/>
                <w:lang w:val="sr-Cyrl-RS"/>
              </w:rPr>
              <w:t>са идентификацијом купца</w:t>
            </w:r>
          </w:p>
        </w:tc>
        <w:tc>
          <w:tcPr>
            <w:tcW w:w="6198" w:type="dxa"/>
          </w:tcPr>
          <w:p w14:paraId="1307D15F" w14:textId="7C2D8C40" w:rsidR="00ED3ADA" w:rsidRPr="009D704C" w:rsidRDefault="00ED3ADA" w:rsidP="00ED3ADA">
            <w:pPr>
              <w:jc w:val="both"/>
              <w:rPr>
                <w:i/>
                <w:iCs/>
                <w:color w:val="000000" w:themeColor="text1"/>
              </w:rPr>
            </w:pPr>
            <w:r w:rsidRPr="004160FE">
              <w:rPr>
                <w:i/>
                <w:iCs/>
                <w:color w:val="000000" w:themeColor="text1"/>
                <w:lang w:val="sr-Cyrl-RS"/>
              </w:rPr>
              <w:t xml:space="preserve">Обавезно </w:t>
            </w:r>
          </w:p>
        </w:tc>
      </w:tr>
      <w:tr w:rsidR="00ED3ADA" w:rsidRPr="009D704C" w14:paraId="1BC3679F" w14:textId="77777777" w:rsidTr="0031284C">
        <w:tc>
          <w:tcPr>
            <w:tcW w:w="3073" w:type="dxa"/>
          </w:tcPr>
          <w:p w14:paraId="1AD6F136" w14:textId="77777777" w:rsidR="00ED3ADA" w:rsidRPr="009D704C" w:rsidRDefault="00ED3ADA" w:rsidP="001B7053">
            <w:pPr>
              <w:tabs>
                <w:tab w:val="left" w:pos="3766"/>
              </w:tabs>
              <w:rPr>
                <w:color w:val="000000" w:themeColor="text1"/>
                <w:lang w:val="sr-Cyrl-RS"/>
              </w:rPr>
            </w:pPr>
            <w:r w:rsidRPr="009D704C">
              <w:rPr>
                <w:color w:val="000000" w:themeColor="text1"/>
              </w:rPr>
              <w:t xml:space="preserve">П11: Промет Продаја </w:t>
            </w:r>
          </w:p>
        </w:tc>
        <w:tc>
          <w:tcPr>
            <w:tcW w:w="6198" w:type="dxa"/>
          </w:tcPr>
          <w:p w14:paraId="42F0679A" w14:textId="7A6A639A" w:rsidR="00ED3ADA" w:rsidRPr="009D704C" w:rsidRDefault="00ED3ADA" w:rsidP="00ED3ADA">
            <w:pPr>
              <w:jc w:val="both"/>
              <w:rPr>
                <w:i/>
                <w:iCs/>
                <w:color w:val="000000" w:themeColor="text1"/>
              </w:rPr>
            </w:pPr>
            <w:r w:rsidRPr="004160FE">
              <w:rPr>
                <w:i/>
                <w:iCs/>
                <w:color w:val="000000" w:themeColor="text1"/>
                <w:lang w:val="sr-Cyrl-RS"/>
              </w:rPr>
              <w:t xml:space="preserve">Обавезно </w:t>
            </w:r>
          </w:p>
        </w:tc>
      </w:tr>
      <w:tr w:rsidR="00ED3ADA" w:rsidRPr="009D704C" w14:paraId="1883A276" w14:textId="77777777" w:rsidTr="0031284C">
        <w:tc>
          <w:tcPr>
            <w:tcW w:w="3073" w:type="dxa"/>
          </w:tcPr>
          <w:p w14:paraId="598F3CDB" w14:textId="3F657139" w:rsidR="00ED3ADA" w:rsidRPr="009D704C" w:rsidRDefault="00ED3ADA" w:rsidP="001B7053">
            <w:pPr>
              <w:tabs>
                <w:tab w:val="left" w:pos="3766"/>
              </w:tabs>
              <w:rPr>
                <w:color w:val="000000" w:themeColor="text1"/>
                <w:lang w:val="sr-Cyrl-RS"/>
              </w:rPr>
            </w:pPr>
            <w:r w:rsidRPr="009D704C">
              <w:rPr>
                <w:color w:val="000000" w:themeColor="text1"/>
              </w:rPr>
              <w:t>П1</w:t>
            </w:r>
            <w:r w:rsidRPr="009D704C">
              <w:rPr>
                <w:color w:val="000000" w:themeColor="text1"/>
                <w:lang w:val="sr-Cyrl-RS"/>
              </w:rPr>
              <w:t>2</w:t>
            </w:r>
            <w:r w:rsidRPr="009D704C">
              <w:rPr>
                <w:color w:val="000000" w:themeColor="text1"/>
              </w:rPr>
              <w:t>: Копија Продај</w:t>
            </w:r>
            <w:r w:rsidRPr="009D704C">
              <w:rPr>
                <w:color w:val="000000" w:themeColor="text1"/>
                <w:lang w:val="sr-Cyrl-RS"/>
              </w:rPr>
              <w:t>а</w:t>
            </w:r>
          </w:p>
        </w:tc>
        <w:tc>
          <w:tcPr>
            <w:tcW w:w="6198" w:type="dxa"/>
          </w:tcPr>
          <w:p w14:paraId="671E828F" w14:textId="5E7C0633" w:rsidR="00ED3ADA" w:rsidRPr="009D704C" w:rsidRDefault="00ED3ADA" w:rsidP="00ED3ADA">
            <w:pPr>
              <w:jc w:val="both"/>
              <w:rPr>
                <w:i/>
                <w:iCs/>
                <w:color w:val="000000" w:themeColor="text1"/>
              </w:rPr>
            </w:pPr>
            <w:r w:rsidRPr="004160FE">
              <w:rPr>
                <w:i/>
                <w:iCs/>
                <w:color w:val="000000" w:themeColor="text1"/>
                <w:lang w:val="sr-Cyrl-RS"/>
              </w:rPr>
              <w:t xml:space="preserve">Обавезно </w:t>
            </w:r>
          </w:p>
        </w:tc>
      </w:tr>
      <w:tr w:rsidR="00ED3ADA" w:rsidRPr="009D704C" w14:paraId="6F681850" w14:textId="77777777" w:rsidTr="0031284C">
        <w:tc>
          <w:tcPr>
            <w:tcW w:w="3073" w:type="dxa"/>
          </w:tcPr>
          <w:p w14:paraId="6518577E" w14:textId="11955AE1" w:rsidR="00ED3ADA" w:rsidRPr="009D704C" w:rsidRDefault="00ED3ADA" w:rsidP="001B7053">
            <w:pPr>
              <w:tabs>
                <w:tab w:val="left" w:pos="3766"/>
              </w:tabs>
              <w:rPr>
                <w:color w:val="000000" w:themeColor="text1"/>
                <w:lang w:val="sr-Cyrl-RS"/>
              </w:rPr>
            </w:pPr>
            <w:r w:rsidRPr="009D704C">
              <w:rPr>
                <w:color w:val="000000" w:themeColor="text1"/>
              </w:rPr>
              <w:t>П1</w:t>
            </w:r>
            <w:r w:rsidRPr="009D704C">
              <w:rPr>
                <w:color w:val="000000" w:themeColor="text1"/>
                <w:lang w:val="sr-Cyrl-RS"/>
              </w:rPr>
              <w:t>3</w:t>
            </w:r>
            <w:r w:rsidRPr="009D704C">
              <w:rPr>
                <w:color w:val="000000" w:themeColor="text1"/>
              </w:rPr>
              <w:t xml:space="preserve">: Предрачун Продаја </w:t>
            </w:r>
          </w:p>
        </w:tc>
        <w:tc>
          <w:tcPr>
            <w:tcW w:w="6198" w:type="dxa"/>
          </w:tcPr>
          <w:p w14:paraId="71E16838" w14:textId="5706CB16" w:rsidR="00ED3ADA" w:rsidRPr="009D704C" w:rsidRDefault="00ED3ADA" w:rsidP="00ED3ADA">
            <w:pPr>
              <w:jc w:val="both"/>
              <w:rPr>
                <w:i/>
                <w:iCs/>
                <w:color w:val="000000" w:themeColor="text1"/>
              </w:rPr>
            </w:pPr>
            <w:r w:rsidRPr="004160FE">
              <w:rPr>
                <w:i/>
                <w:iCs/>
                <w:color w:val="000000" w:themeColor="text1"/>
                <w:lang w:val="sr-Cyrl-RS"/>
              </w:rPr>
              <w:t xml:space="preserve">Обавезно </w:t>
            </w:r>
          </w:p>
        </w:tc>
      </w:tr>
      <w:tr w:rsidR="00ED3ADA" w:rsidRPr="009D704C" w14:paraId="6511927D" w14:textId="77777777" w:rsidTr="0031284C">
        <w:tc>
          <w:tcPr>
            <w:tcW w:w="3073" w:type="dxa"/>
          </w:tcPr>
          <w:p w14:paraId="69BC9575" w14:textId="193E597D" w:rsidR="00ED3ADA" w:rsidRPr="009D704C" w:rsidRDefault="00ED3ADA" w:rsidP="001B7053">
            <w:pPr>
              <w:tabs>
                <w:tab w:val="left" w:pos="3766"/>
              </w:tabs>
              <w:rPr>
                <w:color w:val="000000" w:themeColor="text1"/>
                <w:lang w:val="sr-Cyrl-RS"/>
              </w:rPr>
            </w:pPr>
            <w:r w:rsidRPr="009D704C">
              <w:rPr>
                <w:color w:val="000000" w:themeColor="text1"/>
              </w:rPr>
              <w:t>П1</w:t>
            </w:r>
            <w:r w:rsidRPr="009D704C">
              <w:rPr>
                <w:color w:val="000000" w:themeColor="text1"/>
                <w:lang w:val="sr-Cyrl-RS"/>
              </w:rPr>
              <w:t>4</w:t>
            </w:r>
            <w:r w:rsidRPr="009D704C">
              <w:rPr>
                <w:color w:val="000000" w:themeColor="text1"/>
              </w:rPr>
              <w:t xml:space="preserve">: Обука Продаја </w:t>
            </w:r>
          </w:p>
        </w:tc>
        <w:tc>
          <w:tcPr>
            <w:tcW w:w="6198" w:type="dxa"/>
          </w:tcPr>
          <w:p w14:paraId="02BE9973" w14:textId="3AA9EECC" w:rsidR="00ED3ADA" w:rsidRPr="009D704C" w:rsidRDefault="00ED3ADA" w:rsidP="00ED3ADA">
            <w:pPr>
              <w:jc w:val="both"/>
              <w:rPr>
                <w:i/>
                <w:iCs/>
                <w:color w:val="000000" w:themeColor="text1"/>
              </w:rPr>
            </w:pPr>
            <w:r w:rsidRPr="004160FE">
              <w:rPr>
                <w:i/>
                <w:iCs/>
                <w:color w:val="000000" w:themeColor="text1"/>
                <w:lang w:val="sr-Cyrl-RS"/>
              </w:rPr>
              <w:t xml:space="preserve">Обавезно </w:t>
            </w:r>
          </w:p>
        </w:tc>
      </w:tr>
      <w:tr w:rsidR="00ED3ADA" w:rsidRPr="009D704C" w14:paraId="1AA45DA2" w14:textId="77777777" w:rsidTr="0031284C">
        <w:tc>
          <w:tcPr>
            <w:tcW w:w="3073" w:type="dxa"/>
          </w:tcPr>
          <w:p w14:paraId="1A4E030D" w14:textId="6129468A" w:rsidR="00ED3ADA" w:rsidRPr="009D704C" w:rsidRDefault="00ED3ADA" w:rsidP="001B7053">
            <w:pPr>
              <w:tabs>
                <w:tab w:val="left" w:pos="3766"/>
              </w:tabs>
              <w:rPr>
                <w:color w:val="000000" w:themeColor="text1"/>
                <w:lang w:val="sr-Cyrl-RS"/>
              </w:rPr>
            </w:pPr>
            <w:r w:rsidRPr="009D704C">
              <w:rPr>
                <w:color w:val="000000" w:themeColor="text1"/>
              </w:rPr>
              <w:t>П1</w:t>
            </w:r>
            <w:r w:rsidRPr="009D704C">
              <w:rPr>
                <w:color w:val="000000" w:themeColor="text1"/>
                <w:lang w:val="sr-Cyrl-RS"/>
              </w:rPr>
              <w:t>5</w:t>
            </w:r>
            <w:r w:rsidRPr="009D704C">
              <w:rPr>
                <w:color w:val="000000" w:themeColor="text1"/>
              </w:rPr>
              <w:t xml:space="preserve">: Аванс Продаја </w:t>
            </w:r>
          </w:p>
        </w:tc>
        <w:tc>
          <w:tcPr>
            <w:tcW w:w="6198" w:type="dxa"/>
          </w:tcPr>
          <w:p w14:paraId="3DD7CB70" w14:textId="243ADFDA" w:rsidR="00ED3ADA" w:rsidRPr="009D704C" w:rsidRDefault="00ED3ADA" w:rsidP="00ED3ADA">
            <w:pPr>
              <w:jc w:val="both"/>
              <w:rPr>
                <w:i/>
                <w:iCs/>
                <w:color w:val="000000" w:themeColor="text1"/>
              </w:rPr>
            </w:pPr>
            <w:r w:rsidRPr="004160FE">
              <w:rPr>
                <w:i/>
                <w:iCs/>
                <w:color w:val="000000" w:themeColor="text1"/>
                <w:lang w:val="sr-Cyrl-RS"/>
              </w:rPr>
              <w:t xml:space="preserve">Обавезно </w:t>
            </w:r>
          </w:p>
        </w:tc>
      </w:tr>
      <w:tr w:rsidR="00ED3ADA" w:rsidRPr="009D704C" w14:paraId="2DF635CB" w14:textId="77777777" w:rsidTr="0031284C">
        <w:tc>
          <w:tcPr>
            <w:tcW w:w="3073" w:type="dxa"/>
          </w:tcPr>
          <w:p w14:paraId="0C37C2C2" w14:textId="22B40AF7" w:rsidR="00ED3ADA" w:rsidRPr="00ED3ADA" w:rsidRDefault="00ED3ADA" w:rsidP="001B7053">
            <w:pPr>
              <w:tabs>
                <w:tab w:val="left" w:pos="3766"/>
              </w:tabs>
              <w:rPr>
                <w:color w:val="000000" w:themeColor="text1"/>
              </w:rPr>
            </w:pPr>
            <w:r w:rsidRPr="00ED3ADA">
              <w:rPr>
                <w:color w:val="000000" w:themeColor="text1"/>
                <w:lang w:val="sr-Cyrl-RS"/>
              </w:rPr>
              <w:t>П16: Промет Продаја - поништавање</w:t>
            </w:r>
          </w:p>
        </w:tc>
        <w:tc>
          <w:tcPr>
            <w:tcW w:w="6198" w:type="dxa"/>
          </w:tcPr>
          <w:p w14:paraId="523748F1" w14:textId="70156AF6" w:rsidR="00ED3ADA" w:rsidRPr="00ED3ADA" w:rsidRDefault="00ED3ADA" w:rsidP="00ED3ADA">
            <w:pPr>
              <w:jc w:val="both"/>
              <w:rPr>
                <w:i/>
                <w:iCs/>
                <w:color w:val="000000" w:themeColor="text1"/>
                <w:lang w:val="sr-Cyrl-RS"/>
              </w:rPr>
            </w:pPr>
            <w:r w:rsidRPr="00ED3ADA">
              <w:rPr>
                <w:i/>
                <w:iCs/>
                <w:color w:val="000000" w:themeColor="text1"/>
                <w:lang w:val="sr-Cyrl-RS"/>
              </w:rPr>
              <w:t>Обавезно</w:t>
            </w:r>
          </w:p>
        </w:tc>
      </w:tr>
      <w:tr w:rsidR="00ED3ADA" w:rsidRPr="009D704C" w14:paraId="33D269A4" w14:textId="77777777" w:rsidTr="0031284C">
        <w:tc>
          <w:tcPr>
            <w:tcW w:w="3073" w:type="dxa"/>
          </w:tcPr>
          <w:p w14:paraId="78F8678B" w14:textId="00B55948" w:rsidR="00ED3ADA" w:rsidRPr="00ED3ADA" w:rsidRDefault="00ED3ADA" w:rsidP="001B7053">
            <w:pPr>
              <w:tabs>
                <w:tab w:val="left" w:pos="3766"/>
              </w:tabs>
              <w:rPr>
                <w:color w:val="000000" w:themeColor="text1"/>
              </w:rPr>
            </w:pPr>
            <w:r w:rsidRPr="00ED3ADA">
              <w:rPr>
                <w:color w:val="000000" w:themeColor="text1"/>
                <w:lang w:val="sr-Cyrl-RS"/>
              </w:rPr>
              <w:t>П17: Промет Рефундација - поништавање</w:t>
            </w:r>
          </w:p>
        </w:tc>
        <w:tc>
          <w:tcPr>
            <w:tcW w:w="6198" w:type="dxa"/>
          </w:tcPr>
          <w:p w14:paraId="6CA93E92" w14:textId="482EC0A6" w:rsidR="00ED3ADA" w:rsidRPr="00ED3ADA" w:rsidRDefault="00ED3ADA" w:rsidP="00ED3ADA">
            <w:pPr>
              <w:jc w:val="both"/>
              <w:rPr>
                <w:i/>
                <w:iCs/>
                <w:color w:val="000000" w:themeColor="text1"/>
                <w:lang w:val="sr-Cyrl-RS"/>
              </w:rPr>
            </w:pPr>
            <w:r w:rsidRPr="00ED3ADA">
              <w:rPr>
                <w:i/>
                <w:iCs/>
                <w:color w:val="000000" w:themeColor="text1"/>
                <w:lang w:val="sr-Cyrl-RS"/>
              </w:rPr>
              <w:t>Обавезно</w:t>
            </w:r>
          </w:p>
        </w:tc>
      </w:tr>
      <w:tr w:rsidR="00ED3ADA" w:rsidRPr="009D704C" w14:paraId="123F6813" w14:textId="77777777" w:rsidTr="0031284C">
        <w:tc>
          <w:tcPr>
            <w:tcW w:w="3073" w:type="dxa"/>
          </w:tcPr>
          <w:p w14:paraId="5EDFA159" w14:textId="44A18190" w:rsidR="00ED3ADA" w:rsidRPr="00ED3ADA" w:rsidRDefault="00ED3ADA" w:rsidP="001B7053">
            <w:pPr>
              <w:tabs>
                <w:tab w:val="left" w:pos="3766"/>
              </w:tabs>
              <w:rPr>
                <w:color w:val="000000" w:themeColor="text1"/>
              </w:rPr>
            </w:pPr>
            <w:r w:rsidRPr="00ED3ADA">
              <w:rPr>
                <w:color w:val="000000" w:themeColor="text1"/>
                <w:lang w:val="sr-Cyrl-RS"/>
              </w:rPr>
              <w:t>П18: Аванс Продаја - поништавање</w:t>
            </w:r>
          </w:p>
        </w:tc>
        <w:tc>
          <w:tcPr>
            <w:tcW w:w="6198" w:type="dxa"/>
          </w:tcPr>
          <w:p w14:paraId="443DCF1D" w14:textId="02F44DC7" w:rsidR="00ED3ADA" w:rsidRPr="00ED3ADA" w:rsidRDefault="00ED3ADA" w:rsidP="00ED3ADA">
            <w:pPr>
              <w:jc w:val="both"/>
              <w:rPr>
                <w:i/>
                <w:iCs/>
                <w:color w:val="000000" w:themeColor="text1"/>
                <w:lang w:val="sr-Cyrl-RS"/>
              </w:rPr>
            </w:pPr>
            <w:r w:rsidRPr="00ED3ADA">
              <w:rPr>
                <w:i/>
                <w:iCs/>
                <w:color w:val="000000" w:themeColor="text1"/>
                <w:lang w:val="sr-Cyrl-RS"/>
              </w:rPr>
              <w:t>Обавезно</w:t>
            </w:r>
          </w:p>
        </w:tc>
      </w:tr>
      <w:tr w:rsidR="00ED3ADA" w:rsidRPr="009D704C" w14:paraId="5651315D" w14:textId="77777777" w:rsidTr="0031284C">
        <w:tc>
          <w:tcPr>
            <w:tcW w:w="3073" w:type="dxa"/>
          </w:tcPr>
          <w:p w14:paraId="0C765341" w14:textId="71588450" w:rsidR="00ED3ADA" w:rsidRPr="00ED3ADA" w:rsidRDefault="00ED3ADA" w:rsidP="001B7053">
            <w:pPr>
              <w:tabs>
                <w:tab w:val="left" w:pos="3766"/>
              </w:tabs>
              <w:rPr>
                <w:color w:val="000000" w:themeColor="text1"/>
              </w:rPr>
            </w:pPr>
            <w:r w:rsidRPr="00ED3ADA">
              <w:rPr>
                <w:color w:val="000000" w:themeColor="text1"/>
                <w:lang w:val="sr-Cyrl-RS"/>
              </w:rPr>
              <w:t>П19: Аванс Рефундација - поништавање</w:t>
            </w:r>
          </w:p>
        </w:tc>
        <w:tc>
          <w:tcPr>
            <w:tcW w:w="6198" w:type="dxa"/>
          </w:tcPr>
          <w:p w14:paraId="32648BBA" w14:textId="6BD8D3AB" w:rsidR="00ED3ADA" w:rsidRPr="00ED3ADA" w:rsidRDefault="00ED3ADA" w:rsidP="00ED3ADA">
            <w:pPr>
              <w:jc w:val="both"/>
              <w:rPr>
                <w:i/>
                <w:iCs/>
                <w:color w:val="000000" w:themeColor="text1"/>
                <w:lang w:val="sr-Cyrl-RS"/>
              </w:rPr>
            </w:pPr>
            <w:r w:rsidRPr="00ED3ADA">
              <w:rPr>
                <w:i/>
                <w:iCs/>
                <w:color w:val="000000" w:themeColor="text1"/>
                <w:lang w:val="sr-Cyrl-RS"/>
              </w:rPr>
              <w:t>Обавезно</w:t>
            </w:r>
          </w:p>
        </w:tc>
      </w:tr>
    </w:tbl>
    <w:p w14:paraId="30280264" w14:textId="77777777" w:rsidR="00E85010" w:rsidRDefault="00E85010" w:rsidP="00E85010">
      <w:pPr>
        <w:pStyle w:val="Title"/>
        <w:ind w:left="720"/>
        <w:rPr>
          <w:rFonts w:asciiTheme="minorHAnsi" w:eastAsiaTheme="minorHAnsi" w:hAnsiTheme="minorHAnsi" w:cstheme="minorBidi"/>
          <w:color w:val="000000" w:themeColor="text1"/>
          <w:spacing w:val="0"/>
          <w:kern w:val="0"/>
          <w:sz w:val="22"/>
          <w:szCs w:val="22"/>
          <w:lang w:val="sr-Latn-RS"/>
        </w:rPr>
      </w:pPr>
    </w:p>
    <w:p w14:paraId="22EDC7A5" w14:textId="77777777" w:rsidR="00E85010" w:rsidRDefault="00E85010" w:rsidP="00E85010">
      <w:pPr>
        <w:pStyle w:val="Title"/>
        <w:ind w:left="720"/>
        <w:rPr>
          <w:rFonts w:asciiTheme="minorHAnsi" w:eastAsiaTheme="minorHAnsi" w:hAnsiTheme="minorHAnsi" w:cstheme="minorBidi"/>
          <w:color w:val="000000" w:themeColor="text1"/>
          <w:spacing w:val="0"/>
          <w:kern w:val="0"/>
          <w:sz w:val="22"/>
          <w:szCs w:val="22"/>
          <w:lang w:val="sr-Latn-RS"/>
        </w:rPr>
      </w:pPr>
    </w:p>
    <w:p w14:paraId="21D1372C" w14:textId="00C8B154" w:rsidR="00E334A4" w:rsidRDefault="00E85010" w:rsidP="00E85010">
      <w:pPr>
        <w:pStyle w:val="Heading3"/>
        <w:rPr>
          <w:lang w:val="sr-Cyrl-RS"/>
        </w:rPr>
      </w:pPr>
      <w:r>
        <w:rPr>
          <w:lang w:val="sr-Cyrl-RS"/>
        </w:rPr>
        <w:t xml:space="preserve"> </w:t>
      </w:r>
      <w:bookmarkStart w:id="38" w:name="_Toc170289330"/>
      <w:r w:rsidR="00ED3ADA" w:rsidRPr="00676772">
        <w:t>Примјери рачуна у специјалним случајевима</w:t>
      </w:r>
      <w:bookmarkEnd w:id="38"/>
    </w:p>
    <w:p w14:paraId="11EF4BAD" w14:textId="77777777" w:rsidR="007844B7" w:rsidRPr="007844B7" w:rsidRDefault="007844B7" w:rsidP="007844B7">
      <w:pPr>
        <w:spacing w:after="0"/>
        <w:rPr>
          <w:lang w:val="sr-Cyrl-RS"/>
        </w:rPr>
      </w:pPr>
    </w:p>
    <w:p w14:paraId="2DA3226B" w14:textId="62594E7B" w:rsidR="00E334A4" w:rsidRDefault="00ED3ADA" w:rsidP="00E85010">
      <w:pPr>
        <w:pStyle w:val="Heading4"/>
      </w:pPr>
      <w:r w:rsidRPr="00E334A4">
        <w:t>Поништавање рачуна продаје</w:t>
      </w:r>
    </w:p>
    <w:p w14:paraId="5DA0C1C2" w14:textId="77777777" w:rsidR="00E85010" w:rsidRPr="00E85010" w:rsidRDefault="00E85010" w:rsidP="00E85010">
      <w:pPr>
        <w:spacing w:after="0" w:line="240" w:lineRule="auto"/>
        <w:rPr>
          <w:lang w:val="en-US"/>
        </w:rPr>
      </w:pPr>
    </w:p>
    <w:p w14:paraId="55D0DE47" w14:textId="48A5C361" w:rsidR="00ED3ADA" w:rsidRPr="00ED3ADA" w:rsidRDefault="00ED3ADA" w:rsidP="00ED3ADA">
      <w:pPr>
        <w:jc w:val="both"/>
        <w:rPr>
          <w:lang w:val="sr-Cyrl-RS"/>
        </w:rPr>
      </w:pPr>
      <w:r w:rsidRPr="00ED3ADA">
        <w:rPr>
          <w:lang w:val="sr-Cyrl-RS"/>
        </w:rPr>
        <w:t>ЕСИР мора кориснику омогућити опцију за поништавање рачуна продаје (Промет Продаја и Аванс Продаја) у случају грешке приликом издавања рачуна. Уколико корисник изабере опцију поништавања, ЕСИР саставља рачун Промет Рефундација</w:t>
      </w:r>
      <w:r w:rsidR="00341707">
        <w:t xml:space="preserve">, </w:t>
      </w:r>
      <w:r w:rsidR="00341707">
        <w:rPr>
          <w:lang w:val="sr-Cyrl-RS"/>
        </w:rPr>
        <w:t>односно Аванс Рефундација</w:t>
      </w:r>
      <w:r w:rsidRPr="00ED3ADA">
        <w:rPr>
          <w:lang w:val="sr-Cyrl-RS"/>
        </w:rPr>
        <w:t xml:space="preserve"> са истим елементима рачуна као и рачун који се поништава, осим сљедећих специјалних ставки:</w:t>
      </w:r>
    </w:p>
    <w:p w14:paraId="48EC225C" w14:textId="77777777" w:rsidR="00ED3ADA" w:rsidRPr="00ED3ADA" w:rsidRDefault="00ED3ADA" w:rsidP="00E40901">
      <w:pPr>
        <w:pStyle w:val="ListParagraph"/>
        <w:numPr>
          <w:ilvl w:val="0"/>
          <w:numId w:val="23"/>
        </w:numPr>
        <w:jc w:val="both"/>
        <w:rPr>
          <w:lang w:val="sr-Cyrl-RS"/>
        </w:rPr>
      </w:pPr>
      <w:r w:rsidRPr="00ED3ADA">
        <w:rPr>
          <w:lang w:val="sr-Cyrl-RS"/>
        </w:rPr>
        <w:t xml:space="preserve">У поље </w:t>
      </w:r>
      <w:r w:rsidRPr="00ED3ADA">
        <w:rPr>
          <w:b/>
          <w:bCs/>
          <w:lang w:val="sr-Cyrl-RS"/>
        </w:rPr>
        <w:t>ИД купца</w:t>
      </w:r>
      <w:r w:rsidRPr="00ED3ADA">
        <w:rPr>
          <w:lang w:val="sr-Cyrl-RS"/>
        </w:rPr>
        <w:t xml:space="preserve"> уписује </w:t>
      </w:r>
      <w:r w:rsidRPr="00ED3ADA">
        <w:rPr>
          <w:b/>
          <w:bCs/>
          <w:lang w:val="sr-Cyrl-RS"/>
        </w:rPr>
        <w:t>ЈИБ продавца, тј обвезника фискализације</w:t>
      </w:r>
    </w:p>
    <w:p w14:paraId="25EEF1B9" w14:textId="77777777" w:rsidR="00ED3ADA" w:rsidRPr="00ED3ADA" w:rsidRDefault="00ED3ADA" w:rsidP="00E40901">
      <w:pPr>
        <w:pStyle w:val="ListParagraph"/>
        <w:numPr>
          <w:ilvl w:val="0"/>
          <w:numId w:val="23"/>
        </w:numPr>
        <w:jc w:val="both"/>
        <w:rPr>
          <w:lang w:val="sr-Cyrl-RS"/>
        </w:rPr>
      </w:pPr>
      <w:r w:rsidRPr="00ED3ADA">
        <w:rPr>
          <w:lang w:val="sr-Cyrl-RS"/>
        </w:rPr>
        <w:t xml:space="preserve">У поље </w:t>
      </w:r>
      <w:r w:rsidRPr="00ED3ADA">
        <w:rPr>
          <w:b/>
          <w:bCs/>
          <w:lang w:val="sr-Cyrl-RS"/>
        </w:rPr>
        <w:t xml:space="preserve">Реферетни број </w:t>
      </w:r>
      <w:r w:rsidRPr="00ED3ADA">
        <w:rPr>
          <w:lang w:val="sr-Cyrl-RS"/>
        </w:rPr>
        <w:t>уписује се ПФР број рачуна продаје који се поништава</w:t>
      </w:r>
    </w:p>
    <w:p w14:paraId="5ABC18ED" w14:textId="77777777" w:rsidR="00ED3ADA" w:rsidRPr="00ED3ADA" w:rsidRDefault="00ED3ADA" w:rsidP="00ED3ADA">
      <w:pPr>
        <w:rPr>
          <w:lang w:val="sr-Cyrl-RS"/>
        </w:rPr>
      </w:pPr>
      <w:r w:rsidRPr="00ED3ADA">
        <w:rPr>
          <w:lang w:val="sr-Cyrl-RS"/>
        </w:rPr>
        <w:t>Примјер:</w:t>
      </w:r>
    </w:p>
    <w:p w14:paraId="7D152A50" w14:textId="77777777" w:rsidR="00ED3ADA" w:rsidRPr="00ED3ADA" w:rsidRDefault="00ED3ADA" w:rsidP="00ED3ADA">
      <w:pPr>
        <w:spacing w:after="0"/>
        <w:rPr>
          <w:rStyle w:val="eop"/>
          <w:rFonts w:ascii="Consolas" w:hAnsi="Consolas" w:cs="Consolas"/>
          <w:b/>
          <w:bCs/>
          <w:sz w:val="16"/>
          <w:szCs w:val="16"/>
        </w:rPr>
      </w:pPr>
      <w:r w:rsidRPr="00ED3ADA">
        <w:rPr>
          <w:rStyle w:val="normaltextrun"/>
          <w:rFonts w:ascii="Consolas" w:hAnsi="Consolas" w:cs="Consolas"/>
          <w:b/>
          <w:bCs/>
          <w:sz w:val="16"/>
          <w:szCs w:val="16"/>
          <w:lang w:val="sr-Cyrl-RS"/>
        </w:rPr>
        <w:t>============ ФИСКАЛНИ РАЧУН ============</w:t>
      </w:r>
      <w:r w:rsidRPr="00ED3ADA">
        <w:rPr>
          <w:rStyle w:val="eop"/>
          <w:rFonts w:ascii="Consolas" w:hAnsi="Consolas" w:cs="Consolas"/>
          <w:b/>
          <w:bCs/>
          <w:sz w:val="16"/>
          <w:szCs w:val="16"/>
        </w:rPr>
        <w:t> </w:t>
      </w:r>
    </w:p>
    <w:p w14:paraId="300546AF" w14:textId="5E7A1E63" w:rsidR="00ED3ADA" w:rsidRPr="00ED3ADA" w:rsidRDefault="00E334A4" w:rsidP="00ED3ADA">
      <w:pPr>
        <w:pStyle w:val="paragraph"/>
        <w:spacing w:before="0" w:beforeAutospacing="0" w:after="0" w:afterAutospacing="0"/>
        <w:textAlignment w:val="baseline"/>
        <w:rPr>
          <w:rFonts w:ascii="Segoe UI" w:hAnsi="Segoe UI" w:cs="Segoe UI"/>
          <w:b/>
          <w:bCs/>
          <w:sz w:val="18"/>
          <w:szCs w:val="18"/>
        </w:rPr>
      </w:pPr>
      <w:r>
        <w:rPr>
          <w:rStyle w:val="normaltextrun"/>
          <w:rFonts w:ascii="Consolas" w:eastAsiaTheme="majorEastAsia" w:hAnsi="Consolas" w:cs="Consolas"/>
          <w:b/>
          <w:bCs/>
          <w:sz w:val="16"/>
          <w:szCs w:val="16"/>
          <w:lang w:val="sr-Cyrl-RS"/>
        </w:rPr>
        <w:t xml:space="preserve">             </w:t>
      </w:r>
      <w:r w:rsidR="00ED3ADA" w:rsidRPr="00ED3ADA">
        <w:rPr>
          <w:rStyle w:val="normaltextrun"/>
          <w:rFonts w:ascii="Consolas" w:eastAsiaTheme="majorEastAsia" w:hAnsi="Consolas" w:cs="Consolas"/>
          <w:b/>
          <w:bCs/>
          <w:sz w:val="16"/>
          <w:szCs w:val="16"/>
          <w:lang w:val="sr-Cyrl-RS"/>
        </w:rPr>
        <w:t>4</w:t>
      </w:r>
      <w:r w:rsidR="00ED3ADA" w:rsidRPr="00ED3ADA">
        <w:rPr>
          <w:rFonts w:ascii="Consolas" w:eastAsiaTheme="majorEastAsia" w:hAnsi="Consolas" w:cs="Consolas"/>
          <w:b/>
          <w:bCs/>
          <w:sz w:val="16"/>
          <w:szCs w:val="16"/>
          <w:lang w:val="sr-Cyrl-RS"/>
        </w:rPr>
        <w:t>502579006388</w:t>
      </w:r>
      <w:r w:rsidR="00ED3ADA" w:rsidRPr="00ED3ADA">
        <w:rPr>
          <w:rStyle w:val="eop"/>
          <w:rFonts w:ascii="Consolas" w:eastAsiaTheme="majorEastAsia" w:hAnsi="Consolas" w:cs="Consolas"/>
          <w:b/>
          <w:bCs/>
          <w:sz w:val="16"/>
          <w:szCs w:val="16"/>
        </w:rPr>
        <w:t> </w:t>
      </w:r>
    </w:p>
    <w:p w14:paraId="557578B8" w14:textId="77777777" w:rsidR="00ED3ADA" w:rsidRPr="00ED3ADA" w:rsidRDefault="00ED3ADA" w:rsidP="00ED3ADA">
      <w:pPr>
        <w:pStyle w:val="paragraph"/>
        <w:spacing w:before="0" w:beforeAutospacing="0" w:after="0" w:afterAutospacing="0"/>
        <w:textAlignment w:val="baseline"/>
        <w:rPr>
          <w:rFonts w:ascii="Segoe UI" w:hAnsi="Segoe UI" w:cs="Segoe UI"/>
          <w:b/>
          <w:bCs/>
          <w:sz w:val="18"/>
          <w:szCs w:val="18"/>
        </w:rPr>
      </w:pPr>
      <w:r w:rsidRPr="00ED3ADA">
        <w:rPr>
          <w:rStyle w:val="normaltextrun"/>
          <w:rFonts w:ascii="Consolas" w:eastAsiaTheme="majorEastAsia" w:hAnsi="Consolas" w:cs="Consolas"/>
          <w:b/>
          <w:bCs/>
          <w:sz w:val="16"/>
          <w:szCs w:val="16"/>
          <w:lang w:val="sr-Cyrl-RS"/>
        </w:rPr>
        <w:t xml:space="preserve">               </w:t>
      </w:r>
      <w:r w:rsidRPr="00ED3ADA">
        <w:rPr>
          <w:rStyle w:val="normaltextrun"/>
          <w:rFonts w:ascii="Consolas" w:eastAsiaTheme="majorEastAsia" w:hAnsi="Consolas" w:cs="Consolas"/>
          <w:b/>
          <w:bCs/>
          <w:sz w:val="16"/>
          <w:szCs w:val="16"/>
          <w:lang w:val="sv-SE"/>
        </w:rPr>
        <w:t>Delhaize</w:t>
      </w:r>
      <w:r w:rsidRPr="00ED3ADA">
        <w:rPr>
          <w:rStyle w:val="eop"/>
          <w:rFonts w:ascii="Consolas" w:eastAsiaTheme="majorEastAsia" w:hAnsi="Consolas" w:cs="Consolas"/>
          <w:b/>
          <w:bCs/>
          <w:sz w:val="16"/>
          <w:szCs w:val="16"/>
        </w:rPr>
        <w:t> </w:t>
      </w:r>
    </w:p>
    <w:p w14:paraId="16A5202F" w14:textId="77777777" w:rsidR="00ED3ADA" w:rsidRPr="00ED3ADA" w:rsidRDefault="00ED3ADA" w:rsidP="00ED3ADA">
      <w:pPr>
        <w:pStyle w:val="paragraph"/>
        <w:spacing w:before="0" w:beforeAutospacing="0" w:after="0" w:afterAutospacing="0"/>
        <w:textAlignment w:val="baseline"/>
        <w:rPr>
          <w:rFonts w:ascii="Segoe UI" w:hAnsi="Segoe UI" w:cs="Segoe UI"/>
          <w:b/>
          <w:bCs/>
          <w:sz w:val="18"/>
          <w:szCs w:val="18"/>
        </w:rPr>
      </w:pPr>
      <w:r w:rsidRPr="00ED3ADA">
        <w:rPr>
          <w:rStyle w:val="normaltextrun"/>
          <w:rFonts w:ascii="Consolas" w:eastAsiaTheme="majorEastAsia" w:hAnsi="Consolas" w:cs="Consolas"/>
          <w:b/>
          <w:bCs/>
          <w:sz w:val="16"/>
          <w:szCs w:val="16"/>
          <w:lang w:val="sr-Cyrl-RS"/>
        </w:rPr>
        <w:t xml:space="preserve">             1115745-</w:t>
      </w:r>
      <w:r w:rsidRPr="00ED3ADA">
        <w:rPr>
          <w:rStyle w:val="normaltextrun"/>
          <w:rFonts w:ascii="Consolas" w:eastAsiaTheme="majorEastAsia" w:hAnsi="Consolas" w:cs="Consolas"/>
          <w:b/>
          <w:bCs/>
          <w:sz w:val="16"/>
          <w:szCs w:val="16"/>
          <w:lang w:val="sv-SE"/>
        </w:rPr>
        <w:t>Maxi</w:t>
      </w:r>
      <w:r w:rsidRPr="00ED3ADA">
        <w:rPr>
          <w:rStyle w:val="normaltextrun"/>
          <w:rFonts w:ascii="Consolas" w:eastAsiaTheme="majorEastAsia" w:hAnsi="Consolas" w:cs="Consolas"/>
          <w:b/>
          <w:bCs/>
          <w:sz w:val="16"/>
          <w:szCs w:val="16"/>
          <w:lang w:val="sr-Cyrl-RS"/>
        </w:rPr>
        <w:t xml:space="preserve"> 5</w:t>
      </w:r>
      <w:r w:rsidRPr="00ED3ADA">
        <w:rPr>
          <w:rStyle w:val="eop"/>
          <w:rFonts w:ascii="Consolas" w:eastAsiaTheme="majorEastAsia" w:hAnsi="Consolas" w:cs="Consolas"/>
          <w:b/>
          <w:bCs/>
          <w:sz w:val="16"/>
          <w:szCs w:val="16"/>
        </w:rPr>
        <w:t> </w:t>
      </w:r>
    </w:p>
    <w:p w14:paraId="57D06FC8" w14:textId="77777777" w:rsidR="00ED3ADA" w:rsidRPr="00ED3ADA" w:rsidRDefault="00ED3ADA" w:rsidP="00ED3ADA">
      <w:pPr>
        <w:pStyle w:val="paragraph"/>
        <w:spacing w:before="0" w:beforeAutospacing="0" w:after="0" w:afterAutospacing="0"/>
        <w:textAlignment w:val="baseline"/>
        <w:rPr>
          <w:rFonts w:ascii="Segoe UI" w:hAnsi="Segoe UI" w:cs="Segoe UI"/>
          <w:b/>
          <w:bCs/>
          <w:sz w:val="18"/>
          <w:szCs w:val="18"/>
        </w:rPr>
      </w:pPr>
      <w:r w:rsidRPr="00ED3ADA">
        <w:rPr>
          <w:rStyle w:val="normaltextrun"/>
          <w:rFonts w:ascii="Consolas" w:eastAsiaTheme="majorEastAsia" w:hAnsi="Consolas" w:cs="Consolas"/>
          <w:b/>
          <w:bCs/>
          <w:sz w:val="16"/>
          <w:szCs w:val="16"/>
          <w:lang w:val="sr-Cyrl-RS"/>
        </w:rPr>
        <w:t xml:space="preserve">             Булевар м</w:t>
      </w:r>
      <w:r w:rsidRPr="00ED3ADA">
        <w:rPr>
          <w:rStyle w:val="normaltextrun"/>
          <w:rFonts w:ascii="Consolas" w:eastAsiaTheme="majorEastAsia" w:hAnsi="Consolas" w:cs="Consolas"/>
          <w:b/>
          <w:bCs/>
          <w:sz w:val="16"/>
          <w:szCs w:val="16"/>
          <w:lang w:val="sv-SE"/>
        </w:rPr>
        <w:t>ira</w:t>
      </w:r>
      <w:r w:rsidRPr="00ED3ADA">
        <w:rPr>
          <w:rStyle w:val="normaltextrun"/>
          <w:rFonts w:ascii="Consolas" w:eastAsiaTheme="majorEastAsia" w:hAnsi="Consolas" w:cs="Consolas"/>
          <w:b/>
          <w:bCs/>
          <w:sz w:val="16"/>
          <w:szCs w:val="16"/>
          <w:lang w:val="sr-Cyrl-RS"/>
        </w:rPr>
        <w:t xml:space="preserve"> 2</w:t>
      </w:r>
      <w:r w:rsidRPr="00ED3ADA">
        <w:rPr>
          <w:rStyle w:val="eop"/>
          <w:rFonts w:ascii="Consolas" w:eastAsiaTheme="majorEastAsia" w:hAnsi="Consolas" w:cs="Consolas"/>
          <w:b/>
          <w:bCs/>
          <w:sz w:val="16"/>
          <w:szCs w:val="16"/>
        </w:rPr>
        <w:t> </w:t>
      </w:r>
    </w:p>
    <w:p w14:paraId="725D3B26" w14:textId="77777777" w:rsidR="00ED3ADA" w:rsidRPr="00ED3ADA" w:rsidRDefault="00ED3ADA" w:rsidP="00ED3ADA">
      <w:pPr>
        <w:pStyle w:val="paragraph"/>
        <w:spacing w:before="0" w:beforeAutospacing="0" w:after="0" w:afterAutospacing="0"/>
        <w:textAlignment w:val="baseline"/>
        <w:rPr>
          <w:rFonts w:ascii="Segoe UI" w:hAnsi="Segoe UI" w:cs="Segoe UI"/>
          <w:b/>
          <w:bCs/>
          <w:sz w:val="18"/>
          <w:szCs w:val="18"/>
        </w:rPr>
      </w:pPr>
      <w:r w:rsidRPr="00ED3ADA">
        <w:rPr>
          <w:rStyle w:val="normaltextrun"/>
          <w:rFonts w:ascii="Consolas" w:eastAsiaTheme="majorEastAsia" w:hAnsi="Consolas" w:cs="Consolas"/>
          <w:b/>
          <w:bCs/>
          <w:sz w:val="16"/>
          <w:szCs w:val="16"/>
          <w:lang w:val="sr-Cyrl-RS"/>
        </w:rPr>
        <w:t xml:space="preserve">              Бања Лука</w:t>
      </w:r>
      <w:r w:rsidRPr="00ED3ADA">
        <w:rPr>
          <w:rStyle w:val="eop"/>
          <w:rFonts w:ascii="Consolas" w:eastAsiaTheme="majorEastAsia" w:hAnsi="Consolas" w:cs="Consolas"/>
          <w:b/>
          <w:bCs/>
          <w:sz w:val="16"/>
          <w:szCs w:val="16"/>
        </w:rPr>
        <w:t> </w:t>
      </w:r>
    </w:p>
    <w:p w14:paraId="7DB3056E" w14:textId="77777777" w:rsidR="00ED3ADA" w:rsidRPr="00ED3ADA" w:rsidRDefault="00ED3ADA" w:rsidP="00ED3ADA">
      <w:pPr>
        <w:spacing w:after="0"/>
        <w:rPr>
          <w:rStyle w:val="eop"/>
          <w:rFonts w:ascii="Consolas" w:hAnsi="Consolas" w:cs="Consolas"/>
          <w:b/>
          <w:bCs/>
          <w:sz w:val="16"/>
          <w:szCs w:val="16"/>
        </w:rPr>
      </w:pPr>
      <w:r w:rsidRPr="00ED3ADA">
        <w:rPr>
          <w:rStyle w:val="normaltextrun"/>
          <w:rFonts w:ascii="Consolas" w:hAnsi="Consolas" w:cs="Consolas"/>
          <w:b/>
          <w:bCs/>
          <w:sz w:val="16"/>
          <w:szCs w:val="16"/>
          <w:lang w:val="sr-Cyrl-RS"/>
        </w:rPr>
        <w:t>Касир:</w:t>
      </w:r>
      <w:r w:rsidRPr="00ED3ADA">
        <w:rPr>
          <w:rStyle w:val="normaltextrun"/>
          <w:rFonts w:ascii="Consolas" w:hAnsi="Consolas" w:cs="Consolas"/>
          <w:b/>
          <w:bCs/>
          <w:sz w:val="16"/>
          <w:szCs w:val="16"/>
        </w:rPr>
        <w:t>                             </w:t>
      </w:r>
      <w:r w:rsidRPr="00ED3ADA">
        <w:rPr>
          <w:rStyle w:val="normaltextrun"/>
          <w:rFonts w:ascii="Consolas" w:hAnsi="Consolas" w:cs="Consolas"/>
          <w:b/>
          <w:bCs/>
          <w:sz w:val="16"/>
          <w:szCs w:val="16"/>
          <w:lang w:val="sr-Cyrl-RS"/>
        </w:rPr>
        <w:t xml:space="preserve"> </w:t>
      </w:r>
      <w:r w:rsidRPr="00ED3ADA">
        <w:rPr>
          <w:rStyle w:val="normaltextrun"/>
          <w:rFonts w:ascii="Consolas" w:hAnsi="Consolas" w:cs="Consolas"/>
          <w:b/>
          <w:bCs/>
          <w:sz w:val="16"/>
          <w:szCs w:val="16"/>
        </w:rPr>
        <w:t>Mira</w:t>
      </w:r>
      <w:r w:rsidRPr="00ED3ADA">
        <w:rPr>
          <w:rStyle w:val="eop"/>
          <w:rFonts w:ascii="Consolas" w:hAnsi="Consolas" w:cs="Consolas"/>
          <w:b/>
          <w:bCs/>
          <w:sz w:val="16"/>
          <w:szCs w:val="16"/>
        </w:rPr>
        <w:t> </w:t>
      </w:r>
    </w:p>
    <w:p w14:paraId="57E44B10" w14:textId="7E34BE5D" w:rsidR="00ED3ADA" w:rsidRPr="00ED3ADA" w:rsidRDefault="00ED3ADA" w:rsidP="00ED3ADA">
      <w:pPr>
        <w:pStyle w:val="paragraph"/>
        <w:spacing w:before="0" w:beforeAutospacing="0" w:after="0" w:afterAutospacing="0"/>
        <w:textAlignment w:val="baseline"/>
        <w:rPr>
          <w:rFonts w:ascii="Segoe UI" w:hAnsi="Segoe UI" w:cs="Segoe UI"/>
          <w:b/>
          <w:bCs/>
          <w:color w:val="FF0000"/>
          <w:sz w:val="18"/>
          <w:szCs w:val="18"/>
        </w:rPr>
      </w:pPr>
      <w:r w:rsidRPr="00ED3ADA">
        <w:rPr>
          <w:rStyle w:val="normaltextrun"/>
          <w:rFonts w:ascii="Consolas" w:eastAsiaTheme="majorEastAsia" w:hAnsi="Consolas" w:cs="Consolas"/>
          <w:b/>
          <w:bCs/>
          <w:color w:val="FF0000"/>
          <w:sz w:val="16"/>
          <w:szCs w:val="16"/>
          <w:lang w:val="sr-Cyrl-RS"/>
        </w:rPr>
        <w:t>ИД</w:t>
      </w:r>
      <w:r w:rsidRPr="00ED3ADA">
        <w:rPr>
          <w:rStyle w:val="normaltextrun"/>
          <w:rFonts w:ascii="Consolas" w:eastAsiaTheme="majorEastAsia" w:hAnsi="Consolas" w:cs="Consolas"/>
          <w:b/>
          <w:bCs/>
          <w:color w:val="FF0000"/>
          <w:sz w:val="16"/>
          <w:szCs w:val="16"/>
        </w:rPr>
        <w:t xml:space="preserve"> </w:t>
      </w:r>
      <w:r w:rsidRPr="00ED3ADA">
        <w:rPr>
          <w:rStyle w:val="normaltextrun"/>
          <w:rFonts w:ascii="Consolas" w:eastAsiaTheme="majorEastAsia" w:hAnsi="Consolas" w:cs="Consolas"/>
          <w:b/>
          <w:bCs/>
          <w:color w:val="FF0000"/>
          <w:sz w:val="16"/>
          <w:szCs w:val="16"/>
          <w:lang w:val="sr-Cyrl-RS"/>
        </w:rPr>
        <w:t>купца</w:t>
      </w:r>
      <w:r w:rsidRPr="00ED3ADA">
        <w:rPr>
          <w:rStyle w:val="normaltextrun"/>
          <w:rFonts w:ascii="Consolas" w:eastAsiaTheme="majorEastAsia" w:hAnsi="Consolas" w:cs="Consolas"/>
          <w:b/>
          <w:bCs/>
          <w:color w:val="FF0000"/>
          <w:sz w:val="16"/>
          <w:szCs w:val="16"/>
        </w:rPr>
        <w:t>:                 </w:t>
      </w:r>
      <w:r w:rsidRPr="00ED3ADA">
        <w:rPr>
          <w:rStyle w:val="normaltextrun"/>
          <w:rFonts w:ascii="Consolas" w:eastAsiaTheme="majorEastAsia" w:hAnsi="Consolas" w:cs="Consolas"/>
          <w:b/>
          <w:bCs/>
          <w:color w:val="FF0000"/>
          <w:sz w:val="16"/>
          <w:szCs w:val="16"/>
          <w:lang w:val="sr-Cyrl-RS"/>
        </w:rPr>
        <w:t xml:space="preserve"> </w:t>
      </w:r>
      <w:r w:rsidRPr="00ED3ADA">
        <w:rPr>
          <w:rFonts w:ascii="Consolas" w:eastAsiaTheme="majorEastAsia" w:hAnsi="Consolas" w:cs="Consolas"/>
          <w:b/>
          <w:bCs/>
          <w:color w:val="FF0000"/>
          <w:sz w:val="16"/>
          <w:szCs w:val="16"/>
          <w:lang w:val="sr-Cyrl-RS"/>
        </w:rPr>
        <w:t>4502579006388</w:t>
      </w:r>
      <w:r w:rsidRPr="00ED3ADA">
        <w:rPr>
          <w:rStyle w:val="eop"/>
          <w:rFonts w:ascii="Consolas" w:eastAsiaTheme="majorEastAsia" w:hAnsi="Consolas" w:cs="Consolas"/>
          <w:b/>
          <w:bCs/>
          <w:color w:val="FF0000"/>
          <w:sz w:val="16"/>
          <w:szCs w:val="16"/>
        </w:rPr>
        <w:t> </w:t>
      </w:r>
    </w:p>
    <w:p w14:paraId="6C2099A0" w14:textId="77777777" w:rsidR="00ED3ADA" w:rsidRPr="00ED3ADA" w:rsidRDefault="00ED3ADA" w:rsidP="00ED3ADA">
      <w:pPr>
        <w:pStyle w:val="paragraph"/>
        <w:spacing w:before="0" w:beforeAutospacing="0" w:after="0" w:afterAutospacing="0"/>
        <w:textAlignment w:val="baseline"/>
        <w:rPr>
          <w:rFonts w:ascii="Segoe UI" w:hAnsi="Segoe UI" w:cs="Segoe UI"/>
          <w:b/>
          <w:bCs/>
          <w:sz w:val="18"/>
          <w:szCs w:val="18"/>
        </w:rPr>
      </w:pPr>
      <w:r w:rsidRPr="00ED3ADA">
        <w:rPr>
          <w:rStyle w:val="normaltextrun"/>
          <w:rFonts w:ascii="Consolas" w:eastAsiaTheme="majorEastAsia" w:hAnsi="Consolas" w:cs="Consolas"/>
          <w:b/>
          <w:bCs/>
          <w:sz w:val="16"/>
          <w:szCs w:val="16"/>
        </w:rPr>
        <w:t>E</w:t>
      </w:r>
      <w:r w:rsidRPr="00ED3ADA">
        <w:rPr>
          <w:rStyle w:val="normaltextrun"/>
          <w:rFonts w:ascii="Consolas" w:eastAsiaTheme="majorEastAsia" w:hAnsi="Consolas" w:cs="Consolas"/>
          <w:b/>
          <w:bCs/>
          <w:sz w:val="16"/>
          <w:szCs w:val="16"/>
          <w:lang w:val="sr-Cyrl-RS"/>
        </w:rPr>
        <w:t>СИР</w:t>
      </w:r>
      <w:r w:rsidRPr="00ED3ADA">
        <w:rPr>
          <w:rStyle w:val="normaltextrun"/>
          <w:rFonts w:ascii="Consolas" w:eastAsiaTheme="majorEastAsia" w:hAnsi="Consolas" w:cs="Consolas"/>
          <w:b/>
          <w:bCs/>
          <w:sz w:val="16"/>
          <w:szCs w:val="16"/>
        </w:rPr>
        <w:t xml:space="preserve"> </w:t>
      </w:r>
      <w:r w:rsidRPr="00ED3ADA">
        <w:rPr>
          <w:rStyle w:val="normaltextrun"/>
          <w:rFonts w:ascii="Consolas" w:eastAsiaTheme="majorEastAsia" w:hAnsi="Consolas" w:cs="Consolas"/>
          <w:b/>
          <w:bCs/>
          <w:sz w:val="16"/>
          <w:szCs w:val="16"/>
          <w:lang w:val="sr-Cyrl-RS"/>
        </w:rPr>
        <w:t>број</w:t>
      </w:r>
      <w:r w:rsidRPr="00ED3ADA">
        <w:rPr>
          <w:rStyle w:val="normaltextrun"/>
          <w:rFonts w:ascii="Consolas" w:eastAsiaTheme="majorEastAsia" w:hAnsi="Consolas" w:cs="Consolas"/>
          <w:b/>
          <w:bCs/>
          <w:sz w:val="16"/>
          <w:szCs w:val="16"/>
        </w:rPr>
        <w:t>:                  ASDF238/2017</w:t>
      </w:r>
      <w:r w:rsidRPr="00ED3ADA">
        <w:rPr>
          <w:rStyle w:val="eop"/>
          <w:rFonts w:ascii="Consolas" w:eastAsiaTheme="majorEastAsia" w:hAnsi="Consolas" w:cs="Consolas"/>
          <w:b/>
          <w:bCs/>
          <w:sz w:val="16"/>
          <w:szCs w:val="16"/>
        </w:rPr>
        <w:t> </w:t>
      </w:r>
    </w:p>
    <w:p w14:paraId="39B26FC9" w14:textId="5BE28104" w:rsidR="00ED3ADA" w:rsidRPr="00ED3ADA" w:rsidRDefault="00ED3ADA" w:rsidP="00ED3ADA">
      <w:pPr>
        <w:pStyle w:val="paragraph"/>
        <w:spacing w:before="0" w:beforeAutospacing="0" w:after="0" w:afterAutospacing="0"/>
        <w:textAlignment w:val="baseline"/>
        <w:rPr>
          <w:rFonts w:ascii="Segoe UI" w:hAnsi="Segoe UI" w:cs="Segoe UI"/>
          <w:b/>
          <w:bCs/>
          <w:color w:val="FF0000"/>
          <w:sz w:val="18"/>
          <w:szCs w:val="18"/>
        </w:rPr>
      </w:pPr>
      <w:r w:rsidRPr="00ED3ADA">
        <w:rPr>
          <w:rStyle w:val="normaltextrun"/>
          <w:rFonts w:ascii="Consolas" w:eastAsiaTheme="majorEastAsia" w:hAnsi="Consolas" w:cs="Consolas"/>
          <w:b/>
          <w:bCs/>
          <w:color w:val="FF0000"/>
          <w:sz w:val="16"/>
          <w:szCs w:val="16"/>
          <w:lang w:val="sr-Cyrl-RS"/>
        </w:rPr>
        <w:t>Реф</w:t>
      </w:r>
      <w:r w:rsidRPr="00ED3ADA">
        <w:rPr>
          <w:rStyle w:val="normaltextrun"/>
          <w:rFonts w:ascii="Consolas" w:eastAsiaTheme="majorEastAsia" w:hAnsi="Consolas" w:cs="Consolas"/>
          <w:b/>
          <w:bCs/>
          <w:color w:val="FF0000"/>
          <w:sz w:val="16"/>
          <w:szCs w:val="16"/>
        </w:rPr>
        <w:t xml:space="preserve">. </w:t>
      </w:r>
      <w:r w:rsidRPr="00ED3ADA">
        <w:rPr>
          <w:rStyle w:val="normaltextrun"/>
          <w:rFonts w:ascii="Consolas" w:eastAsiaTheme="majorEastAsia" w:hAnsi="Consolas" w:cs="Consolas"/>
          <w:b/>
          <w:bCs/>
          <w:color w:val="FF0000"/>
          <w:sz w:val="16"/>
          <w:szCs w:val="16"/>
          <w:lang w:val="sr-Cyrl-RS"/>
        </w:rPr>
        <w:t>број</w:t>
      </w:r>
      <w:r w:rsidRPr="00ED3ADA">
        <w:rPr>
          <w:rStyle w:val="normaltextrun"/>
          <w:rFonts w:ascii="Consolas" w:eastAsiaTheme="majorEastAsia" w:hAnsi="Consolas" w:cs="Consolas"/>
          <w:b/>
          <w:bCs/>
          <w:color w:val="FF0000"/>
          <w:sz w:val="16"/>
          <w:szCs w:val="16"/>
        </w:rPr>
        <w:t>:      7A</w:t>
      </w:r>
      <w:r w:rsidR="002320DD">
        <w:rPr>
          <w:rStyle w:val="normaltextrun"/>
          <w:rFonts w:ascii="Consolas" w:eastAsiaTheme="majorEastAsia" w:hAnsi="Consolas" w:cs="Consolas"/>
          <w:b/>
          <w:bCs/>
          <w:color w:val="FF0000"/>
          <w:sz w:val="16"/>
          <w:szCs w:val="16"/>
          <w:lang w:val="sr-Cyrl-BA"/>
        </w:rPr>
        <w:t>23</w:t>
      </w:r>
      <w:r w:rsidRPr="00ED3ADA">
        <w:rPr>
          <w:rStyle w:val="normaltextrun"/>
          <w:rFonts w:ascii="Consolas" w:eastAsiaTheme="majorEastAsia" w:hAnsi="Consolas" w:cs="Consolas"/>
          <w:b/>
          <w:bCs/>
          <w:color w:val="FF0000"/>
          <w:sz w:val="16"/>
          <w:szCs w:val="16"/>
        </w:rPr>
        <w:t>F4D9-E3</w:t>
      </w:r>
      <w:r w:rsidR="002320DD">
        <w:rPr>
          <w:rStyle w:val="normaltextrun"/>
          <w:rFonts w:ascii="Consolas" w:eastAsiaTheme="majorEastAsia" w:hAnsi="Consolas" w:cs="Consolas"/>
          <w:b/>
          <w:bCs/>
          <w:color w:val="FF0000"/>
          <w:sz w:val="16"/>
          <w:szCs w:val="16"/>
          <w:lang w:val="sr-Cyrl-BA"/>
        </w:rPr>
        <w:t>77</w:t>
      </w:r>
      <w:r w:rsidRPr="00ED3ADA">
        <w:rPr>
          <w:rStyle w:val="normaltextrun"/>
          <w:rFonts w:ascii="Consolas" w:eastAsiaTheme="majorEastAsia" w:hAnsi="Consolas" w:cs="Consolas"/>
          <w:b/>
          <w:bCs/>
          <w:color w:val="FF0000"/>
          <w:sz w:val="16"/>
          <w:szCs w:val="16"/>
        </w:rPr>
        <w:t>B30A-15049</w:t>
      </w:r>
      <w:r w:rsidRPr="00ED3ADA">
        <w:rPr>
          <w:rStyle w:val="normaltextrun"/>
          <w:rFonts w:ascii="Consolas" w:eastAsiaTheme="majorEastAsia" w:hAnsi="Consolas" w:cs="Consolas"/>
          <w:b/>
          <w:bCs/>
          <w:color w:val="FF0000"/>
          <w:sz w:val="16"/>
          <w:szCs w:val="16"/>
          <w:lang w:val="sr-Cyrl-RS"/>
        </w:rPr>
        <w:t>2</w:t>
      </w:r>
      <w:r w:rsidRPr="00ED3ADA">
        <w:rPr>
          <w:rStyle w:val="eop"/>
          <w:rFonts w:ascii="Consolas" w:eastAsiaTheme="majorEastAsia" w:hAnsi="Consolas" w:cs="Consolas"/>
          <w:b/>
          <w:bCs/>
          <w:color w:val="FF0000"/>
          <w:sz w:val="16"/>
          <w:szCs w:val="16"/>
        </w:rPr>
        <w:t> </w:t>
      </w:r>
    </w:p>
    <w:p w14:paraId="0D7731C9" w14:textId="73109C2D" w:rsidR="00ED3ADA" w:rsidRPr="00ED3ADA" w:rsidRDefault="00ED3ADA" w:rsidP="00ED3ADA">
      <w:pPr>
        <w:pStyle w:val="paragraph"/>
        <w:spacing w:before="0" w:beforeAutospacing="0" w:after="0" w:afterAutospacing="0"/>
        <w:textAlignment w:val="baseline"/>
        <w:rPr>
          <w:rStyle w:val="normaltextrun"/>
          <w:rFonts w:ascii="Consolas" w:eastAsiaTheme="majorEastAsia" w:hAnsi="Consolas" w:cs="Consolas"/>
          <w:b/>
          <w:bCs/>
          <w:sz w:val="16"/>
          <w:szCs w:val="16"/>
        </w:rPr>
      </w:pPr>
      <w:r w:rsidRPr="00ED3ADA">
        <w:rPr>
          <w:rStyle w:val="normaltextrun"/>
          <w:rFonts w:ascii="Consolas" w:eastAsiaTheme="majorEastAsia" w:hAnsi="Consolas" w:cs="Consolas"/>
          <w:b/>
          <w:bCs/>
          <w:sz w:val="16"/>
          <w:szCs w:val="16"/>
        </w:rPr>
        <w:t>--------</w:t>
      </w:r>
      <w:r w:rsidR="00E614D1">
        <w:rPr>
          <w:rStyle w:val="normaltextrun"/>
          <w:rFonts w:ascii="Consolas" w:eastAsiaTheme="majorEastAsia" w:hAnsi="Consolas" w:cs="Consolas"/>
          <w:b/>
          <w:bCs/>
          <w:sz w:val="16"/>
          <w:szCs w:val="16"/>
        </w:rPr>
        <w:t>-</w:t>
      </w:r>
      <w:r w:rsidRPr="00ED3ADA">
        <w:rPr>
          <w:rStyle w:val="normaltextrun"/>
          <w:rFonts w:ascii="Consolas" w:eastAsiaTheme="majorEastAsia" w:hAnsi="Consolas" w:cs="Consolas"/>
          <w:b/>
          <w:bCs/>
          <w:sz w:val="16"/>
          <w:szCs w:val="16"/>
        </w:rPr>
        <w:t xml:space="preserve">-- </w:t>
      </w:r>
      <w:r w:rsidRPr="00ED3ADA">
        <w:rPr>
          <w:rStyle w:val="normaltextrun"/>
          <w:rFonts w:ascii="Consolas" w:eastAsiaTheme="majorEastAsia" w:hAnsi="Consolas" w:cs="Consolas"/>
          <w:b/>
          <w:bCs/>
          <w:sz w:val="16"/>
          <w:szCs w:val="16"/>
          <w:lang w:val="sr-Cyrl-RS"/>
        </w:rPr>
        <w:t>ПРОМЕТ</w:t>
      </w:r>
      <w:r w:rsidR="00E614D1">
        <w:rPr>
          <w:rStyle w:val="normaltextrun"/>
          <w:rFonts w:ascii="Consolas" w:eastAsiaTheme="majorEastAsia" w:hAnsi="Consolas" w:cs="Consolas"/>
          <w:b/>
          <w:bCs/>
          <w:sz w:val="16"/>
          <w:szCs w:val="16"/>
        </w:rPr>
        <w:t>-</w:t>
      </w:r>
      <w:r w:rsidRPr="00ED3ADA">
        <w:rPr>
          <w:rStyle w:val="normaltextrun"/>
          <w:rFonts w:ascii="Consolas" w:eastAsiaTheme="majorEastAsia" w:hAnsi="Consolas" w:cs="Consolas"/>
          <w:b/>
          <w:bCs/>
          <w:sz w:val="16"/>
          <w:szCs w:val="16"/>
          <w:lang w:val="sr-Cyrl-RS"/>
        </w:rPr>
        <w:t>РЕФУНДАЦИЈА</w:t>
      </w:r>
      <w:r w:rsidRPr="00ED3ADA">
        <w:rPr>
          <w:rStyle w:val="normaltextrun"/>
          <w:rFonts w:ascii="Consolas" w:eastAsiaTheme="majorEastAsia" w:hAnsi="Consolas" w:cs="Consolas"/>
          <w:b/>
          <w:bCs/>
          <w:sz w:val="16"/>
          <w:szCs w:val="16"/>
        </w:rPr>
        <w:t xml:space="preserve"> -</w:t>
      </w:r>
      <w:r w:rsidR="00E614D1">
        <w:rPr>
          <w:rStyle w:val="normaltextrun"/>
          <w:rFonts w:ascii="Consolas" w:eastAsiaTheme="majorEastAsia" w:hAnsi="Consolas" w:cs="Consolas"/>
          <w:b/>
          <w:bCs/>
          <w:sz w:val="16"/>
          <w:szCs w:val="16"/>
        </w:rPr>
        <w:t>-</w:t>
      </w:r>
      <w:r w:rsidRPr="00ED3ADA">
        <w:rPr>
          <w:rStyle w:val="normaltextrun"/>
          <w:rFonts w:ascii="Consolas" w:eastAsiaTheme="majorEastAsia" w:hAnsi="Consolas" w:cs="Consolas"/>
          <w:b/>
          <w:bCs/>
          <w:sz w:val="16"/>
          <w:szCs w:val="16"/>
        </w:rPr>
        <w:t>-------</w:t>
      </w:r>
    </w:p>
    <w:p w14:paraId="30BDB59A" w14:textId="4C4C1789" w:rsidR="00ED3ADA" w:rsidRPr="00ED3ADA" w:rsidRDefault="0021534F" w:rsidP="00ED3ADA">
      <w:pPr>
        <w:pStyle w:val="paragraph"/>
        <w:spacing w:before="0" w:beforeAutospacing="0" w:after="0" w:afterAutospacing="0"/>
        <w:textAlignment w:val="baseline"/>
        <w:rPr>
          <w:rFonts w:ascii="Segoe UI" w:hAnsi="Segoe UI" w:cs="Segoe UI"/>
          <w:b/>
          <w:bCs/>
          <w:sz w:val="18"/>
          <w:szCs w:val="18"/>
        </w:rPr>
      </w:pPr>
      <w:r>
        <w:rPr>
          <w:rStyle w:val="normaltextrun"/>
          <w:rFonts w:ascii="Consolas" w:eastAsiaTheme="majorEastAsia" w:hAnsi="Consolas" w:cs="Consolas"/>
          <w:b/>
          <w:bCs/>
          <w:sz w:val="16"/>
          <w:szCs w:val="16"/>
          <w:lang w:val="sr-Cyrl-RS"/>
        </w:rPr>
        <w:t xml:space="preserve">                </w:t>
      </w:r>
      <w:r w:rsidR="00ED3ADA" w:rsidRPr="00ED3ADA">
        <w:rPr>
          <w:rStyle w:val="normaltextrun"/>
          <w:rFonts w:ascii="Consolas" w:eastAsiaTheme="majorEastAsia" w:hAnsi="Consolas" w:cs="Consolas"/>
          <w:b/>
          <w:bCs/>
          <w:sz w:val="16"/>
          <w:szCs w:val="16"/>
          <w:lang w:val="sr-Cyrl-RS"/>
        </w:rPr>
        <w:t>Артикли</w:t>
      </w:r>
      <w:r w:rsidR="00ED3ADA" w:rsidRPr="00ED3ADA">
        <w:rPr>
          <w:rStyle w:val="eop"/>
          <w:rFonts w:ascii="Consolas" w:eastAsiaTheme="majorEastAsia" w:hAnsi="Consolas" w:cs="Consolas"/>
          <w:b/>
          <w:bCs/>
          <w:sz w:val="16"/>
          <w:szCs w:val="16"/>
        </w:rPr>
        <w:t> </w:t>
      </w:r>
    </w:p>
    <w:p w14:paraId="78EC96A7" w14:textId="77777777" w:rsidR="00ED3ADA" w:rsidRPr="00ED3ADA" w:rsidRDefault="00ED3ADA" w:rsidP="00ED3ADA">
      <w:pPr>
        <w:pStyle w:val="paragraph"/>
        <w:spacing w:before="0" w:beforeAutospacing="0" w:after="0" w:afterAutospacing="0"/>
        <w:textAlignment w:val="baseline"/>
        <w:rPr>
          <w:rFonts w:ascii="Segoe UI" w:hAnsi="Segoe UI" w:cs="Segoe UI"/>
          <w:b/>
          <w:bCs/>
          <w:sz w:val="18"/>
          <w:szCs w:val="18"/>
        </w:rPr>
      </w:pPr>
      <w:r w:rsidRPr="00ED3ADA">
        <w:rPr>
          <w:rStyle w:val="normaltextrun"/>
          <w:rFonts w:ascii="Consolas" w:eastAsiaTheme="majorEastAsia" w:hAnsi="Consolas" w:cs="Consolas"/>
          <w:b/>
          <w:bCs/>
          <w:sz w:val="16"/>
          <w:szCs w:val="16"/>
        </w:rPr>
        <w:t>======================================== </w:t>
      </w:r>
      <w:r w:rsidRPr="00ED3ADA">
        <w:rPr>
          <w:rStyle w:val="eop"/>
          <w:rFonts w:ascii="Consolas" w:eastAsiaTheme="majorEastAsia" w:hAnsi="Consolas" w:cs="Consolas"/>
          <w:b/>
          <w:bCs/>
          <w:sz w:val="16"/>
          <w:szCs w:val="16"/>
        </w:rPr>
        <w:t> </w:t>
      </w:r>
    </w:p>
    <w:p w14:paraId="275C9056" w14:textId="034E6850" w:rsidR="00ED3ADA" w:rsidRPr="00ED3ADA" w:rsidRDefault="00ED3ADA" w:rsidP="00ED3ADA">
      <w:pPr>
        <w:pStyle w:val="paragraph"/>
        <w:spacing w:before="0" w:beforeAutospacing="0" w:after="0" w:afterAutospacing="0"/>
        <w:textAlignment w:val="baseline"/>
        <w:rPr>
          <w:rFonts w:ascii="Segoe UI" w:hAnsi="Segoe UI" w:cs="Segoe UI"/>
          <w:b/>
          <w:bCs/>
          <w:sz w:val="18"/>
          <w:szCs w:val="18"/>
        </w:rPr>
      </w:pPr>
      <w:r w:rsidRPr="00ED3ADA">
        <w:rPr>
          <w:rStyle w:val="normaltextrun"/>
          <w:rFonts w:ascii="Consolas" w:eastAsiaTheme="majorEastAsia" w:hAnsi="Consolas" w:cs="Consolas"/>
          <w:b/>
          <w:bCs/>
          <w:sz w:val="16"/>
          <w:szCs w:val="16"/>
          <w:lang w:val="sr-Cyrl-RS"/>
        </w:rPr>
        <w:t>Назив</w:t>
      </w:r>
      <w:r w:rsidR="00676772">
        <w:rPr>
          <w:rStyle w:val="normaltextrun"/>
          <w:rFonts w:ascii="Consolas" w:eastAsiaTheme="majorEastAsia" w:hAnsi="Consolas" w:cs="Consolas"/>
          <w:b/>
          <w:bCs/>
          <w:sz w:val="16"/>
          <w:szCs w:val="16"/>
        </w:rPr>
        <w:t>   </w:t>
      </w:r>
      <w:r w:rsidRPr="00ED3ADA">
        <w:rPr>
          <w:rStyle w:val="normaltextrun"/>
          <w:rFonts w:ascii="Consolas" w:eastAsiaTheme="majorEastAsia" w:hAnsi="Consolas" w:cs="Consolas"/>
          <w:b/>
          <w:bCs/>
          <w:sz w:val="16"/>
          <w:szCs w:val="16"/>
        </w:rPr>
        <w:t xml:space="preserve">   </w:t>
      </w:r>
      <w:r w:rsidRPr="00ED3ADA">
        <w:rPr>
          <w:rStyle w:val="normaltextrun"/>
          <w:rFonts w:ascii="Consolas" w:eastAsiaTheme="majorEastAsia" w:hAnsi="Consolas" w:cs="Consolas"/>
          <w:b/>
          <w:bCs/>
          <w:sz w:val="16"/>
          <w:szCs w:val="16"/>
          <w:lang w:val="sr-Cyrl-RS"/>
        </w:rPr>
        <w:t>Ц</w:t>
      </w:r>
      <w:r w:rsidR="00676772">
        <w:rPr>
          <w:rStyle w:val="normaltextrun"/>
          <w:rFonts w:ascii="Consolas" w:eastAsiaTheme="majorEastAsia" w:hAnsi="Consolas" w:cs="Consolas"/>
          <w:b/>
          <w:bCs/>
          <w:sz w:val="16"/>
          <w:szCs w:val="16"/>
          <w:lang w:val="sr-Cyrl-RS"/>
        </w:rPr>
        <w:t>иј</w:t>
      </w:r>
      <w:r w:rsidRPr="00ED3ADA">
        <w:rPr>
          <w:rStyle w:val="normaltextrun"/>
          <w:rFonts w:ascii="Consolas" w:eastAsiaTheme="majorEastAsia" w:hAnsi="Consolas" w:cs="Consolas"/>
          <w:b/>
          <w:bCs/>
          <w:sz w:val="16"/>
          <w:szCs w:val="16"/>
          <w:lang w:val="sr-Cyrl-RS"/>
        </w:rPr>
        <w:t>ена</w:t>
      </w:r>
      <w:r w:rsidRPr="00ED3ADA">
        <w:rPr>
          <w:rStyle w:val="normaltextrun"/>
          <w:rFonts w:ascii="Consolas" w:eastAsiaTheme="majorEastAsia" w:hAnsi="Consolas" w:cs="Consolas"/>
          <w:b/>
          <w:bCs/>
          <w:sz w:val="16"/>
          <w:szCs w:val="16"/>
        </w:rPr>
        <w:t xml:space="preserve">       </w:t>
      </w:r>
      <w:r w:rsidRPr="00ED3ADA">
        <w:rPr>
          <w:rStyle w:val="normaltextrun"/>
          <w:rFonts w:ascii="Consolas" w:eastAsiaTheme="majorEastAsia" w:hAnsi="Consolas" w:cs="Consolas"/>
          <w:b/>
          <w:bCs/>
          <w:sz w:val="16"/>
          <w:szCs w:val="16"/>
          <w:lang w:val="sr-Cyrl-RS"/>
        </w:rPr>
        <w:t>Кол</w:t>
      </w:r>
      <w:r w:rsidRPr="00ED3ADA">
        <w:rPr>
          <w:rStyle w:val="normaltextrun"/>
          <w:rFonts w:ascii="Consolas" w:eastAsiaTheme="majorEastAsia" w:hAnsi="Consolas" w:cs="Consolas"/>
          <w:b/>
          <w:bCs/>
          <w:sz w:val="16"/>
          <w:szCs w:val="16"/>
        </w:rPr>
        <w:t xml:space="preserve">.      </w:t>
      </w:r>
      <w:r w:rsidRPr="00ED3ADA">
        <w:rPr>
          <w:rStyle w:val="normaltextrun"/>
          <w:rFonts w:ascii="Consolas" w:eastAsiaTheme="majorEastAsia" w:hAnsi="Consolas" w:cs="Consolas"/>
          <w:b/>
          <w:bCs/>
          <w:sz w:val="16"/>
          <w:szCs w:val="16"/>
          <w:lang w:val="sr-Cyrl-RS"/>
        </w:rPr>
        <w:t>Укупно</w:t>
      </w:r>
      <w:r w:rsidRPr="00ED3ADA">
        <w:rPr>
          <w:rStyle w:val="normaltextrun"/>
          <w:rFonts w:ascii="Consolas" w:eastAsiaTheme="majorEastAsia" w:hAnsi="Consolas" w:cs="Consolas"/>
          <w:b/>
          <w:bCs/>
          <w:sz w:val="16"/>
          <w:szCs w:val="16"/>
        </w:rPr>
        <w:t> </w:t>
      </w:r>
      <w:r w:rsidRPr="00ED3ADA">
        <w:rPr>
          <w:rStyle w:val="eop"/>
          <w:rFonts w:ascii="Consolas" w:eastAsiaTheme="majorEastAsia" w:hAnsi="Consolas" w:cs="Consolas"/>
          <w:b/>
          <w:bCs/>
          <w:sz w:val="16"/>
          <w:szCs w:val="16"/>
        </w:rPr>
        <w:t> </w:t>
      </w:r>
    </w:p>
    <w:p w14:paraId="2519FCE6" w14:textId="77777777" w:rsidR="00ED3ADA" w:rsidRPr="00ED3ADA" w:rsidRDefault="00ED3ADA" w:rsidP="00ED3ADA">
      <w:pPr>
        <w:pStyle w:val="paragraph"/>
        <w:spacing w:before="0" w:beforeAutospacing="0" w:after="0" w:afterAutospacing="0"/>
        <w:textAlignment w:val="baseline"/>
        <w:rPr>
          <w:rFonts w:ascii="Segoe UI" w:hAnsi="Segoe UI" w:cs="Segoe UI"/>
          <w:b/>
          <w:bCs/>
          <w:sz w:val="18"/>
          <w:szCs w:val="18"/>
        </w:rPr>
      </w:pPr>
      <w:r w:rsidRPr="00ED3ADA">
        <w:rPr>
          <w:rStyle w:val="normaltextrun"/>
          <w:rFonts w:ascii="Consolas" w:eastAsiaTheme="majorEastAsia" w:hAnsi="Consolas" w:cs="Consolas"/>
          <w:b/>
          <w:bCs/>
          <w:sz w:val="16"/>
          <w:szCs w:val="16"/>
        </w:rPr>
        <w:t>     </w:t>
      </w:r>
      <w:r w:rsidRPr="00ED3ADA">
        <w:rPr>
          <w:rStyle w:val="eop"/>
          <w:rFonts w:ascii="Consolas" w:eastAsiaTheme="majorEastAsia" w:hAnsi="Consolas" w:cs="Consolas"/>
          <w:b/>
          <w:bCs/>
          <w:sz w:val="16"/>
          <w:szCs w:val="16"/>
        </w:rPr>
        <w:t> </w:t>
      </w:r>
    </w:p>
    <w:p w14:paraId="7107CC3C" w14:textId="77777777" w:rsidR="00ED3ADA" w:rsidRPr="00ED3ADA" w:rsidRDefault="00ED3ADA" w:rsidP="00ED3ADA">
      <w:pPr>
        <w:pStyle w:val="paragraph"/>
        <w:spacing w:before="0" w:beforeAutospacing="0" w:after="0" w:afterAutospacing="0"/>
        <w:textAlignment w:val="baseline"/>
        <w:rPr>
          <w:rFonts w:ascii="Segoe UI" w:hAnsi="Segoe UI" w:cs="Segoe UI"/>
          <w:b/>
          <w:bCs/>
          <w:sz w:val="18"/>
          <w:szCs w:val="18"/>
        </w:rPr>
      </w:pPr>
      <w:r w:rsidRPr="00ED3ADA">
        <w:rPr>
          <w:rStyle w:val="normaltextrun"/>
          <w:rFonts w:ascii="Consolas" w:eastAsiaTheme="majorEastAsia" w:hAnsi="Consolas" w:cs="Consolas"/>
          <w:b/>
          <w:bCs/>
          <w:sz w:val="16"/>
          <w:szCs w:val="16"/>
          <w:lang w:val="sr-Cyrl-RS"/>
        </w:rPr>
        <w:t>Пиво</w:t>
      </w:r>
      <w:r w:rsidRPr="00ED3ADA">
        <w:rPr>
          <w:rStyle w:val="normaltextrun"/>
          <w:rFonts w:ascii="Consolas" w:eastAsiaTheme="majorEastAsia" w:hAnsi="Consolas" w:cs="Consolas"/>
          <w:b/>
          <w:bCs/>
          <w:sz w:val="16"/>
          <w:szCs w:val="16"/>
        </w:rPr>
        <w:t xml:space="preserve"> LAV / </w:t>
      </w:r>
      <w:r w:rsidRPr="00ED3ADA">
        <w:rPr>
          <w:rStyle w:val="normaltextrun"/>
          <w:rFonts w:ascii="Consolas" w:eastAsiaTheme="majorEastAsia" w:hAnsi="Consolas" w:cs="Consolas"/>
          <w:b/>
          <w:bCs/>
          <w:sz w:val="16"/>
          <w:szCs w:val="16"/>
          <w:lang w:val="sr-Cyrl-RS"/>
        </w:rPr>
        <w:t>ком</w:t>
      </w:r>
      <w:r w:rsidRPr="00ED3ADA">
        <w:rPr>
          <w:rStyle w:val="normaltextrun"/>
          <w:rFonts w:ascii="Consolas" w:eastAsiaTheme="majorEastAsia" w:hAnsi="Consolas" w:cs="Consolas"/>
          <w:b/>
          <w:bCs/>
          <w:sz w:val="16"/>
          <w:szCs w:val="16"/>
        </w:rPr>
        <w:t xml:space="preserve"> (</w:t>
      </w:r>
      <w:r w:rsidRPr="00ED3ADA">
        <w:rPr>
          <w:rStyle w:val="normaltextrun"/>
          <w:rFonts w:ascii="Consolas" w:eastAsiaTheme="majorEastAsia" w:hAnsi="Consolas" w:cs="Consolas"/>
          <w:b/>
          <w:bCs/>
          <w:sz w:val="16"/>
          <w:szCs w:val="16"/>
          <w:lang w:val="sr-Cyrl-RS"/>
        </w:rPr>
        <w:t>Ђ</w:t>
      </w:r>
      <w:r w:rsidRPr="00ED3ADA">
        <w:rPr>
          <w:rStyle w:val="normaltextrun"/>
          <w:rFonts w:ascii="Consolas" w:eastAsiaTheme="majorEastAsia" w:hAnsi="Consolas" w:cs="Consolas"/>
          <w:b/>
          <w:bCs/>
          <w:sz w:val="16"/>
          <w:szCs w:val="16"/>
        </w:rPr>
        <w:t>)</w:t>
      </w:r>
      <w:r w:rsidRPr="00ED3ADA">
        <w:rPr>
          <w:rStyle w:val="eop"/>
          <w:rFonts w:ascii="Consolas" w:eastAsiaTheme="majorEastAsia" w:hAnsi="Consolas" w:cs="Consolas"/>
          <w:b/>
          <w:bCs/>
          <w:sz w:val="16"/>
          <w:szCs w:val="16"/>
        </w:rPr>
        <w:t> </w:t>
      </w:r>
    </w:p>
    <w:p w14:paraId="5332FAFA" w14:textId="77777777" w:rsidR="00ED3ADA" w:rsidRPr="00ED3ADA" w:rsidRDefault="00ED3ADA" w:rsidP="00ED3ADA">
      <w:pPr>
        <w:pStyle w:val="paragraph"/>
        <w:spacing w:before="0" w:beforeAutospacing="0" w:after="0" w:afterAutospacing="0"/>
        <w:textAlignment w:val="baseline"/>
        <w:rPr>
          <w:rStyle w:val="eop"/>
          <w:rFonts w:ascii="Consolas" w:eastAsiaTheme="majorEastAsia" w:hAnsi="Consolas" w:cs="Consolas"/>
          <w:b/>
          <w:bCs/>
          <w:sz w:val="16"/>
          <w:szCs w:val="16"/>
          <w:lang w:val="sr-Cyrl-RS"/>
        </w:rPr>
      </w:pPr>
      <w:r w:rsidRPr="00ED3ADA">
        <w:rPr>
          <w:rStyle w:val="normaltextrun"/>
          <w:rFonts w:ascii="Consolas" w:eastAsiaTheme="majorEastAsia" w:hAnsi="Consolas" w:cs="Consolas"/>
          <w:b/>
          <w:bCs/>
          <w:sz w:val="16"/>
          <w:szCs w:val="16"/>
        </w:rPr>
        <w:t>           180,00        4      </w:t>
      </w:r>
      <w:r w:rsidRPr="00ED3ADA">
        <w:rPr>
          <w:rStyle w:val="normaltextrun"/>
          <w:rFonts w:ascii="Consolas" w:eastAsiaTheme="majorEastAsia" w:hAnsi="Consolas" w:cs="Consolas"/>
          <w:b/>
          <w:bCs/>
          <w:sz w:val="16"/>
          <w:szCs w:val="16"/>
          <w:lang w:val="sr-Cyrl-RS"/>
        </w:rPr>
        <w:t xml:space="preserve">- </w:t>
      </w:r>
      <w:r w:rsidRPr="00ED3ADA">
        <w:rPr>
          <w:rStyle w:val="normaltextrun"/>
          <w:rFonts w:ascii="Consolas" w:eastAsiaTheme="majorEastAsia" w:hAnsi="Consolas" w:cs="Consolas"/>
          <w:b/>
          <w:bCs/>
          <w:sz w:val="16"/>
          <w:szCs w:val="16"/>
        </w:rPr>
        <w:t>720,00</w:t>
      </w:r>
      <w:r w:rsidRPr="00ED3ADA">
        <w:rPr>
          <w:rStyle w:val="eop"/>
          <w:rFonts w:ascii="Consolas" w:eastAsiaTheme="majorEastAsia" w:hAnsi="Consolas" w:cs="Consolas"/>
          <w:b/>
          <w:bCs/>
          <w:sz w:val="16"/>
          <w:szCs w:val="16"/>
        </w:rPr>
        <w:t> </w:t>
      </w:r>
    </w:p>
    <w:p w14:paraId="65D33949" w14:textId="77777777" w:rsidR="00ED3ADA" w:rsidRPr="00ED3ADA" w:rsidRDefault="00ED3ADA" w:rsidP="00ED3ADA">
      <w:pPr>
        <w:pStyle w:val="paragraph"/>
        <w:spacing w:before="0" w:beforeAutospacing="0" w:after="0" w:afterAutospacing="0"/>
        <w:textAlignment w:val="baseline"/>
        <w:rPr>
          <w:rFonts w:ascii="Segoe UI" w:hAnsi="Segoe UI" w:cs="Segoe UI"/>
          <w:b/>
          <w:bCs/>
          <w:color w:val="000000" w:themeColor="text1"/>
          <w:sz w:val="18"/>
          <w:szCs w:val="18"/>
          <w:lang w:val="sr-Cyrl-RS"/>
        </w:rPr>
      </w:pPr>
      <w:r w:rsidRPr="00ED3ADA">
        <w:rPr>
          <w:rStyle w:val="normaltextrun"/>
          <w:rFonts w:ascii="Consolas" w:eastAsiaTheme="majorEastAsia" w:hAnsi="Consolas" w:cs="Consolas"/>
          <w:b/>
          <w:bCs/>
          <w:color w:val="000000" w:themeColor="text1"/>
          <w:sz w:val="16"/>
          <w:szCs w:val="16"/>
          <w:lang w:val="sr-Cyrl-RS"/>
        </w:rPr>
        <w:t>Попуст</w:t>
      </w:r>
      <w:r w:rsidRPr="00ED3ADA">
        <w:rPr>
          <w:rStyle w:val="normaltextrun"/>
          <w:rFonts w:ascii="Consolas" w:eastAsiaTheme="majorEastAsia" w:hAnsi="Consolas" w:cs="Consolas"/>
          <w:b/>
          <w:bCs/>
          <w:color w:val="000000" w:themeColor="text1"/>
          <w:sz w:val="16"/>
          <w:szCs w:val="16"/>
        </w:rPr>
        <w:t xml:space="preserve"> 10%  20,00        4         80,00</w:t>
      </w:r>
      <w:r w:rsidRPr="00ED3ADA">
        <w:rPr>
          <w:rStyle w:val="eop"/>
          <w:rFonts w:ascii="Consolas" w:eastAsiaTheme="majorEastAsia" w:hAnsi="Consolas" w:cs="Consolas"/>
          <w:b/>
          <w:bCs/>
          <w:color w:val="000000" w:themeColor="text1"/>
          <w:sz w:val="16"/>
          <w:szCs w:val="16"/>
        </w:rPr>
        <w:t> </w:t>
      </w:r>
    </w:p>
    <w:p w14:paraId="73499802" w14:textId="77777777" w:rsidR="00ED3ADA" w:rsidRPr="00ED3ADA" w:rsidRDefault="00ED3ADA" w:rsidP="00ED3ADA">
      <w:pPr>
        <w:pStyle w:val="paragraph"/>
        <w:spacing w:before="0" w:beforeAutospacing="0" w:after="0" w:afterAutospacing="0"/>
        <w:textAlignment w:val="baseline"/>
        <w:rPr>
          <w:rFonts w:ascii="Segoe UI" w:hAnsi="Segoe UI" w:cs="Segoe UI"/>
          <w:b/>
          <w:bCs/>
          <w:color w:val="000000" w:themeColor="text1"/>
          <w:sz w:val="18"/>
          <w:szCs w:val="18"/>
        </w:rPr>
      </w:pPr>
      <w:r w:rsidRPr="00ED3ADA">
        <w:rPr>
          <w:rStyle w:val="eop"/>
          <w:rFonts w:ascii="Consolas" w:eastAsiaTheme="majorEastAsia" w:hAnsi="Consolas" w:cs="Consolas"/>
          <w:b/>
          <w:bCs/>
          <w:color w:val="000000" w:themeColor="text1"/>
          <w:sz w:val="16"/>
          <w:szCs w:val="16"/>
        </w:rPr>
        <w:t> </w:t>
      </w:r>
    </w:p>
    <w:p w14:paraId="6959738B" w14:textId="77777777" w:rsidR="00ED3ADA" w:rsidRPr="00ED3ADA" w:rsidRDefault="00ED3ADA" w:rsidP="00ED3ADA">
      <w:pPr>
        <w:pStyle w:val="paragraph"/>
        <w:spacing w:before="0" w:beforeAutospacing="0" w:after="0" w:afterAutospacing="0"/>
        <w:textAlignment w:val="baseline"/>
        <w:rPr>
          <w:rFonts w:ascii="Segoe UI" w:hAnsi="Segoe UI" w:cs="Segoe UI"/>
          <w:b/>
          <w:bCs/>
          <w:sz w:val="18"/>
          <w:szCs w:val="18"/>
        </w:rPr>
      </w:pPr>
      <w:r w:rsidRPr="00ED3ADA">
        <w:rPr>
          <w:rStyle w:val="normaltextrun"/>
          <w:rFonts w:ascii="Consolas" w:eastAsiaTheme="majorEastAsia" w:hAnsi="Consolas" w:cs="Consolas"/>
          <w:b/>
          <w:bCs/>
          <w:sz w:val="16"/>
          <w:szCs w:val="16"/>
        </w:rPr>
        <w:t xml:space="preserve">Fanta / </w:t>
      </w:r>
      <w:r w:rsidRPr="00ED3ADA">
        <w:rPr>
          <w:rStyle w:val="normaltextrun"/>
          <w:rFonts w:ascii="Consolas" w:eastAsiaTheme="majorEastAsia" w:hAnsi="Consolas" w:cs="Consolas"/>
          <w:b/>
          <w:bCs/>
          <w:sz w:val="16"/>
          <w:szCs w:val="16"/>
          <w:lang w:val="sr-Cyrl-RS"/>
        </w:rPr>
        <w:t>ком</w:t>
      </w:r>
      <w:r w:rsidRPr="00ED3ADA">
        <w:rPr>
          <w:rStyle w:val="normaltextrun"/>
          <w:rFonts w:ascii="Consolas" w:eastAsiaTheme="majorEastAsia" w:hAnsi="Consolas" w:cs="Consolas"/>
          <w:b/>
          <w:bCs/>
          <w:sz w:val="16"/>
          <w:szCs w:val="16"/>
        </w:rPr>
        <w:t>  (</w:t>
      </w:r>
      <w:r w:rsidRPr="00ED3ADA">
        <w:rPr>
          <w:rStyle w:val="normaltextrun"/>
          <w:rFonts w:ascii="Consolas" w:eastAsiaTheme="majorEastAsia" w:hAnsi="Consolas" w:cs="Consolas"/>
          <w:b/>
          <w:bCs/>
          <w:sz w:val="16"/>
          <w:szCs w:val="16"/>
          <w:lang w:val="sr-Cyrl-RS"/>
        </w:rPr>
        <w:t>Ђ</w:t>
      </w:r>
      <w:r w:rsidRPr="00ED3ADA">
        <w:rPr>
          <w:rStyle w:val="normaltextrun"/>
          <w:rFonts w:ascii="Consolas" w:eastAsiaTheme="majorEastAsia" w:hAnsi="Consolas" w:cs="Consolas"/>
          <w:b/>
          <w:bCs/>
          <w:sz w:val="16"/>
          <w:szCs w:val="16"/>
        </w:rPr>
        <w:t>)</w:t>
      </w:r>
      <w:r w:rsidRPr="00ED3ADA">
        <w:rPr>
          <w:rStyle w:val="eop"/>
          <w:rFonts w:ascii="Consolas" w:eastAsiaTheme="majorEastAsia" w:hAnsi="Consolas" w:cs="Consolas"/>
          <w:b/>
          <w:bCs/>
          <w:sz w:val="16"/>
          <w:szCs w:val="16"/>
        </w:rPr>
        <w:t> </w:t>
      </w:r>
    </w:p>
    <w:p w14:paraId="27B28E37" w14:textId="77777777" w:rsidR="00ED3ADA" w:rsidRPr="00ED3ADA" w:rsidRDefault="00ED3ADA" w:rsidP="00ED3ADA">
      <w:pPr>
        <w:pStyle w:val="paragraph"/>
        <w:spacing w:before="0" w:beforeAutospacing="0" w:after="0" w:afterAutospacing="0"/>
        <w:textAlignment w:val="baseline"/>
        <w:rPr>
          <w:rStyle w:val="normaltextrun"/>
          <w:rFonts w:ascii="Consolas" w:eastAsiaTheme="majorEastAsia" w:hAnsi="Consolas" w:cs="Consolas"/>
          <w:b/>
          <w:bCs/>
          <w:sz w:val="16"/>
          <w:szCs w:val="16"/>
          <w:lang w:val="sr-Cyrl-RS"/>
        </w:rPr>
      </w:pPr>
      <w:r w:rsidRPr="00ED3ADA">
        <w:rPr>
          <w:rStyle w:val="normaltextrun"/>
          <w:rFonts w:ascii="Consolas" w:eastAsiaTheme="majorEastAsia" w:hAnsi="Consolas" w:cs="Consolas"/>
          <w:b/>
          <w:bCs/>
          <w:sz w:val="16"/>
          <w:szCs w:val="16"/>
        </w:rPr>
        <w:t>            72,00        2      </w:t>
      </w:r>
      <w:r w:rsidRPr="00ED3ADA">
        <w:rPr>
          <w:rStyle w:val="normaltextrun"/>
          <w:rFonts w:ascii="Consolas" w:eastAsiaTheme="majorEastAsia" w:hAnsi="Consolas" w:cs="Consolas"/>
          <w:b/>
          <w:bCs/>
          <w:sz w:val="16"/>
          <w:szCs w:val="16"/>
          <w:lang w:val="sr-Cyrl-RS"/>
        </w:rPr>
        <w:t xml:space="preserve">- </w:t>
      </w:r>
      <w:r w:rsidRPr="00ED3ADA">
        <w:rPr>
          <w:rStyle w:val="normaltextrun"/>
          <w:rFonts w:ascii="Consolas" w:eastAsiaTheme="majorEastAsia" w:hAnsi="Consolas" w:cs="Consolas"/>
          <w:b/>
          <w:bCs/>
          <w:sz w:val="16"/>
          <w:szCs w:val="16"/>
        </w:rPr>
        <w:t>144,00</w:t>
      </w:r>
    </w:p>
    <w:p w14:paraId="08068AFB" w14:textId="77777777" w:rsidR="00ED3ADA" w:rsidRPr="00ED3ADA" w:rsidRDefault="00ED3ADA" w:rsidP="00ED3ADA">
      <w:pPr>
        <w:pStyle w:val="paragraph"/>
        <w:spacing w:before="0" w:beforeAutospacing="0" w:after="0" w:afterAutospacing="0"/>
        <w:textAlignment w:val="baseline"/>
        <w:rPr>
          <w:rFonts w:ascii="Segoe UI" w:hAnsi="Segoe UI" w:cs="Segoe UI"/>
          <w:b/>
          <w:bCs/>
          <w:color w:val="000000" w:themeColor="text1"/>
          <w:sz w:val="18"/>
          <w:szCs w:val="18"/>
        </w:rPr>
      </w:pPr>
      <w:r w:rsidRPr="00ED3ADA">
        <w:rPr>
          <w:rStyle w:val="normaltextrun"/>
          <w:rFonts w:ascii="Consolas" w:eastAsiaTheme="majorEastAsia" w:hAnsi="Consolas" w:cs="Consolas"/>
          <w:b/>
          <w:bCs/>
          <w:color w:val="000000" w:themeColor="text1"/>
          <w:sz w:val="16"/>
          <w:szCs w:val="16"/>
          <w:lang w:val="sr-Cyrl-RS"/>
        </w:rPr>
        <w:t>Попуст</w:t>
      </w:r>
      <w:r w:rsidRPr="00ED3ADA">
        <w:rPr>
          <w:rStyle w:val="normaltextrun"/>
          <w:rFonts w:ascii="Consolas" w:eastAsiaTheme="majorEastAsia" w:hAnsi="Consolas" w:cs="Consolas"/>
          <w:b/>
          <w:bCs/>
          <w:color w:val="000000" w:themeColor="text1"/>
          <w:sz w:val="16"/>
          <w:szCs w:val="16"/>
        </w:rPr>
        <w:t xml:space="preserve"> 10%   8,00        2         16,00</w:t>
      </w:r>
      <w:r w:rsidRPr="00ED3ADA">
        <w:rPr>
          <w:rStyle w:val="eop"/>
          <w:rFonts w:ascii="Consolas" w:eastAsiaTheme="majorEastAsia" w:hAnsi="Consolas" w:cs="Consolas"/>
          <w:b/>
          <w:bCs/>
          <w:color w:val="000000" w:themeColor="text1"/>
          <w:sz w:val="16"/>
          <w:szCs w:val="16"/>
        </w:rPr>
        <w:t> </w:t>
      </w:r>
    </w:p>
    <w:p w14:paraId="7E0E7F18" w14:textId="77777777" w:rsidR="00ED3ADA" w:rsidRPr="00ED3ADA" w:rsidRDefault="00ED3ADA" w:rsidP="00ED3ADA">
      <w:pPr>
        <w:pStyle w:val="paragraph"/>
        <w:spacing w:before="0" w:beforeAutospacing="0" w:after="0" w:afterAutospacing="0"/>
        <w:textAlignment w:val="baseline"/>
        <w:rPr>
          <w:rFonts w:ascii="Segoe UI" w:hAnsi="Segoe UI" w:cs="Segoe UI"/>
          <w:b/>
          <w:bCs/>
          <w:color w:val="000000" w:themeColor="text1"/>
          <w:sz w:val="18"/>
          <w:szCs w:val="18"/>
          <w:lang w:val="sr-Cyrl-RS"/>
        </w:rPr>
      </w:pPr>
      <w:r w:rsidRPr="00ED3ADA">
        <w:rPr>
          <w:rStyle w:val="normaltextrun"/>
          <w:rFonts w:ascii="Consolas" w:eastAsiaTheme="majorEastAsia" w:hAnsi="Consolas" w:cs="Consolas"/>
          <w:b/>
          <w:bCs/>
          <w:color w:val="000000" w:themeColor="text1"/>
          <w:sz w:val="16"/>
          <w:szCs w:val="16"/>
        </w:rPr>
        <w:t> </w:t>
      </w:r>
      <w:r w:rsidRPr="00ED3ADA">
        <w:rPr>
          <w:rStyle w:val="eop"/>
          <w:rFonts w:ascii="Consolas" w:eastAsiaTheme="majorEastAsia" w:hAnsi="Consolas" w:cs="Consolas"/>
          <w:b/>
          <w:bCs/>
          <w:color w:val="000000" w:themeColor="text1"/>
          <w:sz w:val="16"/>
          <w:szCs w:val="16"/>
        </w:rPr>
        <w:t> </w:t>
      </w:r>
    </w:p>
    <w:p w14:paraId="0D2EB99A" w14:textId="7F4BB819" w:rsidR="00ED3ADA" w:rsidRPr="00ED3ADA" w:rsidRDefault="00676772" w:rsidP="00ED3ADA">
      <w:pPr>
        <w:pStyle w:val="paragraph"/>
        <w:spacing w:before="0" w:beforeAutospacing="0" w:after="0" w:afterAutospacing="0"/>
        <w:textAlignment w:val="baseline"/>
        <w:rPr>
          <w:rFonts w:ascii="Segoe UI" w:hAnsi="Segoe UI" w:cs="Segoe UI"/>
          <w:b/>
          <w:bCs/>
          <w:sz w:val="18"/>
          <w:szCs w:val="18"/>
        </w:rPr>
      </w:pPr>
      <w:r>
        <w:rPr>
          <w:rStyle w:val="normaltextrun"/>
          <w:rFonts w:ascii="Consolas" w:eastAsiaTheme="majorEastAsia" w:hAnsi="Consolas" w:cs="Consolas"/>
          <w:b/>
          <w:bCs/>
          <w:sz w:val="16"/>
          <w:szCs w:val="16"/>
          <w:lang w:val="sr-Cyrl-RS"/>
        </w:rPr>
        <w:t>Х</w:t>
      </w:r>
      <w:r w:rsidR="00ED3ADA" w:rsidRPr="00ED3ADA">
        <w:rPr>
          <w:rStyle w:val="normaltextrun"/>
          <w:rFonts w:ascii="Consolas" w:eastAsiaTheme="majorEastAsia" w:hAnsi="Consolas" w:cs="Consolas"/>
          <w:b/>
          <w:bCs/>
          <w:sz w:val="16"/>
          <w:szCs w:val="16"/>
          <w:lang w:val="sr-Cyrl-RS"/>
        </w:rPr>
        <w:t>љеб бијели</w:t>
      </w:r>
      <w:r w:rsidR="00ED3ADA" w:rsidRPr="00ED3ADA">
        <w:rPr>
          <w:rStyle w:val="normaltextrun"/>
          <w:rFonts w:ascii="Consolas" w:eastAsiaTheme="majorEastAsia" w:hAnsi="Consolas" w:cs="Consolas"/>
          <w:b/>
          <w:bCs/>
          <w:sz w:val="16"/>
          <w:szCs w:val="16"/>
        </w:rPr>
        <w:t xml:space="preserve"> (</w:t>
      </w:r>
      <w:r w:rsidR="00ED3ADA" w:rsidRPr="00ED3ADA">
        <w:rPr>
          <w:rStyle w:val="normaltextrun"/>
          <w:rFonts w:ascii="Consolas" w:eastAsiaTheme="majorEastAsia" w:hAnsi="Consolas" w:cs="Consolas"/>
          <w:b/>
          <w:bCs/>
          <w:sz w:val="16"/>
          <w:szCs w:val="16"/>
          <w:lang w:val="sr-Cyrl-RS"/>
        </w:rPr>
        <w:t>Е</w:t>
      </w:r>
      <w:r w:rsidR="00ED3ADA" w:rsidRPr="00ED3ADA">
        <w:rPr>
          <w:rStyle w:val="normaltextrun"/>
          <w:rFonts w:ascii="Consolas" w:eastAsiaTheme="majorEastAsia" w:hAnsi="Consolas" w:cs="Consolas"/>
          <w:b/>
          <w:bCs/>
          <w:sz w:val="16"/>
          <w:szCs w:val="16"/>
        </w:rPr>
        <w:t>)</w:t>
      </w:r>
      <w:r w:rsidR="00ED3ADA" w:rsidRPr="00ED3ADA">
        <w:rPr>
          <w:rStyle w:val="eop"/>
          <w:rFonts w:ascii="Consolas" w:eastAsiaTheme="majorEastAsia" w:hAnsi="Consolas" w:cs="Consolas"/>
          <w:b/>
          <w:bCs/>
          <w:sz w:val="16"/>
          <w:szCs w:val="16"/>
        </w:rPr>
        <w:t> </w:t>
      </w:r>
    </w:p>
    <w:p w14:paraId="5493026A" w14:textId="77777777" w:rsidR="00ED3ADA" w:rsidRPr="00ED3ADA" w:rsidRDefault="00ED3ADA" w:rsidP="00ED3ADA">
      <w:pPr>
        <w:pStyle w:val="paragraph"/>
        <w:spacing w:before="0" w:beforeAutospacing="0" w:after="0" w:afterAutospacing="0"/>
        <w:textAlignment w:val="baseline"/>
        <w:rPr>
          <w:rStyle w:val="normaltextrun"/>
          <w:rFonts w:ascii="Consolas" w:eastAsiaTheme="majorEastAsia" w:hAnsi="Consolas" w:cs="Consolas"/>
          <w:b/>
          <w:bCs/>
          <w:sz w:val="16"/>
          <w:szCs w:val="16"/>
        </w:rPr>
      </w:pPr>
      <w:r w:rsidRPr="00ED3ADA">
        <w:rPr>
          <w:rStyle w:val="normaltextrun"/>
          <w:rFonts w:ascii="Consolas" w:eastAsiaTheme="majorEastAsia" w:hAnsi="Consolas" w:cs="Consolas"/>
          <w:b/>
          <w:bCs/>
          <w:sz w:val="16"/>
          <w:szCs w:val="16"/>
        </w:rPr>
        <w:t>           100,00        1      </w:t>
      </w:r>
      <w:r w:rsidRPr="00ED3ADA">
        <w:rPr>
          <w:rStyle w:val="normaltextrun"/>
          <w:rFonts w:ascii="Consolas" w:eastAsiaTheme="majorEastAsia" w:hAnsi="Consolas" w:cs="Consolas"/>
          <w:b/>
          <w:bCs/>
          <w:sz w:val="16"/>
          <w:szCs w:val="16"/>
          <w:lang w:val="sr-Cyrl-RS"/>
        </w:rPr>
        <w:t xml:space="preserve">- </w:t>
      </w:r>
      <w:r w:rsidRPr="00ED3ADA">
        <w:rPr>
          <w:rStyle w:val="normaltextrun"/>
          <w:rFonts w:ascii="Consolas" w:eastAsiaTheme="majorEastAsia" w:hAnsi="Consolas" w:cs="Consolas"/>
          <w:b/>
          <w:bCs/>
          <w:sz w:val="16"/>
          <w:szCs w:val="16"/>
        </w:rPr>
        <w:t>100,00</w:t>
      </w:r>
    </w:p>
    <w:p w14:paraId="26D08290" w14:textId="77777777" w:rsidR="00ED3ADA" w:rsidRPr="00ED3ADA" w:rsidRDefault="00ED3ADA" w:rsidP="00ED3ADA">
      <w:pPr>
        <w:pStyle w:val="paragraph"/>
        <w:spacing w:before="0" w:beforeAutospacing="0" w:after="0" w:afterAutospacing="0"/>
        <w:textAlignment w:val="baseline"/>
        <w:rPr>
          <w:rStyle w:val="normaltextrun"/>
          <w:rFonts w:ascii="Consolas" w:eastAsiaTheme="majorEastAsia" w:hAnsi="Consolas" w:cs="Consolas"/>
          <w:b/>
          <w:bCs/>
          <w:sz w:val="16"/>
          <w:szCs w:val="16"/>
        </w:rPr>
      </w:pPr>
      <w:r w:rsidRPr="00ED3ADA">
        <w:rPr>
          <w:rStyle w:val="normaltextrun"/>
          <w:rFonts w:ascii="Consolas" w:eastAsiaTheme="majorEastAsia" w:hAnsi="Consolas" w:cs="Consolas"/>
          <w:b/>
          <w:bCs/>
          <w:sz w:val="16"/>
          <w:szCs w:val="16"/>
        </w:rPr>
        <w:t xml:space="preserve">---------------------------------------- </w:t>
      </w:r>
    </w:p>
    <w:p w14:paraId="282D90ED" w14:textId="77777777" w:rsidR="00ED3ADA" w:rsidRPr="00ED3ADA" w:rsidRDefault="00ED3ADA" w:rsidP="00ED3ADA">
      <w:pPr>
        <w:pStyle w:val="paragraph"/>
        <w:spacing w:before="0" w:beforeAutospacing="0" w:after="0" w:afterAutospacing="0"/>
        <w:textAlignment w:val="baseline"/>
        <w:rPr>
          <w:rFonts w:ascii="Segoe UI" w:hAnsi="Segoe UI" w:cs="Segoe UI"/>
          <w:b/>
          <w:bCs/>
          <w:sz w:val="18"/>
          <w:szCs w:val="18"/>
        </w:rPr>
      </w:pPr>
      <w:r w:rsidRPr="00ED3ADA">
        <w:rPr>
          <w:rStyle w:val="normaltextrun"/>
          <w:rFonts w:ascii="Consolas" w:eastAsiaTheme="majorEastAsia" w:hAnsi="Consolas" w:cs="Consolas"/>
          <w:b/>
          <w:bCs/>
          <w:sz w:val="16"/>
          <w:szCs w:val="16"/>
          <w:lang w:val="sr-Cyrl-RS"/>
        </w:rPr>
        <w:t>Укупан износ</w:t>
      </w:r>
      <w:r w:rsidRPr="00ED3ADA">
        <w:rPr>
          <w:rStyle w:val="normaltextrun"/>
          <w:rFonts w:ascii="Consolas" w:eastAsiaTheme="majorEastAsia" w:hAnsi="Consolas" w:cs="Consolas"/>
          <w:b/>
          <w:bCs/>
          <w:sz w:val="16"/>
          <w:szCs w:val="16"/>
        </w:rPr>
        <w:t>:                     964,00</w:t>
      </w:r>
      <w:r w:rsidRPr="00ED3ADA">
        <w:rPr>
          <w:rStyle w:val="eop"/>
          <w:rFonts w:ascii="Consolas" w:eastAsiaTheme="majorEastAsia" w:hAnsi="Consolas" w:cs="Consolas"/>
          <w:b/>
          <w:bCs/>
          <w:sz w:val="16"/>
          <w:szCs w:val="16"/>
        </w:rPr>
        <w:t> </w:t>
      </w:r>
    </w:p>
    <w:p w14:paraId="771D99EE" w14:textId="77777777" w:rsidR="00ED3ADA" w:rsidRPr="00ED3ADA" w:rsidRDefault="00ED3ADA" w:rsidP="00ED3ADA">
      <w:pPr>
        <w:pStyle w:val="paragraph"/>
        <w:spacing w:before="0" w:beforeAutospacing="0" w:after="0" w:afterAutospacing="0"/>
        <w:textAlignment w:val="baseline"/>
        <w:rPr>
          <w:rStyle w:val="normaltextrun"/>
          <w:rFonts w:ascii="Consolas" w:eastAsiaTheme="majorEastAsia" w:hAnsi="Consolas" w:cs="Consolas"/>
          <w:b/>
          <w:bCs/>
          <w:sz w:val="16"/>
          <w:szCs w:val="16"/>
          <w:lang w:val="sr-Cyrl-RS"/>
        </w:rPr>
      </w:pPr>
      <w:r w:rsidRPr="00ED3ADA">
        <w:rPr>
          <w:rStyle w:val="normaltextrun"/>
          <w:rFonts w:ascii="Consolas" w:eastAsiaTheme="majorEastAsia" w:hAnsi="Consolas" w:cs="Consolas"/>
          <w:b/>
          <w:bCs/>
          <w:sz w:val="16"/>
          <w:szCs w:val="16"/>
          <w:lang w:val="sr-Cyrl-RS"/>
        </w:rPr>
        <w:t>Готовина</w:t>
      </w:r>
      <w:r w:rsidRPr="00ED3ADA">
        <w:rPr>
          <w:rStyle w:val="normaltextrun"/>
          <w:rFonts w:ascii="Consolas" w:eastAsiaTheme="majorEastAsia" w:hAnsi="Consolas" w:cs="Consolas"/>
          <w:b/>
          <w:bCs/>
          <w:sz w:val="16"/>
          <w:szCs w:val="16"/>
        </w:rPr>
        <w:t>:                         964,00</w:t>
      </w:r>
    </w:p>
    <w:p w14:paraId="45A72464" w14:textId="77777777" w:rsidR="00ED3ADA" w:rsidRPr="00ED3ADA" w:rsidRDefault="00ED3ADA" w:rsidP="00ED3ADA">
      <w:pPr>
        <w:pStyle w:val="paragraph"/>
        <w:spacing w:before="0" w:beforeAutospacing="0" w:after="0" w:afterAutospacing="0"/>
        <w:textAlignment w:val="baseline"/>
        <w:rPr>
          <w:rFonts w:ascii="Segoe UI" w:hAnsi="Segoe UI" w:cs="Segoe UI"/>
          <w:b/>
          <w:bCs/>
          <w:color w:val="000000" w:themeColor="text1"/>
          <w:sz w:val="18"/>
          <w:szCs w:val="18"/>
        </w:rPr>
      </w:pPr>
      <w:r w:rsidRPr="00ED3ADA">
        <w:rPr>
          <w:rStyle w:val="normaltextrun"/>
          <w:rFonts w:ascii="Consolas" w:eastAsiaTheme="majorEastAsia" w:hAnsi="Consolas" w:cs="Consolas"/>
          <w:b/>
          <w:bCs/>
          <w:color w:val="000000" w:themeColor="text1"/>
          <w:sz w:val="16"/>
          <w:szCs w:val="16"/>
          <w:lang w:val="sr-Cyrl-RS"/>
        </w:rPr>
        <w:t>Примљено средстава</w:t>
      </w:r>
      <w:r w:rsidRPr="00ED3ADA">
        <w:rPr>
          <w:rStyle w:val="normaltextrun"/>
          <w:rFonts w:ascii="Consolas" w:eastAsiaTheme="majorEastAsia" w:hAnsi="Consolas" w:cs="Consolas"/>
          <w:b/>
          <w:bCs/>
          <w:color w:val="000000" w:themeColor="text1"/>
          <w:sz w:val="16"/>
          <w:szCs w:val="16"/>
        </w:rPr>
        <w:t>: </w:t>
      </w:r>
      <w:r w:rsidRPr="00ED3ADA">
        <w:rPr>
          <w:rStyle w:val="normaltextrun"/>
          <w:rFonts w:ascii="Consolas" w:eastAsiaTheme="majorEastAsia" w:hAnsi="Consolas" w:cs="Consolas"/>
          <w:b/>
          <w:bCs/>
          <w:color w:val="000000" w:themeColor="text1"/>
          <w:sz w:val="16"/>
          <w:szCs w:val="16"/>
          <w:lang w:val="sr-Cyrl-RS"/>
        </w:rPr>
        <w:t xml:space="preserve"> </w:t>
      </w:r>
      <w:r w:rsidRPr="00ED3ADA">
        <w:rPr>
          <w:rStyle w:val="normaltextrun"/>
          <w:rFonts w:ascii="Consolas" w:eastAsiaTheme="majorEastAsia" w:hAnsi="Consolas" w:cs="Consolas"/>
          <w:b/>
          <w:bCs/>
          <w:color w:val="000000" w:themeColor="text1"/>
          <w:sz w:val="16"/>
          <w:szCs w:val="16"/>
        </w:rPr>
        <w:t>            1000,00</w:t>
      </w:r>
      <w:r w:rsidRPr="00ED3ADA">
        <w:rPr>
          <w:rStyle w:val="eop"/>
          <w:rFonts w:ascii="Consolas" w:eastAsiaTheme="majorEastAsia" w:hAnsi="Consolas" w:cs="Consolas"/>
          <w:b/>
          <w:bCs/>
          <w:color w:val="000000" w:themeColor="text1"/>
          <w:sz w:val="16"/>
          <w:szCs w:val="16"/>
        </w:rPr>
        <w:t> </w:t>
      </w:r>
    </w:p>
    <w:p w14:paraId="382BDD94" w14:textId="68A0A00C" w:rsidR="00ED3ADA" w:rsidRPr="00ED3ADA" w:rsidRDefault="007A09BC" w:rsidP="00ED3ADA">
      <w:pPr>
        <w:pStyle w:val="paragraph"/>
        <w:spacing w:before="0" w:beforeAutospacing="0" w:after="0" w:afterAutospacing="0"/>
        <w:textAlignment w:val="baseline"/>
        <w:rPr>
          <w:rFonts w:ascii="Segoe UI" w:hAnsi="Segoe UI" w:cs="Segoe UI"/>
          <w:b/>
          <w:bCs/>
          <w:color w:val="000000" w:themeColor="text1"/>
          <w:sz w:val="18"/>
          <w:szCs w:val="18"/>
          <w:lang w:val="sr-Cyrl-RS"/>
        </w:rPr>
      </w:pPr>
      <w:r>
        <w:rPr>
          <w:rStyle w:val="normaltextrun"/>
          <w:rFonts w:ascii="Consolas" w:eastAsiaTheme="majorEastAsia" w:hAnsi="Consolas" w:cs="Consolas"/>
          <w:b/>
          <w:bCs/>
          <w:color w:val="000000" w:themeColor="text1"/>
          <w:sz w:val="16"/>
          <w:szCs w:val="16"/>
          <w:lang w:val="sr-Cyrl-RS"/>
        </w:rPr>
        <w:t>Разлика за поврат</w:t>
      </w:r>
      <w:r w:rsidR="00ED3ADA" w:rsidRPr="00ED3ADA">
        <w:rPr>
          <w:rStyle w:val="normaltextrun"/>
          <w:rFonts w:ascii="Consolas" w:eastAsiaTheme="majorEastAsia" w:hAnsi="Consolas" w:cs="Consolas"/>
          <w:b/>
          <w:bCs/>
          <w:color w:val="000000" w:themeColor="text1"/>
          <w:sz w:val="16"/>
          <w:szCs w:val="16"/>
        </w:rPr>
        <w:t>:              </w:t>
      </w:r>
      <w:r>
        <w:rPr>
          <w:rStyle w:val="normaltextrun"/>
          <w:rFonts w:ascii="Consolas" w:eastAsiaTheme="majorEastAsia" w:hAnsi="Consolas" w:cs="Consolas"/>
          <w:b/>
          <w:bCs/>
          <w:color w:val="000000" w:themeColor="text1"/>
          <w:sz w:val="16"/>
          <w:szCs w:val="16"/>
          <w:lang w:val="sr-Cyrl-RS"/>
        </w:rPr>
        <w:t xml:space="preserve">  </w:t>
      </w:r>
      <w:r w:rsidR="00ED3ADA" w:rsidRPr="00ED3ADA">
        <w:rPr>
          <w:rStyle w:val="normaltextrun"/>
          <w:rFonts w:ascii="Consolas" w:eastAsiaTheme="majorEastAsia" w:hAnsi="Consolas" w:cs="Consolas"/>
          <w:b/>
          <w:bCs/>
          <w:color w:val="000000" w:themeColor="text1"/>
          <w:sz w:val="16"/>
          <w:szCs w:val="16"/>
        </w:rPr>
        <w:t xml:space="preserve"> 36,00</w:t>
      </w:r>
      <w:r w:rsidR="00ED3ADA" w:rsidRPr="00ED3ADA">
        <w:rPr>
          <w:rStyle w:val="eop"/>
          <w:rFonts w:ascii="Consolas" w:eastAsiaTheme="majorEastAsia" w:hAnsi="Consolas" w:cs="Consolas"/>
          <w:b/>
          <w:bCs/>
          <w:color w:val="000000" w:themeColor="text1"/>
          <w:sz w:val="16"/>
          <w:szCs w:val="16"/>
        </w:rPr>
        <w:t> </w:t>
      </w:r>
    </w:p>
    <w:p w14:paraId="05E05B06" w14:textId="77777777" w:rsidR="00ED3ADA" w:rsidRPr="00ED3ADA" w:rsidRDefault="00ED3ADA" w:rsidP="00ED3ADA">
      <w:pPr>
        <w:pStyle w:val="paragraph"/>
        <w:spacing w:before="0" w:beforeAutospacing="0" w:after="0" w:afterAutospacing="0"/>
        <w:textAlignment w:val="baseline"/>
        <w:rPr>
          <w:rFonts w:ascii="Segoe UI" w:hAnsi="Segoe UI" w:cs="Segoe UI"/>
          <w:b/>
          <w:bCs/>
          <w:sz w:val="18"/>
          <w:szCs w:val="18"/>
        </w:rPr>
      </w:pPr>
      <w:r w:rsidRPr="00ED3ADA">
        <w:rPr>
          <w:rStyle w:val="normaltextrun"/>
          <w:rFonts w:ascii="Consolas" w:eastAsiaTheme="majorEastAsia" w:hAnsi="Consolas" w:cs="Consolas"/>
          <w:b/>
          <w:bCs/>
          <w:sz w:val="16"/>
          <w:szCs w:val="16"/>
          <w:lang w:val="ru-RU"/>
        </w:rPr>
        <w:t>========================================</w:t>
      </w:r>
      <w:r w:rsidRPr="00ED3ADA">
        <w:rPr>
          <w:rStyle w:val="normaltextrun"/>
          <w:rFonts w:ascii="Consolas" w:eastAsiaTheme="majorEastAsia" w:hAnsi="Consolas" w:cs="Consolas"/>
          <w:b/>
          <w:bCs/>
          <w:sz w:val="16"/>
          <w:szCs w:val="16"/>
          <w:lang w:val="pl-PL"/>
        </w:rPr>
        <w:t> </w:t>
      </w:r>
      <w:r w:rsidRPr="00ED3ADA">
        <w:rPr>
          <w:rStyle w:val="eop"/>
          <w:rFonts w:ascii="Consolas" w:eastAsiaTheme="majorEastAsia" w:hAnsi="Consolas" w:cs="Consolas"/>
          <w:b/>
          <w:bCs/>
          <w:sz w:val="16"/>
          <w:szCs w:val="16"/>
        </w:rPr>
        <w:t> </w:t>
      </w:r>
    </w:p>
    <w:p w14:paraId="0B10AA02" w14:textId="77777777" w:rsidR="00ED3ADA" w:rsidRPr="00ED3ADA" w:rsidRDefault="00ED3ADA" w:rsidP="00ED3ADA">
      <w:pPr>
        <w:pStyle w:val="paragraph"/>
        <w:spacing w:before="0" w:beforeAutospacing="0" w:after="0" w:afterAutospacing="0"/>
        <w:textAlignment w:val="baseline"/>
        <w:rPr>
          <w:rFonts w:ascii="Segoe UI" w:hAnsi="Segoe UI" w:cs="Segoe UI"/>
          <w:b/>
          <w:bCs/>
          <w:sz w:val="18"/>
          <w:szCs w:val="18"/>
        </w:rPr>
      </w:pPr>
      <w:r w:rsidRPr="00ED3ADA">
        <w:rPr>
          <w:rStyle w:val="normaltextrun"/>
          <w:rFonts w:ascii="Consolas" w:eastAsiaTheme="majorEastAsia" w:hAnsi="Consolas" w:cs="Consolas"/>
          <w:b/>
          <w:bCs/>
          <w:sz w:val="16"/>
          <w:szCs w:val="16"/>
          <w:lang w:val="sr-Cyrl-RS"/>
        </w:rPr>
        <w:t>Ознака</w:t>
      </w:r>
      <w:r w:rsidRPr="00ED3ADA">
        <w:rPr>
          <w:rStyle w:val="normaltextrun"/>
          <w:rFonts w:ascii="Consolas" w:eastAsiaTheme="majorEastAsia" w:hAnsi="Consolas" w:cs="Consolas"/>
          <w:b/>
          <w:bCs/>
          <w:sz w:val="16"/>
          <w:szCs w:val="16"/>
          <w:lang w:val="pl-PL"/>
        </w:rPr>
        <w:t>     </w:t>
      </w:r>
      <w:r w:rsidRPr="00ED3ADA">
        <w:rPr>
          <w:rStyle w:val="normaltextrun"/>
          <w:rFonts w:ascii="Consolas" w:eastAsiaTheme="majorEastAsia" w:hAnsi="Consolas" w:cs="Consolas"/>
          <w:b/>
          <w:bCs/>
          <w:sz w:val="16"/>
          <w:szCs w:val="16"/>
          <w:lang w:val="ru-RU"/>
        </w:rPr>
        <w:t xml:space="preserve"> </w:t>
      </w:r>
      <w:r w:rsidRPr="00ED3ADA">
        <w:rPr>
          <w:rStyle w:val="normaltextrun"/>
          <w:rFonts w:ascii="Consolas" w:eastAsiaTheme="majorEastAsia" w:hAnsi="Consolas" w:cs="Consolas"/>
          <w:b/>
          <w:bCs/>
          <w:sz w:val="16"/>
          <w:szCs w:val="16"/>
          <w:lang w:val="sr-Cyrl-RS"/>
        </w:rPr>
        <w:t xml:space="preserve"> Назив</w:t>
      </w:r>
      <w:r w:rsidRPr="00ED3ADA">
        <w:rPr>
          <w:rStyle w:val="normaltextrun"/>
          <w:rFonts w:ascii="Consolas" w:eastAsiaTheme="majorEastAsia" w:hAnsi="Consolas" w:cs="Consolas"/>
          <w:b/>
          <w:bCs/>
          <w:sz w:val="16"/>
          <w:szCs w:val="16"/>
          <w:lang w:val="pl-PL"/>
        </w:rPr>
        <w:t> </w:t>
      </w:r>
      <w:r w:rsidRPr="00ED3ADA">
        <w:rPr>
          <w:rStyle w:val="normaltextrun"/>
          <w:rFonts w:ascii="Consolas" w:eastAsiaTheme="majorEastAsia" w:hAnsi="Consolas" w:cs="Consolas"/>
          <w:b/>
          <w:bCs/>
          <w:sz w:val="16"/>
          <w:szCs w:val="16"/>
          <w:lang w:val="ru-RU"/>
        </w:rPr>
        <w:t xml:space="preserve"> </w:t>
      </w:r>
      <w:r w:rsidRPr="00ED3ADA">
        <w:rPr>
          <w:rStyle w:val="normaltextrun"/>
          <w:rFonts w:ascii="Consolas" w:eastAsiaTheme="majorEastAsia" w:hAnsi="Consolas" w:cs="Consolas"/>
          <w:b/>
          <w:bCs/>
          <w:sz w:val="16"/>
          <w:szCs w:val="16"/>
          <w:lang w:val="sr-Cyrl-RS"/>
        </w:rPr>
        <w:t>Стопа</w:t>
      </w:r>
      <w:r w:rsidRPr="00ED3ADA">
        <w:rPr>
          <w:rStyle w:val="normaltextrun"/>
          <w:rFonts w:ascii="Consolas" w:eastAsiaTheme="majorEastAsia" w:hAnsi="Consolas" w:cs="Consolas"/>
          <w:b/>
          <w:bCs/>
          <w:sz w:val="16"/>
          <w:szCs w:val="16"/>
          <w:lang w:val="ru-RU"/>
        </w:rPr>
        <w:t xml:space="preserve"> %</w:t>
      </w:r>
      <w:r w:rsidRPr="00ED3ADA">
        <w:rPr>
          <w:rStyle w:val="normaltextrun"/>
          <w:rFonts w:ascii="Consolas" w:eastAsiaTheme="majorEastAsia" w:hAnsi="Consolas" w:cs="Consolas"/>
          <w:b/>
          <w:bCs/>
          <w:sz w:val="16"/>
          <w:szCs w:val="16"/>
          <w:lang w:val="pl-PL"/>
        </w:rPr>
        <w:t>  </w:t>
      </w:r>
      <w:r w:rsidRPr="00ED3ADA">
        <w:rPr>
          <w:rStyle w:val="normaltextrun"/>
          <w:rFonts w:ascii="Consolas" w:eastAsiaTheme="majorEastAsia" w:hAnsi="Consolas" w:cs="Consolas"/>
          <w:b/>
          <w:bCs/>
          <w:sz w:val="16"/>
          <w:szCs w:val="16"/>
          <w:lang w:val="sr-Cyrl-RS"/>
        </w:rPr>
        <w:t xml:space="preserve"> </w:t>
      </w:r>
      <w:r w:rsidRPr="00ED3ADA">
        <w:rPr>
          <w:rStyle w:val="normaltextrun"/>
          <w:rFonts w:ascii="Consolas" w:eastAsiaTheme="majorEastAsia" w:hAnsi="Consolas" w:cs="Consolas"/>
          <w:b/>
          <w:bCs/>
          <w:sz w:val="16"/>
          <w:szCs w:val="16"/>
          <w:lang w:val="pl-PL"/>
        </w:rPr>
        <w:t>    </w:t>
      </w:r>
      <w:r w:rsidRPr="00ED3ADA">
        <w:rPr>
          <w:rStyle w:val="normaltextrun"/>
          <w:rFonts w:ascii="Consolas" w:eastAsiaTheme="majorEastAsia" w:hAnsi="Consolas" w:cs="Consolas"/>
          <w:b/>
          <w:bCs/>
          <w:sz w:val="16"/>
          <w:szCs w:val="16"/>
          <w:lang w:val="ru-RU"/>
        </w:rPr>
        <w:t xml:space="preserve"> </w:t>
      </w:r>
      <w:r w:rsidRPr="00ED3ADA">
        <w:rPr>
          <w:rStyle w:val="normaltextrun"/>
          <w:rFonts w:ascii="Consolas" w:eastAsiaTheme="majorEastAsia" w:hAnsi="Consolas" w:cs="Consolas"/>
          <w:b/>
          <w:bCs/>
          <w:sz w:val="16"/>
          <w:szCs w:val="16"/>
          <w:lang w:val="sr-Cyrl-RS"/>
        </w:rPr>
        <w:t>Порез</w:t>
      </w:r>
      <w:r w:rsidRPr="00ED3ADA">
        <w:rPr>
          <w:rStyle w:val="normaltextrun"/>
          <w:rFonts w:ascii="Consolas" w:eastAsiaTheme="majorEastAsia" w:hAnsi="Consolas" w:cs="Consolas"/>
          <w:b/>
          <w:bCs/>
          <w:sz w:val="16"/>
          <w:szCs w:val="16"/>
          <w:lang w:val="pl-PL"/>
        </w:rPr>
        <w:t> </w:t>
      </w:r>
      <w:r w:rsidRPr="00ED3ADA">
        <w:rPr>
          <w:rStyle w:val="eop"/>
          <w:rFonts w:ascii="Consolas" w:eastAsiaTheme="majorEastAsia" w:hAnsi="Consolas" w:cs="Consolas"/>
          <w:b/>
          <w:bCs/>
          <w:sz w:val="16"/>
          <w:szCs w:val="16"/>
        </w:rPr>
        <w:t> </w:t>
      </w:r>
    </w:p>
    <w:p w14:paraId="1956C461" w14:textId="77777777" w:rsidR="00ED3ADA" w:rsidRPr="00ED3ADA" w:rsidRDefault="00ED3ADA" w:rsidP="00ED3ADA">
      <w:pPr>
        <w:pStyle w:val="paragraph"/>
        <w:spacing w:before="0" w:beforeAutospacing="0" w:after="0" w:afterAutospacing="0"/>
        <w:textAlignment w:val="baseline"/>
        <w:rPr>
          <w:rFonts w:ascii="Segoe UI" w:hAnsi="Segoe UI" w:cs="Segoe UI"/>
          <w:b/>
          <w:bCs/>
          <w:sz w:val="18"/>
          <w:szCs w:val="18"/>
        </w:rPr>
      </w:pPr>
      <w:r w:rsidRPr="00ED3ADA">
        <w:rPr>
          <w:rStyle w:val="normaltextrun"/>
          <w:rFonts w:ascii="Consolas" w:eastAsiaTheme="majorEastAsia" w:hAnsi="Consolas" w:cs="Consolas"/>
          <w:b/>
          <w:bCs/>
          <w:sz w:val="16"/>
          <w:szCs w:val="16"/>
          <w:lang w:val="sr-Cyrl-RS"/>
        </w:rPr>
        <w:t>Ђ</w:t>
      </w:r>
      <w:r w:rsidRPr="00ED3ADA">
        <w:rPr>
          <w:rStyle w:val="normaltextrun"/>
          <w:rFonts w:ascii="Consolas" w:eastAsiaTheme="majorEastAsia" w:hAnsi="Consolas" w:cs="Consolas"/>
          <w:b/>
          <w:bCs/>
          <w:sz w:val="16"/>
          <w:szCs w:val="16"/>
          <w:lang w:val="pt-BR"/>
        </w:rPr>
        <w:t>           </w:t>
      </w:r>
      <w:r w:rsidRPr="00ED3ADA">
        <w:rPr>
          <w:rStyle w:val="normaltextrun"/>
          <w:rFonts w:ascii="Consolas" w:eastAsiaTheme="majorEastAsia" w:hAnsi="Consolas" w:cs="Consolas"/>
          <w:b/>
          <w:bCs/>
          <w:sz w:val="16"/>
          <w:szCs w:val="16"/>
          <w:lang w:val="ru-RU"/>
        </w:rPr>
        <w:t xml:space="preserve"> </w:t>
      </w:r>
      <w:r w:rsidRPr="00ED3ADA">
        <w:rPr>
          <w:rStyle w:val="normaltextrun"/>
          <w:rFonts w:ascii="Consolas" w:eastAsiaTheme="majorEastAsia" w:hAnsi="Consolas" w:cs="Consolas"/>
          <w:b/>
          <w:bCs/>
          <w:sz w:val="16"/>
          <w:szCs w:val="16"/>
          <w:lang w:val="sr-Cyrl-RS"/>
        </w:rPr>
        <w:t>ПДВ</w:t>
      </w:r>
      <w:r w:rsidRPr="00ED3ADA">
        <w:rPr>
          <w:rStyle w:val="normaltextrun"/>
          <w:rFonts w:ascii="Consolas" w:eastAsiaTheme="majorEastAsia" w:hAnsi="Consolas" w:cs="Consolas"/>
          <w:b/>
          <w:bCs/>
          <w:sz w:val="16"/>
          <w:szCs w:val="16"/>
          <w:lang w:val="pt-BR"/>
        </w:rPr>
        <w:t>     </w:t>
      </w:r>
      <w:r w:rsidRPr="00ED3ADA">
        <w:rPr>
          <w:rStyle w:val="normaltextrun"/>
          <w:rFonts w:ascii="Consolas" w:eastAsiaTheme="majorEastAsia" w:hAnsi="Consolas" w:cs="Consolas"/>
          <w:b/>
          <w:bCs/>
          <w:sz w:val="16"/>
          <w:szCs w:val="16"/>
          <w:lang w:val="ru-RU"/>
        </w:rPr>
        <w:t xml:space="preserve"> 17,00</w:t>
      </w:r>
      <w:r w:rsidRPr="00ED3ADA">
        <w:rPr>
          <w:rStyle w:val="normaltextrun"/>
          <w:rFonts w:ascii="Consolas" w:eastAsiaTheme="majorEastAsia" w:hAnsi="Consolas" w:cs="Consolas"/>
          <w:b/>
          <w:bCs/>
          <w:sz w:val="16"/>
          <w:szCs w:val="16"/>
          <w:lang w:val="pt-BR"/>
        </w:rPr>
        <w:t>      </w:t>
      </w:r>
      <w:r w:rsidRPr="00ED3ADA">
        <w:rPr>
          <w:rStyle w:val="normaltextrun"/>
          <w:rFonts w:ascii="Consolas" w:eastAsiaTheme="majorEastAsia" w:hAnsi="Consolas" w:cs="Consolas"/>
          <w:b/>
          <w:bCs/>
          <w:sz w:val="16"/>
          <w:szCs w:val="16"/>
          <w:lang w:val="ru-RU"/>
        </w:rPr>
        <w:t xml:space="preserve"> 125,54</w:t>
      </w:r>
      <w:r w:rsidRPr="00ED3ADA">
        <w:rPr>
          <w:rStyle w:val="normaltextrun"/>
          <w:rFonts w:ascii="Consolas" w:eastAsiaTheme="majorEastAsia" w:hAnsi="Consolas" w:cs="Consolas"/>
          <w:b/>
          <w:bCs/>
          <w:sz w:val="16"/>
          <w:szCs w:val="16"/>
          <w:lang w:val="pt-BR"/>
        </w:rPr>
        <w:t> </w:t>
      </w:r>
      <w:r w:rsidRPr="00ED3ADA">
        <w:rPr>
          <w:rStyle w:val="eop"/>
          <w:rFonts w:ascii="Consolas" w:eastAsiaTheme="majorEastAsia" w:hAnsi="Consolas" w:cs="Consolas"/>
          <w:b/>
          <w:bCs/>
          <w:sz w:val="16"/>
          <w:szCs w:val="16"/>
        </w:rPr>
        <w:t> </w:t>
      </w:r>
    </w:p>
    <w:p w14:paraId="30B872D0" w14:textId="77777777" w:rsidR="00ED3ADA" w:rsidRPr="00ED3ADA" w:rsidRDefault="00ED3ADA" w:rsidP="00ED3ADA">
      <w:pPr>
        <w:pStyle w:val="paragraph"/>
        <w:spacing w:before="0" w:beforeAutospacing="0" w:after="0" w:afterAutospacing="0"/>
        <w:textAlignment w:val="baseline"/>
        <w:rPr>
          <w:rFonts w:ascii="Segoe UI" w:hAnsi="Segoe UI" w:cs="Segoe UI"/>
          <w:b/>
          <w:bCs/>
          <w:sz w:val="18"/>
          <w:szCs w:val="18"/>
        </w:rPr>
      </w:pPr>
      <w:r w:rsidRPr="00ED3ADA">
        <w:rPr>
          <w:rStyle w:val="normaltextrun"/>
          <w:rFonts w:ascii="Consolas" w:eastAsiaTheme="majorEastAsia" w:hAnsi="Consolas" w:cs="Consolas"/>
          <w:b/>
          <w:bCs/>
          <w:sz w:val="16"/>
          <w:szCs w:val="16"/>
          <w:lang w:val="pt-BR"/>
        </w:rPr>
        <w:t xml:space="preserve">E            </w:t>
      </w:r>
      <w:r w:rsidRPr="00ED3ADA">
        <w:rPr>
          <w:rStyle w:val="normaltextrun"/>
          <w:rFonts w:ascii="Consolas" w:eastAsiaTheme="majorEastAsia" w:hAnsi="Consolas" w:cs="Consolas"/>
          <w:b/>
          <w:bCs/>
          <w:sz w:val="16"/>
          <w:szCs w:val="16"/>
          <w:lang w:val="sr-Cyrl-RS"/>
        </w:rPr>
        <w:t>ПДВ</w:t>
      </w:r>
      <w:r w:rsidRPr="00ED3ADA">
        <w:rPr>
          <w:rStyle w:val="normaltextrun"/>
          <w:rFonts w:ascii="Consolas" w:eastAsiaTheme="majorEastAsia" w:hAnsi="Consolas" w:cs="Consolas"/>
          <w:b/>
          <w:bCs/>
          <w:sz w:val="16"/>
          <w:szCs w:val="16"/>
          <w:lang w:val="pt-BR"/>
        </w:rPr>
        <w:t>       0,00        </w:t>
      </w:r>
      <w:r w:rsidRPr="00ED3ADA">
        <w:rPr>
          <w:rStyle w:val="eop"/>
          <w:rFonts w:ascii="Consolas" w:eastAsiaTheme="majorEastAsia" w:hAnsi="Consolas" w:cs="Consolas"/>
          <w:b/>
          <w:bCs/>
          <w:sz w:val="16"/>
          <w:szCs w:val="16"/>
        </w:rPr>
        <w:t> </w:t>
      </w:r>
    </w:p>
    <w:p w14:paraId="2F196A88" w14:textId="77777777" w:rsidR="00ED3ADA" w:rsidRPr="00ED3ADA" w:rsidRDefault="00ED3ADA" w:rsidP="00ED3ADA">
      <w:pPr>
        <w:pStyle w:val="paragraph"/>
        <w:spacing w:before="0" w:beforeAutospacing="0" w:after="0" w:afterAutospacing="0"/>
        <w:textAlignment w:val="baseline"/>
        <w:rPr>
          <w:rFonts w:ascii="Segoe UI" w:hAnsi="Segoe UI" w:cs="Segoe UI"/>
          <w:b/>
          <w:bCs/>
          <w:sz w:val="18"/>
          <w:szCs w:val="18"/>
        </w:rPr>
      </w:pPr>
      <w:r w:rsidRPr="00ED3ADA">
        <w:rPr>
          <w:rStyle w:val="normaltextrun"/>
          <w:rFonts w:ascii="Consolas" w:eastAsiaTheme="majorEastAsia" w:hAnsi="Consolas" w:cs="Consolas"/>
          <w:b/>
          <w:bCs/>
          <w:sz w:val="16"/>
          <w:szCs w:val="16"/>
          <w:lang w:val="pt-BR"/>
        </w:rPr>
        <w:t>---------------------------------------</w:t>
      </w:r>
      <w:r w:rsidRPr="00ED3ADA">
        <w:rPr>
          <w:rStyle w:val="normaltextrun"/>
          <w:rFonts w:ascii="Consolas" w:eastAsiaTheme="majorEastAsia" w:hAnsi="Consolas" w:cs="Consolas"/>
          <w:b/>
          <w:bCs/>
          <w:strike/>
          <w:color w:val="D13438"/>
          <w:sz w:val="16"/>
          <w:szCs w:val="16"/>
          <w:lang w:val="pt-BR"/>
        </w:rPr>
        <w:t>-</w:t>
      </w:r>
      <w:r w:rsidRPr="00ED3ADA">
        <w:rPr>
          <w:rStyle w:val="normaltextrun"/>
          <w:rFonts w:ascii="Consolas" w:eastAsiaTheme="majorEastAsia" w:hAnsi="Consolas" w:cs="Consolas"/>
          <w:b/>
          <w:bCs/>
          <w:sz w:val="16"/>
          <w:szCs w:val="16"/>
          <w:lang w:val="pt-BR"/>
        </w:rPr>
        <w:t>                            </w:t>
      </w:r>
      <w:r w:rsidRPr="00ED3ADA">
        <w:rPr>
          <w:rStyle w:val="eop"/>
          <w:rFonts w:ascii="Consolas" w:eastAsiaTheme="majorEastAsia" w:hAnsi="Consolas" w:cs="Consolas"/>
          <w:b/>
          <w:bCs/>
          <w:sz w:val="16"/>
          <w:szCs w:val="16"/>
        </w:rPr>
        <w:t> </w:t>
      </w:r>
    </w:p>
    <w:p w14:paraId="7D18BC7E" w14:textId="77777777" w:rsidR="00ED3ADA" w:rsidRPr="00ED3ADA" w:rsidRDefault="00ED3ADA" w:rsidP="00ED3ADA">
      <w:pPr>
        <w:pStyle w:val="paragraph"/>
        <w:spacing w:before="0" w:beforeAutospacing="0" w:after="0" w:afterAutospacing="0"/>
        <w:textAlignment w:val="baseline"/>
        <w:rPr>
          <w:rStyle w:val="normaltextrun"/>
          <w:rFonts w:ascii="Consolas" w:eastAsiaTheme="majorEastAsia" w:hAnsi="Consolas" w:cs="Consolas"/>
          <w:b/>
          <w:bCs/>
          <w:sz w:val="16"/>
          <w:szCs w:val="16"/>
          <w:lang w:val="sr-Cyrl-RS"/>
        </w:rPr>
      </w:pPr>
      <w:r w:rsidRPr="00ED3ADA">
        <w:rPr>
          <w:rStyle w:val="normaltextrun"/>
          <w:rFonts w:ascii="Consolas" w:eastAsiaTheme="majorEastAsia" w:hAnsi="Consolas" w:cs="Consolas"/>
          <w:b/>
          <w:bCs/>
          <w:sz w:val="16"/>
          <w:szCs w:val="16"/>
          <w:lang w:val="sr-Cyrl-RS"/>
        </w:rPr>
        <w:t>Укупан износ пореза</w:t>
      </w:r>
      <w:r w:rsidRPr="00ED3ADA">
        <w:rPr>
          <w:rStyle w:val="normaltextrun"/>
          <w:rFonts w:ascii="Consolas" w:eastAsiaTheme="majorEastAsia" w:hAnsi="Consolas" w:cs="Consolas"/>
          <w:b/>
          <w:bCs/>
          <w:sz w:val="16"/>
          <w:szCs w:val="16"/>
          <w:lang w:val="ru-RU"/>
        </w:rPr>
        <w:t>:</w:t>
      </w:r>
      <w:r w:rsidRPr="00ED3ADA">
        <w:rPr>
          <w:rStyle w:val="normaltextrun"/>
          <w:rFonts w:ascii="Consolas" w:eastAsiaTheme="majorEastAsia" w:hAnsi="Consolas" w:cs="Consolas"/>
          <w:b/>
          <w:bCs/>
          <w:sz w:val="16"/>
          <w:szCs w:val="16"/>
          <w:lang w:val="pt-BR"/>
        </w:rPr>
        <w:t>             </w:t>
      </w:r>
      <w:r w:rsidRPr="00ED3ADA">
        <w:rPr>
          <w:rStyle w:val="normaltextrun"/>
          <w:rFonts w:ascii="Consolas" w:eastAsiaTheme="majorEastAsia" w:hAnsi="Consolas" w:cs="Consolas"/>
          <w:b/>
          <w:bCs/>
          <w:sz w:val="16"/>
          <w:szCs w:val="16"/>
          <w:lang w:val="ru-RU"/>
        </w:rPr>
        <w:t xml:space="preserve"> 1</w:t>
      </w:r>
      <w:r w:rsidRPr="00ED3ADA">
        <w:rPr>
          <w:rStyle w:val="normaltextrun"/>
          <w:rFonts w:ascii="Consolas" w:eastAsiaTheme="majorEastAsia" w:hAnsi="Consolas" w:cs="Consolas"/>
          <w:b/>
          <w:bCs/>
          <w:sz w:val="16"/>
          <w:szCs w:val="16"/>
          <w:lang w:val="sr-Cyrl-RS"/>
        </w:rPr>
        <w:t>25</w:t>
      </w:r>
      <w:r w:rsidRPr="00ED3ADA">
        <w:rPr>
          <w:rStyle w:val="normaltextrun"/>
          <w:rFonts w:ascii="Consolas" w:eastAsiaTheme="majorEastAsia" w:hAnsi="Consolas" w:cs="Consolas"/>
          <w:b/>
          <w:bCs/>
          <w:sz w:val="16"/>
          <w:szCs w:val="16"/>
          <w:lang w:val="ru-RU"/>
        </w:rPr>
        <w:t>,</w:t>
      </w:r>
      <w:r w:rsidRPr="00ED3ADA">
        <w:rPr>
          <w:rStyle w:val="normaltextrun"/>
          <w:rFonts w:ascii="Consolas" w:eastAsiaTheme="majorEastAsia" w:hAnsi="Consolas" w:cs="Consolas"/>
          <w:b/>
          <w:bCs/>
          <w:sz w:val="16"/>
          <w:szCs w:val="16"/>
          <w:lang w:val="sr-Cyrl-RS"/>
        </w:rPr>
        <w:t>54</w:t>
      </w:r>
    </w:p>
    <w:p w14:paraId="39042CDA" w14:textId="77777777" w:rsidR="00ED3ADA" w:rsidRPr="00ED3ADA" w:rsidRDefault="00ED3ADA" w:rsidP="00ED3ADA">
      <w:pPr>
        <w:pStyle w:val="paragraph"/>
        <w:spacing w:before="0" w:beforeAutospacing="0" w:after="0" w:afterAutospacing="0"/>
        <w:textAlignment w:val="baseline"/>
        <w:rPr>
          <w:rFonts w:ascii="Segoe UI" w:hAnsi="Segoe UI" w:cs="Segoe UI"/>
          <w:b/>
          <w:bCs/>
          <w:color w:val="000000" w:themeColor="text1"/>
          <w:sz w:val="18"/>
          <w:szCs w:val="18"/>
        </w:rPr>
      </w:pPr>
      <w:r w:rsidRPr="00ED3ADA">
        <w:rPr>
          <w:rStyle w:val="normaltextrun"/>
          <w:rFonts w:ascii="Consolas" w:eastAsiaTheme="majorEastAsia" w:hAnsi="Consolas" w:cs="Consolas"/>
          <w:b/>
          <w:bCs/>
          <w:color w:val="000000" w:themeColor="text1"/>
          <w:sz w:val="16"/>
          <w:szCs w:val="16"/>
          <w:lang w:val="sr-Cyrl-RS"/>
        </w:rPr>
        <w:t>Укупан промет</w:t>
      </w:r>
      <w:r w:rsidRPr="00ED3ADA">
        <w:rPr>
          <w:rStyle w:val="normaltextrun"/>
          <w:rFonts w:ascii="Consolas" w:eastAsiaTheme="majorEastAsia" w:hAnsi="Consolas" w:cs="Consolas"/>
          <w:b/>
          <w:bCs/>
          <w:color w:val="000000" w:themeColor="text1"/>
          <w:sz w:val="16"/>
          <w:szCs w:val="16"/>
          <w:lang w:val="ru-RU"/>
        </w:rPr>
        <w:t xml:space="preserve"> (</w:t>
      </w:r>
      <w:r w:rsidRPr="00ED3ADA">
        <w:rPr>
          <w:rStyle w:val="normaltextrun"/>
          <w:rFonts w:ascii="Consolas" w:eastAsiaTheme="majorEastAsia" w:hAnsi="Consolas" w:cs="Consolas"/>
          <w:b/>
          <w:bCs/>
          <w:color w:val="000000" w:themeColor="text1"/>
          <w:sz w:val="16"/>
          <w:szCs w:val="16"/>
          <w:lang w:val="sr-Cyrl-RS"/>
        </w:rPr>
        <w:t>Ђ</w:t>
      </w:r>
      <w:r w:rsidRPr="00ED3ADA">
        <w:rPr>
          <w:rStyle w:val="normaltextrun"/>
          <w:rFonts w:ascii="Consolas" w:eastAsiaTheme="majorEastAsia" w:hAnsi="Consolas" w:cs="Consolas"/>
          <w:b/>
          <w:bCs/>
          <w:color w:val="000000" w:themeColor="text1"/>
          <w:sz w:val="16"/>
          <w:szCs w:val="16"/>
          <w:lang w:val="ru-RU"/>
        </w:rPr>
        <w:t>)</w:t>
      </w:r>
      <w:r w:rsidRPr="00ED3ADA">
        <w:rPr>
          <w:rStyle w:val="normaltextrun"/>
          <w:rFonts w:ascii="Consolas" w:eastAsiaTheme="majorEastAsia" w:hAnsi="Consolas" w:cs="Consolas"/>
          <w:b/>
          <w:bCs/>
          <w:color w:val="000000" w:themeColor="text1"/>
          <w:sz w:val="16"/>
          <w:szCs w:val="16"/>
          <w:lang w:val="nb-NO"/>
        </w:rPr>
        <w:t>                </w:t>
      </w:r>
      <w:r w:rsidRPr="00ED3ADA">
        <w:rPr>
          <w:rStyle w:val="normaltextrun"/>
          <w:rFonts w:ascii="Consolas" w:eastAsiaTheme="majorEastAsia" w:hAnsi="Consolas" w:cs="Consolas"/>
          <w:b/>
          <w:bCs/>
          <w:color w:val="000000" w:themeColor="text1"/>
          <w:sz w:val="16"/>
          <w:szCs w:val="16"/>
          <w:lang w:val="ru-RU"/>
        </w:rPr>
        <w:t xml:space="preserve"> </w:t>
      </w:r>
      <w:r w:rsidRPr="00ED3ADA">
        <w:rPr>
          <w:rStyle w:val="normaltextrun"/>
          <w:rFonts w:ascii="Consolas" w:eastAsiaTheme="majorEastAsia" w:hAnsi="Consolas" w:cs="Consolas"/>
          <w:b/>
          <w:bCs/>
          <w:color w:val="000000" w:themeColor="text1"/>
          <w:sz w:val="16"/>
          <w:szCs w:val="16"/>
          <w:lang w:val="sr-Cyrl-RS"/>
        </w:rPr>
        <w:t>8</w:t>
      </w:r>
      <w:r w:rsidRPr="00ED3ADA">
        <w:rPr>
          <w:rStyle w:val="normaltextrun"/>
          <w:rFonts w:ascii="Consolas" w:eastAsiaTheme="majorEastAsia" w:hAnsi="Consolas" w:cs="Consolas"/>
          <w:b/>
          <w:bCs/>
          <w:color w:val="000000" w:themeColor="text1"/>
          <w:sz w:val="16"/>
          <w:szCs w:val="16"/>
          <w:lang w:val="ru-RU"/>
        </w:rPr>
        <w:t>64,00</w:t>
      </w:r>
      <w:r w:rsidRPr="00ED3ADA">
        <w:rPr>
          <w:rStyle w:val="eop"/>
          <w:rFonts w:ascii="Consolas" w:eastAsiaTheme="majorEastAsia" w:hAnsi="Consolas" w:cs="Consolas"/>
          <w:b/>
          <w:bCs/>
          <w:color w:val="000000" w:themeColor="text1"/>
          <w:sz w:val="16"/>
          <w:szCs w:val="16"/>
        </w:rPr>
        <w:t> </w:t>
      </w:r>
    </w:p>
    <w:p w14:paraId="7039836E" w14:textId="38FD032B" w:rsidR="00ED3ADA" w:rsidRPr="00ED3ADA" w:rsidRDefault="00676772" w:rsidP="00ED3ADA">
      <w:pPr>
        <w:pStyle w:val="paragraph"/>
        <w:spacing w:before="0" w:beforeAutospacing="0" w:after="0" w:afterAutospacing="0"/>
        <w:textAlignment w:val="baseline"/>
        <w:rPr>
          <w:rFonts w:ascii="Segoe UI" w:hAnsi="Segoe UI" w:cs="Segoe UI"/>
          <w:b/>
          <w:bCs/>
          <w:color w:val="000000" w:themeColor="text1"/>
          <w:sz w:val="18"/>
          <w:szCs w:val="18"/>
        </w:rPr>
      </w:pPr>
      <w:r>
        <w:rPr>
          <w:rStyle w:val="normaltextrun"/>
          <w:rFonts w:ascii="Consolas" w:eastAsiaTheme="majorEastAsia" w:hAnsi="Consolas" w:cs="Consolas"/>
          <w:b/>
          <w:bCs/>
          <w:color w:val="000000" w:themeColor="text1"/>
          <w:sz w:val="16"/>
          <w:szCs w:val="16"/>
          <w:lang w:val="sr-Cyrl-RS"/>
        </w:rPr>
        <w:t>Укупан про</w:t>
      </w:r>
      <w:r w:rsidR="00ED3ADA" w:rsidRPr="00ED3ADA">
        <w:rPr>
          <w:rStyle w:val="normaltextrun"/>
          <w:rFonts w:ascii="Consolas" w:eastAsiaTheme="majorEastAsia" w:hAnsi="Consolas" w:cs="Consolas"/>
          <w:b/>
          <w:bCs/>
          <w:color w:val="000000" w:themeColor="text1"/>
          <w:sz w:val="16"/>
          <w:szCs w:val="16"/>
          <w:lang w:val="sr-Cyrl-RS"/>
        </w:rPr>
        <w:t>мет</w:t>
      </w:r>
      <w:r w:rsidR="00ED3ADA" w:rsidRPr="00ED3ADA">
        <w:rPr>
          <w:rStyle w:val="normaltextrun"/>
          <w:rFonts w:ascii="Consolas" w:eastAsiaTheme="majorEastAsia" w:hAnsi="Consolas" w:cs="Consolas"/>
          <w:b/>
          <w:bCs/>
          <w:color w:val="000000" w:themeColor="text1"/>
          <w:sz w:val="16"/>
          <w:szCs w:val="16"/>
          <w:lang w:val="nb-NO"/>
        </w:rPr>
        <w:t xml:space="preserve"> (</w:t>
      </w:r>
      <w:r w:rsidR="00ED3ADA" w:rsidRPr="00ED3ADA">
        <w:rPr>
          <w:rStyle w:val="normaltextrun"/>
          <w:rFonts w:ascii="Consolas" w:eastAsiaTheme="majorEastAsia" w:hAnsi="Consolas" w:cs="Consolas"/>
          <w:b/>
          <w:bCs/>
          <w:color w:val="000000" w:themeColor="text1"/>
          <w:sz w:val="16"/>
          <w:szCs w:val="16"/>
          <w:lang w:val="sr-Cyrl-RS"/>
        </w:rPr>
        <w:t>Е</w:t>
      </w:r>
      <w:r w:rsidR="00ED3ADA" w:rsidRPr="00ED3ADA">
        <w:rPr>
          <w:rStyle w:val="normaltextrun"/>
          <w:rFonts w:ascii="Consolas" w:eastAsiaTheme="majorEastAsia" w:hAnsi="Consolas" w:cs="Consolas"/>
          <w:b/>
          <w:bCs/>
          <w:color w:val="000000" w:themeColor="text1"/>
          <w:sz w:val="16"/>
          <w:szCs w:val="16"/>
          <w:lang w:val="nb-NO"/>
        </w:rPr>
        <w:t>)                </w:t>
      </w:r>
      <w:r w:rsidR="00ED3ADA" w:rsidRPr="00ED3ADA">
        <w:rPr>
          <w:rStyle w:val="normaltextrun"/>
          <w:rFonts w:ascii="Consolas" w:eastAsiaTheme="majorEastAsia" w:hAnsi="Consolas" w:cs="Consolas"/>
          <w:b/>
          <w:bCs/>
          <w:color w:val="000000" w:themeColor="text1"/>
          <w:sz w:val="16"/>
          <w:szCs w:val="16"/>
          <w:lang w:val="sr-Cyrl-RS"/>
        </w:rPr>
        <w:t xml:space="preserve"> 10</w:t>
      </w:r>
      <w:r w:rsidR="00ED3ADA" w:rsidRPr="00ED3ADA">
        <w:rPr>
          <w:rStyle w:val="normaltextrun"/>
          <w:rFonts w:ascii="Consolas" w:eastAsiaTheme="majorEastAsia" w:hAnsi="Consolas" w:cs="Consolas"/>
          <w:b/>
          <w:bCs/>
          <w:color w:val="000000" w:themeColor="text1"/>
          <w:sz w:val="16"/>
          <w:szCs w:val="16"/>
          <w:lang w:val="nb-NO"/>
        </w:rPr>
        <w:t>0,00     </w:t>
      </w:r>
      <w:r w:rsidR="00ED3ADA" w:rsidRPr="00ED3ADA">
        <w:rPr>
          <w:rStyle w:val="eop"/>
          <w:rFonts w:ascii="Consolas" w:eastAsiaTheme="majorEastAsia" w:hAnsi="Consolas" w:cs="Consolas"/>
          <w:b/>
          <w:bCs/>
          <w:color w:val="000000" w:themeColor="text1"/>
          <w:sz w:val="16"/>
          <w:szCs w:val="16"/>
        </w:rPr>
        <w:t> </w:t>
      </w:r>
    </w:p>
    <w:p w14:paraId="22C2BE98" w14:textId="6B7EF2F7" w:rsidR="00ED3ADA" w:rsidRPr="00ED3ADA" w:rsidRDefault="00ED3ADA" w:rsidP="00ED3ADA">
      <w:pPr>
        <w:pStyle w:val="paragraph"/>
        <w:spacing w:before="0" w:beforeAutospacing="0" w:after="0" w:afterAutospacing="0"/>
        <w:textAlignment w:val="baseline"/>
        <w:rPr>
          <w:rFonts w:ascii="Segoe UI" w:hAnsi="Segoe UI" w:cs="Segoe UI"/>
          <w:b/>
          <w:bCs/>
          <w:sz w:val="18"/>
          <w:szCs w:val="18"/>
        </w:rPr>
      </w:pPr>
      <w:r w:rsidRPr="00ED3ADA">
        <w:rPr>
          <w:rStyle w:val="normaltextrun"/>
          <w:rFonts w:ascii="Consolas" w:eastAsiaTheme="majorEastAsia" w:hAnsi="Consolas" w:cs="Consolas"/>
          <w:b/>
          <w:bCs/>
          <w:sz w:val="16"/>
          <w:szCs w:val="16"/>
        </w:rPr>
        <w:t>======================================== </w:t>
      </w:r>
      <w:r w:rsidRPr="00ED3ADA">
        <w:rPr>
          <w:rStyle w:val="eop"/>
          <w:rFonts w:ascii="Consolas" w:eastAsiaTheme="majorEastAsia" w:hAnsi="Consolas" w:cs="Consolas"/>
          <w:b/>
          <w:bCs/>
          <w:sz w:val="16"/>
          <w:szCs w:val="16"/>
        </w:rPr>
        <w:t> </w:t>
      </w:r>
    </w:p>
    <w:p w14:paraId="24168F02" w14:textId="2FF8C945" w:rsidR="00ED3ADA" w:rsidRPr="00ED3ADA" w:rsidRDefault="00ED3ADA" w:rsidP="00ED3ADA">
      <w:pPr>
        <w:pStyle w:val="paragraph"/>
        <w:spacing w:before="0" w:beforeAutospacing="0" w:after="0" w:afterAutospacing="0"/>
        <w:textAlignment w:val="baseline"/>
        <w:rPr>
          <w:rStyle w:val="normaltextrun"/>
          <w:rFonts w:ascii="Consolas" w:eastAsiaTheme="majorEastAsia" w:hAnsi="Consolas" w:cs="Consolas"/>
          <w:b/>
          <w:bCs/>
          <w:sz w:val="16"/>
          <w:szCs w:val="16"/>
        </w:rPr>
      </w:pPr>
      <w:r w:rsidRPr="00ED3ADA">
        <w:rPr>
          <w:rStyle w:val="normaltextrun"/>
          <w:rFonts w:ascii="Consolas" w:eastAsiaTheme="majorEastAsia" w:hAnsi="Consolas" w:cs="Consolas"/>
          <w:b/>
          <w:bCs/>
          <w:sz w:val="16"/>
          <w:szCs w:val="16"/>
          <w:lang w:val="sr-Cyrl-RS"/>
        </w:rPr>
        <w:t>ПФР</w:t>
      </w:r>
      <w:r w:rsidRPr="00ED3ADA">
        <w:rPr>
          <w:rStyle w:val="normaltextrun"/>
          <w:rFonts w:ascii="Consolas" w:eastAsiaTheme="majorEastAsia" w:hAnsi="Consolas" w:cs="Consolas"/>
          <w:b/>
          <w:bCs/>
          <w:sz w:val="16"/>
          <w:szCs w:val="16"/>
        </w:rPr>
        <w:t xml:space="preserve"> </w:t>
      </w:r>
      <w:r w:rsidRPr="00ED3ADA">
        <w:rPr>
          <w:rStyle w:val="normaltextrun"/>
          <w:rFonts w:ascii="Consolas" w:eastAsiaTheme="majorEastAsia" w:hAnsi="Consolas" w:cs="Consolas"/>
          <w:b/>
          <w:bCs/>
          <w:sz w:val="16"/>
          <w:szCs w:val="16"/>
          <w:lang w:val="sr-Cyrl-RS"/>
        </w:rPr>
        <w:t>вр</w:t>
      </w:r>
      <w:r w:rsidR="00676772">
        <w:rPr>
          <w:rStyle w:val="normaltextrun"/>
          <w:rFonts w:ascii="Consolas" w:eastAsiaTheme="majorEastAsia" w:hAnsi="Consolas" w:cs="Consolas"/>
          <w:b/>
          <w:bCs/>
          <w:sz w:val="16"/>
          <w:szCs w:val="16"/>
          <w:lang w:val="sr-Cyrl-RS"/>
        </w:rPr>
        <w:t>иј</w:t>
      </w:r>
      <w:r w:rsidRPr="00ED3ADA">
        <w:rPr>
          <w:rStyle w:val="normaltextrun"/>
          <w:rFonts w:ascii="Consolas" w:eastAsiaTheme="majorEastAsia" w:hAnsi="Consolas" w:cs="Consolas"/>
          <w:b/>
          <w:bCs/>
          <w:sz w:val="16"/>
          <w:szCs w:val="16"/>
          <w:lang w:val="sr-Cyrl-RS"/>
        </w:rPr>
        <w:t>еме</w:t>
      </w:r>
      <w:r w:rsidR="00676772">
        <w:rPr>
          <w:rStyle w:val="normaltextrun"/>
          <w:rFonts w:ascii="Consolas" w:eastAsiaTheme="majorEastAsia" w:hAnsi="Consolas" w:cs="Consolas"/>
          <w:b/>
          <w:bCs/>
          <w:sz w:val="16"/>
          <w:szCs w:val="16"/>
        </w:rPr>
        <w:t>:       </w:t>
      </w:r>
      <w:r w:rsidRPr="00ED3ADA">
        <w:rPr>
          <w:rStyle w:val="normaltextrun"/>
          <w:rFonts w:ascii="Consolas" w:eastAsiaTheme="majorEastAsia" w:hAnsi="Consolas" w:cs="Consolas"/>
          <w:b/>
          <w:bCs/>
          <w:sz w:val="16"/>
          <w:szCs w:val="16"/>
        </w:rPr>
        <w:t xml:space="preserve">  </w:t>
      </w:r>
      <w:r w:rsidRPr="00ED3ADA">
        <w:rPr>
          <w:rStyle w:val="normaltextrun"/>
          <w:rFonts w:ascii="Consolas" w:eastAsiaTheme="majorEastAsia" w:hAnsi="Consolas" w:cs="Consolas"/>
          <w:b/>
          <w:bCs/>
          <w:sz w:val="16"/>
          <w:szCs w:val="16"/>
          <w:lang w:val="sr-Cyrl-RS"/>
        </w:rPr>
        <w:t>06.02.2024</w:t>
      </w:r>
      <w:r w:rsidRPr="00ED3ADA">
        <w:rPr>
          <w:rStyle w:val="normaltextrun"/>
          <w:rFonts w:ascii="Consolas" w:eastAsiaTheme="majorEastAsia" w:hAnsi="Consolas" w:cs="Consolas"/>
          <w:b/>
          <w:bCs/>
          <w:sz w:val="16"/>
          <w:szCs w:val="16"/>
        </w:rPr>
        <w:t xml:space="preserve"> 17:53:48 </w:t>
      </w:r>
    </w:p>
    <w:p w14:paraId="107905A3" w14:textId="69D7A8D9" w:rsidR="00ED3ADA" w:rsidRPr="00ED3ADA" w:rsidRDefault="00ED3ADA" w:rsidP="00ED3ADA">
      <w:pPr>
        <w:pStyle w:val="paragraph"/>
        <w:spacing w:before="0" w:beforeAutospacing="0" w:after="0" w:afterAutospacing="0"/>
        <w:textAlignment w:val="baseline"/>
        <w:rPr>
          <w:rFonts w:ascii="Segoe UI" w:hAnsi="Segoe UI" w:cs="Segoe UI"/>
          <w:b/>
          <w:bCs/>
          <w:sz w:val="18"/>
          <w:szCs w:val="18"/>
        </w:rPr>
      </w:pPr>
      <w:r w:rsidRPr="00ED3ADA">
        <w:rPr>
          <w:rStyle w:val="normaltextrun"/>
          <w:rFonts w:ascii="Consolas" w:eastAsiaTheme="majorEastAsia" w:hAnsi="Consolas" w:cs="Consolas"/>
          <w:b/>
          <w:bCs/>
          <w:sz w:val="16"/>
          <w:szCs w:val="16"/>
          <w:lang w:val="sr-Cyrl-RS"/>
        </w:rPr>
        <w:t>ПФР број</w:t>
      </w:r>
      <w:r w:rsidRPr="00ED3ADA">
        <w:rPr>
          <w:rStyle w:val="normaltextrun"/>
          <w:rFonts w:ascii="Consolas" w:eastAsiaTheme="majorEastAsia" w:hAnsi="Consolas" w:cs="Consolas"/>
          <w:b/>
          <w:bCs/>
          <w:sz w:val="16"/>
          <w:szCs w:val="16"/>
        </w:rPr>
        <w:t>:       7AF</w:t>
      </w:r>
      <w:r w:rsidR="002320DD">
        <w:rPr>
          <w:rStyle w:val="normaltextrun"/>
          <w:rFonts w:ascii="Consolas" w:eastAsiaTheme="majorEastAsia" w:hAnsi="Consolas" w:cs="Consolas"/>
          <w:b/>
          <w:bCs/>
          <w:sz w:val="16"/>
          <w:szCs w:val="16"/>
          <w:lang w:val="sr-Cyrl-BA"/>
        </w:rPr>
        <w:t>23</w:t>
      </w:r>
      <w:r w:rsidRPr="00ED3ADA">
        <w:rPr>
          <w:rStyle w:val="normaltextrun"/>
          <w:rFonts w:ascii="Consolas" w:eastAsiaTheme="majorEastAsia" w:hAnsi="Consolas" w:cs="Consolas"/>
          <w:b/>
          <w:bCs/>
          <w:sz w:val="16"/>
          <w:szCs w:val="16"/>
        </w:rPr>
        <w:t>4D9-E3</w:t>
      </w:r>
      <w:r w:rsidR="002320DD">
        <w:rPr>
          <w:rStyle w:val="normaltextrun"/>
          <w:rFonts w:ascii="Consolas" w:eastAsiaTheme="majorEastAsia" w:hAnsi="Consolas" w:cs="Consolas"/>
          <w:b/>
          <w:bCs/>
          <w:sz w:val="16"/>
          <w:szCs w:val="16"/>
          <w:lang w:val="sr-Cyrl-BA"/>
        </w:rPr>
        <w:t>77</w:t>
      </w:r>
      <w:r w:rsidRPr="00ED3ADA">
        <w:rPr>
          <w:rStyle w:val="normaltextrun"/>
          <w:rFonts w:ascii="Consolas" w:eastAsiaTheme="majorEastAsia" w:hAnsi="Consolas" w:cs="Consolas"/>
          <w:b/>
          <w:bCs/>
          <w:sz w:val="16"/>
          <w:szCs w:val="16"/>
        </w:rPr>
        <w:t>B30A-150493</w:t>
      </w:r>
      <w:r w:rsidRPr="00ED3ADA">
        <w:rPr>
          <w:rStyle w:val="eop"/>
          <w:rFonts w:ascii="Consolas" w:eastAsiaTheme="majorEastAsia" w:hAnsi="Consolas" w:cs="Consolas"/>
          <w:b/>
          <w:bCs/>
          <w:sz w:val="16"/>
          <w:szCs w:val="16"/>
        </w:rPr>
        <w:t> </w:t>
      </w:r>
    </w:p>
    <w:p w14:paraId="0DDA03C0" w14:textId="77777777" w:rsidR="00ED3ADA" w:rsidRPr="00ED3ADA" w:rsidRDefault="00ED3ADA" w:rsidP="00ED3ADA">
      <w:pPr>
        <w:pStyle w:val="paragraph"/>
        <w:spacing w:before="0" w:beforeAutospacing="0" w:after="0" w:afterAutospacing="0"/>
        <w:textAlignment w:val="baseline"/>
        <w:rPr>
          <w:rFonts w:ascii="Segoe UI" w:hAnsi="Segoe UI" w:cs="Segoe UI"/>
          <w:b/>
          <w:bCs/>
          <w:sz w:val="18"/>
          <w:szCs w:val="18"/>
        </w:rPr>
      </w:pPr>
      <w:r w:rsidRPr="00ED3ADA">
        <w:rPr>
          <w:rStyle w:val="normaltextrun"/>
          <w:rFonts w:ascii="Consolas" w:eastAsiaTheme="majorEastAsia" w:hAnsi="Consolas" w:cs="Consolas"/>
          <w:b/>
          <w:bCs/>
          <w:sz w:val="16"/>
          <w:szCs w:val="16"/>
          <w:lang w:val="sr-Cyrl-RS"/>
        </w:rPr>
        <w:t>Бројач рачуна</w:t>
      </w:r>
      <w:r w:rsidRPr="00ED3ADA">
        <w:rPr>
          <w:rStyle w:val="normaltextrun"/>
          <w:rFonts w:ascii="Consolas" w:eastAsiaTheme="majorEastAsia" w:hAnsi="Consolas" w:cs="Consolas"/>
          <w:b/>
          <w:bCs/>
          <w:sz w:val="16"/>
          <w:szCs w:val="16"/>
        </w:rPr>
        <w:t xml:space="preserve">:          </w:t>
      </w:r>
      <w:r w:rsidRPr="00ED3ADA">
        <w:rPr>
          <w:rStyle w:val="normaltextrun"/>
          <w:rFonts w:ascii="Consolas" w:eastAsiaTheme="majorEastAsia" w:hAnsi="Consolas" w:cs="Consolas"/>
          <w:b/>
          <w:bCs/>
          <w:sz w:val="16"/>
          <w:szCs w:val="16"/>
          <w:lang w:val="sr-Cyrl-RS"/>
        </w:rPr>
        <w:t xml:space="preserve"> </w:t>
      </w:r>
      <w:r w:rsidRPr="00ED3ADA">
        <w:rPr>
          <w:rStyle w:val="normaltextrun"/>
          <w:rFonts w:ascii="Consolas" w:eastAsiaTheme="majorEastAsia" w:hAnsi="Consolas" w:cs="Consolas"/>
          <w:b/>
          <w:bCs/>
          <w:sz w:val="16"/>
          <w:szCs w:val="16"/>
        </w:rPr>
        <w:t>143027/150493</w:t>
      </w:r>
      <w:r w:rsidRPr="00ED3ADA">
        <w:rPr>
          <w:rStyle w:val="normaltextrun"/>
          <w:rFonts w:ascii="Consolas" w:eastAsiaTheme="majorEastAsia" w:hAnsi="Consolas" w:cs="Consolas"/>
          <w:b/>
          <w:bCs/>
          <w:sz w:val="16"/>
          <w:szCs w:val="16"/>
          <w:lang w:val="sr-Cyrl-RS"/>
        </w:rPr>
        <w:t>ПР</w:t>
      </w:r>
      <w:r w:rsidRPr="00ED3ADA">
        <w:rPr>
          <w:rStyle w:val="eop"/>
          <w:rFonts w:ascii="Consolas" w:eastAsiaTheme="majorEastAsia" w:hAnsi="Consolas" w:cs="Consolas"/>
          <w:b/>
          <w:bCs/>
          <w:sz w:val="16"/>
          <w:szCs w:val="16"/>
        </w:rPr>
        <w:t> </w:t>
      </w:r>
    </w:p>
    <w:p w14:paraId="3299D5B6" w14:textId="633A70A7" w:rsidR="006407C0" w:rsidRPr="006407C0" w:rsidRDefault="00ED3ADA" w:rsidP="006407C0">
      <w:pPr>
        <w:pStyle w:val="paragraph"/>
        <w:spacing w:before="0" w:beforeAutospacing="0" w:after="0" w:afterAutospacing="0"/>
        <w:textAlignment w:val="baseline"/>
        <w:rPr>
          <w:rFonts w:ascii="Consolas" w:eastAsiaTheme="majorEastAsia" w:hAnsi="Consolas" w:cs="Consolas"/>
          <w:b/>
          <w:bCs/>
          <w:sz w:val="16"/>
          <w:szCs w:val="16"/>
          <w:lang w:val="pl-PL"/>
        </w:rPr>
      </w:pPr>
      <w:r w:rsidRPr="00ED3ADA">
        <w:rPr>
          <w:rStyle w:val="normaltextrun"/>
          <w:rFonts w:ascii="Consolas" w:eastAsiaTheme="majorEastAsia" w:hAnsi="Consolas" w:cs="Consolas"/>
          <w:b/>
          <w:bCs/>
          <w:sz w:val="16"/>
          <w:szCs w:val="16"/>
          <w:lang w:val="pl-PL"/>
        </w:rPr>
        <w:t>========================================</w:t>
      </w:r>
    </w:p>
    <w:p w14:paraId="7BFBBD12" w14:textId="01392B5F" w:rsidR="00ED3ADA" w:rsidRPr="006407C0" w:rsidRDefault="006407C0" w:rsidP="00ED3ADA">
      <w:pPr>
        <w:pStyle w:val="paragraph"/>
        <w:spacing w:before="0" w:beforeAutospacing="0" w:after="0" w:afterAutospacing="0"/>
        <w:textAlignment w:val="baseline"/>
        <w:rPr>
          <w:rFonts w:ascii="Consolas" w:eastAsiaTheme="majorEastAsia" w:hAnsi="Consolas" w:cs="Consolas"/>
          <w:b/>
          <w:bCs/>
          <w:sz w:val="16"/>
          <w:szCs w:val="16"/>
          <w:lang w:val="pl-PL"/>
        </w:rPr>
      </w:pPr>
      <w:r>
        <w:rPr>
          <w:rFonts w:ascii="Consolas" w:hAnsi="Consolas" w:cs="Consolas"/>
          <w:b/>
          <w:color w:val="000000"/>
          <w:sz w:val="16"/>
          <w:szCs w:val="16"/>
          <w:lang w:val="sr-Cyrl-RS"/>
        </w:rPr>
        <w:t xml:space="preserve">               </w:t>
      </w:r>
      <w:r w:rsidRPr="00EE1D10">
        <w:rPr>
          <w:rFonts w:ascii="Consolas" w:hAnsi="Consolas" w:cs="Consolas"/>
          <w:b/>
          <w:color w:val="000000"/>
          <w:sz w:val="16"/>
          <w:szCs w:val="16"/>
          <w:lang w:val="en-US"/>
        </w:rPr>
        <w:t>„QR kod“</w:t>
      </w:r>
      <w:r w:rsidR="00ED3ADA" w:rsidRPr="00ED3ADA">
        <w:fldChar w:fldCharType="begin"/>
      </w:r>
      <w:r w:rsidR="00610603">
        <w:instrText xml:space="preserve"> INCLUDEPICTURE "C:\\Users\\marko.denic\\Library\\Group Containers\\UBF8T346G9.ms\\WebArchiveCopyPasteTempFiles\\com.microsoft.Word\\Au3ADlHWyqkRQAAAABJRU5ErkJggg==" \* MERGEFORMAT </w:instrText>
      </w:r>
      <w:r w:rsidR="00ED3ADA" w:rsidRPr="00ED3ADA">
        <w:fldChar w:fldCharType="end"/>
      </w:r>
    </w:p>
    <w:p w14:paraId="039156E0" w14:textId="77777777" w:rsidR="00ED3ADA" w:rsidRPr="00ED3ADA" w:rsidRDefault="00ED3ADA" w:rsidP="00ED3ADA">
      <w:pPr>
        <w:pStyle w:val="paragraph"/>
        <w:spacing w:before="0" w:beforeAutospacing="0" w:after="0" w:afterAutospacing="0"/>
        <w:textAlignment w:val="baseline"/>
        <w:rPr>
          <w:rFonts w:ascii="Segoe UI" w:hAnsi="Segoe UI" w:cs="Segoe UI"/>
          <w:b/>
          <w:bCs/>
          <w:sz w:val="18"/>
          <w:szCs w:val="18"/>
        </w:rPr>
      </w:pPr>
      <w:r w:rsidRPr="00ED3ADA">
        <w:rPr>
          <w:rStyle w:val="normaltextrun"/>
          <w:rFonts w:ascii="Consolas" w:eastAsiaTheme="majorEastAsia" w:hAnsi="Consolas" w:cs="Consolas"/>
          <w:b/>
          <w:bCs/>
          <w:sz w:val="16"/>
          <w:szCs w:val="16"/>
          <w:lang w:val="pl-PL"/>
        </w:rPr>
        <w:t> </w:t>
      </w:r>
    </w:p>
    <w:p w14:paraId="1C97B7E7" w14:textId="458270A7" w:rsidR="00ED3ADA" w:rsidRDefault="00ED3ADA" w:rsidP="006407C0">
      <w:pPr>
        <w:pStyle w:val="paragraph"/>
        <w:spacing w:before="0" w:beforeAutospacing="0" w:after="0" w:afterAutospacing="0"/>
        <w:textAlignment w:val="baseline"/>
        <w:rPr>
          <w:rStyle w:val="normaltextrun"/>
          <w:rFonts w:ascii="Consolas" w:eastAsiaTheme="majorEastAsia" w:hAnsi="Consolas" w:cs="Consolas"/>
          <w:b/>
          <w:bCs/>
          <w:sz w:val="16"/>
          <w:szCs w:val="16"/>
        </w:rPr>
      </w:pPr>
      <w:r w:rsidRPr="00ED3ADA">
        <w:rPr>
          <w:rStyle w:val="normaltextrun"/>
          <w:rFonts w:ascii="Consolas" w:eastAsiaTheme="majorEastAsia" w:hAnsi="Consolas" w:cs="Consolas"/>
          <w:b/>
          <w:bCs/>
          <w:sz w:val="16"/>
          <w:szCs w:val="16"/>
        </w:rPr>
        <w:t xml:space="preserve">======== </w:t>
      </w:r>
      <w:r w:rsidRPr="00ED3ADA">
        <w:rPr>
          <w:rStyle w:val="normaltextrun"/>
          <w:rFonts w:ascii="Consolas" w:eastAsiaTheme="majorEastAsia" w:hAnsi="Consolas" w:cs="Consolas"/>
          <w:b/>
          <w:bCs/>
          <w:sz w:val="16"/>
          <w:szCs w:val="16"/>
          <w:lang w:val="sr-Cyrl-RS"/>
        </w:rPr>
        <w:t>КРАЈ ФИСКАЛНОГ РАЧУНА</w:t>
      </w:r>
      <w:r w:rsidRPr="00ED3ADA">
        <w:rPr>
          <w:rStyle w:val="normaltextrun"/>
          <w:rFonts w:ascii="Consolas" w:eastAsiaTheme="majorEastAsia" w:hAnsi="Consolas" w:cs="Consolas"/>
          <w:b/>
          <w:bCs/>
          <w:sz w:val="16"/>
          <w:szCs w:val="16"/>
        </w:rPr>
        <w:t xml:space="preserve"> =========</w:t>
      </w:r>
    </w:p>
    <w:p w14:paraId="3828893D" w14:textId="3B7BE76B" w:rsidR="00E85010" w:rsidRDefault="00E85010" w:rsidP="006407C0">
      <w:pPr>
        <w:pStyle w:val="paragraph"/>
        <w:spacing w:before="0" w:beforeAutospacing="0" w:after="0" w:afterAutospacing="0"/>
        <w:textAlignment w:val="baseline"/>
        <w:rPr>
          <w:rStyle w:val="normaltextrun"/>
          <w:rFonts w:ascii="Consolas" w:eastAsiaTheme="majorEastAsia" w:hAnsi="Consolas" w:cs="Consolas"/>
          <w:b/>
          <w:bCs/>
          <w:sz w:val="16"/>
          <w:szCs w:val="16"/>
        </w:rPr>
      </w:pPr>
    </w:p>
    <w:p w14:paraId="1B69B656" w14:textId="77777777" w:rsidR="00E85010" w:rsidRPr="006407C0" w:rsidRDefault="00E85010" w:rsidP="006407C0">
      <w:pPr>
        <w:pStyle w:val="paragraph"/>
        <w:spacing w:before="0" w:beforeAutospacing="0" w:after="0" w:afterAutospacing="0"/>
        <w:textAlignment w:val="baseline"/>
        <w:rPr>
          <w:rFonts w:ascii="Segoe UI" w:hAnsi="Segoe UI" w:cs="Segoe UI"/>
          <w:b/>
          <w:bCs/>
          <w:sz w:val="18"/>
          <w:szCs w:val="18"/>
          <w:lang w:val="pl-PL"/>
        </w:rPr>
      </w:pPr>
    </w:p>
    <w:p w14:paraId="69BA6D5D" w14:textId="6C29238F" w:rsidR="00E334A4" w:rsidRDefault="00ED3ADA" w:rsidP="00E334A4">
      <w:pPr>
        <w:pStyle w:val="Heading4"/>
      </w:pPr>
      <w:r w:rsidRPr="00E334A4">
        <w:t>Поништавање рачуна рефундације</w:t>
      </w:r>
    </w:p>
    <w:p w14:paraId="014615F2" w14:textId="77777777" w:rsidR="00E85010" w:rsidRPr="00E85010" w:rsidRDefault="00E85010" w:rsidP="00E85010">
      <w:pPr>
        <w:spacing w:after="0" w:line="240" w:lineRule="auto"/>
        <w:rPr>
          <w:lang w:val="en-US"/>
        </w:rPr>
      </w:pPr>
    </w:p>
    <w:p w14:paraId="047157FB" w14:textId="230D3E9E" w:rsidR="00ED3ADA" w:rsidRPr="00ED3ADA" w:rsidRDefault="00ED3ADA" w:rsidP="00ED3ADA">
      <w:pPr>
        <w:jc w:val="both"/>
        <w:rPr>
          <w:lang w:val="sr-Cyrl-RS"/>
        </w:rPr>
      </w:pPr>
      <w:r w:rsidRPr="00ED3ADA">
        <w:rPr>
          <w:lang w:val="sr-Cyrl-RS"/>
        </w:rPr>
        <w:t>ЕСИР мора кориснику омогућити опцију за поништавање рачуна рефундације (Промет Рефундација и Аванс Рефундација) у случају грешке приликом издавања рачуна. Уколико корисник изабере опцију поништавања, ЕСИР саставља рачун Промет Продаја</w:t>
      </w:r>
      <w:r w:rsidR="00341707">
        <w:rPr>
          <w:lang w:val="sr-Cyrl-RS"/>
        </w:rPr>
        <w:t>, односно Аванс</w:t>
      </w:r>
      <w:r w:rsidR="0052417A">
        <w:rPr>
          <w:lang w:val="sr-Cyrl-RS"/>
        </w:rPr>
        <w:t xml:space="preserve"> Продаја</w:t>
      </w:r>
      <w:r w:rsidRPr="00ED3ADA">
        <w:rPr>
          <w:lang w:val="sr-Cyrl-RS"/>
        </w:rPr>
        <w:t xml:space="preserve"> са истим елементима рачуна као и рачун који се поништава, осим сљедећих специјалних ставки:</w:t>
      </w:r>
    </w:p>
    <w:p w14:paraId="0B48F182" w14:textId="77777777" w:rsidR="00ED3ADA" w:rsidRPr="00ED3ADA" w:rsidRDefault="00ED3ADA" w:rsidP="00E40901">
      <w:pPr>
        <w:pStyle w:val="ListParagraph"/>
        <w:numPr>
          <w:ilvl w:val="0"/>
          <w:numId w:val="23"/>
        </w:numPr>
        <w:jc w:val="both"/>
        <w:rPr>
          <w:lang w:val="sr-Cyrl-RS"/>
        </w:rPr>
      </w:pPr>
      <w:r w:rsidRPr="00ED3ADA">
        <w:rPr>
          <w:lang w:val="sr-Cyrl-RS"/>
        </w:rPr>
        <w:t xml:space="preserve">У поље </w:t>
      </w:r>
      <w:r w:rsidRPr="00ED3ADA">
        <w:rPr>
          <w:b/>
          <w:bCs/>
          <w:lang w:val="sr-Cyrl-RS"/>
        </w:rPr>
        <w:t>ИД купца</w:t>
      </w:r>
      <w:r w:rsidRPr="00ED3ADA">
        <w:rPr>
          <w:lang w:val="sr-Cyrl-RS"/>
        </w:rPr>
        <w:t xml:space="preserve"> уписује се </w:t>
      </w:r>
      <w:r w:rsidRPr="00ED3ADA">
        <w:rPr>
          <w:b/>
          <w:bCs/>
          <w:lang w:val="sr-Cyrl-RS"/>
        </w:rPr>
        <w:t>ЈИБ продавца, тј обвезника фискализације</w:t>
      </w:r>
    </w:p>
    <w:p w14:paraId="0865B9FC" w14:textId="4CA7BE58" w:rsidR="00ED3ADA" w:rsidRPr="00ED3ADA" w:rsidRDefault="00ED3ADA" w:rsidP="00E40901">
      <w:pPr>
        <w:pStyle w:val="ListParagraph"/>
        <w:numPr>
          <w:ilvl w:val="0"/>
          <w:numId w:val="23"/>
        </w:numPr>
        <w:jc w:val="both"/>
        <w:rPr>
          <w:lang w:val="sr-Cyrl-RS"/>
        </w:rPr>
      </w:pPr>
      <w:r w:rsidRPr="00ED3ADA">
        <w:rPr>
          <w:lang w:val="sr-Cyrl-RS"/>
        </w:rPr>
        <w:t xml:space="preserve">У поље </w:t>
      </w:r>
      <w:r w:rsidRPr="00ED3ADA">
        <w:rPr>
          <w:b/>
          <w:bCs/>
          <w:lang w:val="sr-Cyrl-RS"/>
        </w:rPr>
        <w:t xml:space="preserve">Реферетни број </w:t>
      </w:r>
      <w:r w:rsidRPr="00ED3ADA">
        <w:rPr>
          <w:lang w:val="sr-Cyrl-RS"/>
        </w:rPr>
        <w:t>уп</w:t>
      </w:r>
      <w:r w:rsidR="000866AD">
        <w:rPr>
          <w:lang w:val="sr-Cyrl-RS"/>
        </w:rPr>
        <w:t>исује се ПФР број рачуна рефундације</w:t>
      </w:r>
      <w:r w:rsidRPr="00ED3ADA">
        <w:rPr>
          <w:lang w:val="sr-Cyrl-RS"/>
        </w:rPr>
        <w:t xml:space="preserve"> који се поништава</w:t>
      </w:r>
    </w:p>
    <w:p w14:paraId="419C9D0A" w14:textId="77777777" w:rsidR="00ED3ADA" w:rsidRPr="00E334A4" w:rsidRDefault="00ED3ADA" w:rsidP="00ED3ADA">
      <w:pPr>
        <w:rPr>
          <w:lang w:val="sr-Cyrl-RS"/>
        </w:rPr>
      </w:pPr>
      <w:r w:rsidRPr="00E334A4">
        <w:rPr>
          <w:lang w:val="sr-Cyrl-RS"/>
        </w:rPr>
        <w:t>Примјер:</w:t>
      </w:r>
    </w:p>
    <w:p w14:paraId="30414DB8" w14:textId="77777777" w:rsidR="00ED3ADA" w:rsidRPr="00E334A4" w:rsidRDefault="00ED3ADA" w:rsidP="00ED3ADA">
      <w:pPr>
        <w:spacing w:after="0"/>
        <w:rPr>
          <w:rStyle w:val="eop"/>
          <w:rFonts w:ascii="Consolas" w:hAnsi="Consolas" w:cs="Consolas"/>
          <w:b/>
          <w:bCs/>
          <w:sz w:val="16"/>
          <w:szCs w:val="16"/>
        </w:rPr>
      </w:pPr>
      <w:r w:rsidRPr="00E334A4">
        <w:rPr>
          <w:rStyle w:val="normaltextrun"/>
          <w:rFonts w:ascii="Consolas" w:hAnsi="Consolas" w:cs="Consolas"/>
          <w:b/>
          <w:bCs/>
          <w:sz w:val="16"/>
          <w:szCs w:val="16"/>
          <w:lang w:val="sr-Cyrl-RS"/>
        </w:rPr>
        <w:t>============ ФИСКАЛНИ РАЧУН ============</w:t>
      </w:r>
      <w:r w:rsidRPr="00E334A4">
        <w:rPr>
          <w:rStyle w:val="eop"/>
          <w:rFonts w:ascii="Consolas" w:hAnsi="Consolas" w:cs="Consolas"/>
          <w:b/>
          <w:bCs/>
          <w:sz w:val="16"/>
          <w:szCs w:val="16"/>
        </w:rPr>
        <w:t> </w:t>
      </w:r>
    </w:p>
    <w:p w14:paraId="544F5174" w14:textId="25FBA900" w:rsidR="00ED3ADA" w:rsidRPr="00E334A4" w:rsidRDefault="00E334A4" w:rsidP="00ED3ADA">
      <w:pPr>
        <w:pStyle w:val="paragraph"/>
        <w:spacing w:before="0" w:beforeAutospacing="0" w:after="0" w:afterAutospacing="0"/>
        <w:textAlignment w:val="baseline"/>
        <w:rPr>
          <w:rFonts w:ascii="Segoe UI" w:hAnsi="Segoe UI" w:cs="Segoe UI"/>
          <w:b/>
          <w:bCs/>
          <w:sz w:val="18"/>
          <w:szCs w:val="18"/>
        </w:rPr>
      </w:pPr>
      <w:r w:rsidRPr="00E334A4">
        <w:rPr>
          <w:rStyle w:val="normaltextrun"/>
          <w:rFonts w:ascii="Consolas" w:eastAsiaTheme="majorEastAsia" w:hAnsi="Consolas" w:cs="Consolas"/>
          <w:b/>
          <w:bCs/>
          <w:sz w:val="16"/>
          <w:szCs w:val="16"/>
          <w:lang w:val="sr-Cyrl-RS"/>
        </w:rPr>
        <w:t xml:space="preserve">             </w:t>
      </w:r>
      <w:r w:rsidR="00ED3ADA" w:rsidRPr="00E334A4">
        <w:rPr>
          <w:rFonts w:ascii="Consolas" w:eastAsiaTheme="majorEastAsia" w:hAnsi="Consolas" w:cs="Consolas"/>
          <w:b/>
          <w:bCs/>
          <w:sz w:val="16"/>
          <w:szCs w:val="16"/>
          <w:lang w:val="sr-Cyrl-RS"/>
        </w:rPr>
        <w:t>4502579006388</w:t>
      </w:r>
      <w:r w:rsidR="00ED3ADA" w:rsidRPr="00E334A4">
        <w:rPr>
          <w:rStyle w:val="eop"/>
          <w:rFonts w:ascii="Consolas" w:eastAsiaTheme="majorEastAsia" w:hAnsi="Consolas" w:cs="Consolas"/>
          <w:b/>
          <w:bCs/>
          <w:sz w:val="16"/>
          <w:szCs w:val="16"/>
        </w:rPr>
        <w:t> </w:t>
      </w:r>
    </w:p>
    <w:p w14:paraId="01F49F2B" w14:textId="77777777" w:rsidR="00ED3ADA" w:rsidRPr="00E334A4" w:rsidRDefault="00ED3ADA" w:rsidP="00ED3ADA">
      <w:pPr>
        <w:pStyle w:val="paragraph"/>
        <w:spacing w:before="0" w:beforeAutospacing="0" w:after="0" w:afterAutospacing="0"/>
        <w:textAlignment w:val="baseline"/>
        <w:rPr>
          <w:rFonts w:ascii="Segoe UI" w:hAnsi="Segoe UI" w:cs="Segoe UI"/>
          <w:b/>
          <w:bCs/>
          <w:sz w:val="18"/>
          <w:szCs w:val="18"/>
        </w:rPr>
      </w:pPr>
      <w:r w:rsidRPr="00E334A4">
        <w:rPr>
          <w:rStyle w:val="normaltextrun"/>
          <w:rFonts w:ascii="Consolas" w:eastAsiaTheme="majorEastAsia" w:hAnsi="Consolas" w:cs="Consolas"/>
          <w:b/>
          <w:bCs/>
          <w:sz w:val="16"/>
          <w:szCs w:val="16"/>
          <w:lang w:val="sr-Cyrl-RS"/>
        </w:rPr>
        <w:t xml:space="preserve">               </w:t>
      </w:r>
      <w:r w:rsidRPr="00E334A4">
        <w:rPr>
          <w:rStyle w:val="normaltextrun"/>
          <w:rFonts w:ascii="Consolas" w:eastAsiaTheme="majorEastAsia" w:hAnsi="Consolas" w:cs="Consolas"/>
          <w:b/>
          <w:bCs/>
          <w:sz w:val="16"/>
          <w:szCs w:val="16"/>
          <w:lang w:val="sv-SE"/>
        </w:rPr>
        <w:t>Delhaize</w:t>
      </w:r>
      <w:r w:rsidRPr="00E334A4">
        <w:rPr>
          <w:rStyle w:val="eop"/>
          <w:rFonts w:ascii="Consolas" w:eastAsiaTheme="majorEastAsia" w:hAnsi="Consolas" w:cs="Consolas"/>
          <w:b/>
          <w:bCs/>
          <w:sz w:val="16"/>
          <w:szCs w:val="16"/>
        </w:rPr>
        <w:t> </w:t>
      </w:r>
    </w:p>
    <w:p w14:paraId="208AE7CD" w14:textId="77777777" w:rsidR="00ED3ADA" w:rsidRPr="00E334A4" w:rsidRDefault="00ED3ADA" w:rsidP="00ED3ADA">
      <w:pPr>
        <w:pStyle w:val="paragraph"/>
        <w:spacing w:before="0" w:beforeAutospacing="0" w:after="0" w:afterAutospacing="0"/>
        <w:textAlignment w:val="baseline"/>
        <w:rPr>
          <w:rFonts w:ascii="Segoe UI" w:hAnsi="Segoe UI" w:cs="Segoe UI"/>
          <w:b/>
          <w:bCs/>
          <w:sz w:val="18"/>
          <w:szCs w:val="18"/>
        </w:rPr>
      </w:pPr>
      <w:r w:rsidRPr="00E334A4">
        <w:rPr>
          <w:rStyle w:val="normaltextrun"/>
          <w:rFonts w:ascii="Consolas" w:eastAsiaTheme="majorEastAsia" w:hAnsi="Consolas" w:cs="Consolas"/>
          <w:b/>
          <w:bCs/>
          <w:sz w:val="16"/>
          <w:szCs w:val="16"/>
          <w:lang w:val="sr-Cyrl-RS"/>
        </w:rPr>
        <w:t xml:space="preserve">             1115745-</w:t>
      </w:r>
      <w:r w:rsidRPr="00E334A4">
        <w:rPr>
          <w:rStyle w:val="normaltextrun"/>
          <w:rFonts w:ascii="Consolas" w:eastAsiaTheme="majorEastAsia" w:hAnsi="Consolas" w:cs="Consolas"/>
          <w:b/>
          <w:bCs/>
          <w:sz w:val="16"/>
          <w:szCs w:val="16"/>
          <w:lang w:val="sv-SE"/>
        </w:rPr>
        <w:t>Maxi</w:t>
      </w:r>
      <w:r w:rsidRPr="00E334A4">
        <w:rPr>
          <w:rStyle w:val="normaltextrun"/>
          <w:rFonts w:ascii="Consolas" w:eastAsiaTheme="majorEastAsia" w:hAnsi="Consolas" w:cs="Consolas"/>
          <w:b/>
          <w:bCs/>
          <w:sz w:val="16"/>
          <w:szCs w:val="16"/>
          <w:lang w:val="sr-Cyrl-RS"/>
        </w:rPr>
        <w:t xml:space="preserve"> 5</w:t>
      </w:r>
      <w:r w:rsidRPr="00E334A4">
        <w:rPr>
          <w:rStyle w:val="eop"/>
          <w:rFonts w:ascii="Consolas" w:eastAsiaTheme="majorEastAsia" w:hAnsi="Consolas" w:cs="Consolas"/>
          <w:b/>
          <w:bCs/>
          <w:sz w:val="16"/>
          <w:szCs w:val="16"/>
        </w:rPr>
        <w:t> </w:t>
      </w:r>
    </w:p>
    <w:p w14:paraId="0BEB5947" w14:textId="77777777" w:rsidR="00ED3ADA" w:rsidRPr="00E334A4" w:rsidRDefault="00ED3ADA" w:rsidP="00ED3ADA">
      <w:pPr>
        <w:pStyle w:val="paragraph"/>
        <w:spacing w:before="0" w:beforeAutospacing="0" w:after="0" w:afterAutospacing="0"/>
        <w:textAlignment w:val="baseline"/>
        <w:rPr>
          <w:rFonts w:ascii="Segoe UI" w:hAnsi="Segoe UI" w:cs="Segoe UI"/>
          <w:b/>
          <w:bCs/>
          <w:sz w:val="18"/>
          <w:szCs w:val="18"/>
        </w:rPr>
      </w:pPr>
      <w:r w:rsidRPr="00E334A4">
        <w:rPr>
          <w:rStyle w:val="normaltextrun"/>
          <w:rFonts w:ascii="Consolas" w:eastAsiaTheme="majorEastAsia" w:hAnsi="Consolas" w:cs="Consolas"/>
          <w:b/>
          <w:bCs/>
          <w:sz w:val="16"/>
          <w:szCs w:val="16"/>
          <w:lang w:val="sr-Cyrl-RS"/>
        </w:rPr>
        <w:t xml:space="preserve">             Булевар м</w:t>
      </w:r>
      <w:r w:rsidRPr="00E334A4">
        <w:rPr>
          <w:rStyle w:val="normaltextrun"/>
          <w:rFonts w:ascii="Consolas" w:eastAsiaTheme="majorEastAsia" w:hAnsi="Consolas" w:cs="Consolas"/>
          <w:b/>
          <w:bCs/>
          <w:sz w:val="16"/>
          <w:szCs w:val="16"/>
          <w:lang w:val="sv-SE"/>
        </w:rPr>
        <w:t>ira</w:t>
      </w:r>
      <w:r w:rsidRPr="00E334A4">
        <w:rPr>
          <w:rStyle w:val="normaltextrun"/>
          <w:rFonts w:ascii="Consolas" w:eastAsiaTheme="majorEastAsia" w:hAnsi="Consolas" w:cs="Consolas"/>
          <w:b/>
          <w:bCs/>
          <w:sz w:val="16"/>
          <w:szCs w:val="16"/>
          <w:lang w:val="sr-Cyrl-RS"/>
        </w:rPr>
        <w:t xml:space="preserve"> 2</w:t>
      </w:r>
      <w:r w:rsidRPr="00E334A4">
        <w:rPr>
          <w:rStyle w:val="eop"/>
          <w:rFonts w:ascii="Consolas" w:eastAsiaTheme="majorEastAsia" w:hAnsi="Consolas" w:cs="Consolas"/>
          <w:b/>
          <w:bCs/>
          <w:sz w:val="16"/>
          <w:szCs w:val="16"/>
        </w:rPr>
        <w:t> </w:t>
      </w:r>
    </w:p>
    <w:p w14:paraId="5ECCACF1" w14:textId="77777777" w:rsidR="00ED3ADA" w:rsidRPr="00E334A4" w:rsidRDefault="00ED3ADA" w:rsidP="00ED3ADA">
      <w:pPr>
        <w:pStyle w:val="paragraph"/>
        <w:spacing w:before="0" w:beforeAutospacing="0" w:after="0" w:afterAutospacing="0"/>
        <w:textAlignment w:val="baseline"/>
        <w:rPr>
          <w:rFonts w:ascii="Segoe UI" w:hAnsi="Segoe UI" w:cs="Segoe UI"/>
          <w:b/>
          <w:bCs/>
          <w:sz w:val="18"/>
          <w:szCs w:val="18"/>
        </w:rPr>
      </w:pPr>
      <w:r w:rsidRPr="00E334A4">
        <w:rPr>
          <w:rStyle w:val="normaltextrun"/>
          <w:rFonts w:ascii="Consolas" w:eastAsiaTheme="majorEastAsia" w:hAnsi="Consolas" w:cs="Consolas"/>
          <w:b/>
          <w:bCs/>
          <w:sz w:val="16"/>
          <w:szCs w:val="16"/>
          <w:lang w:val="sr-Cyrl-RS"/>
        </w:rPr>
        <w:t xml:space="preserve">              Бања Лука</w:t>
      </w:r>
      <w:r w:rsidRPr="00E334A4">
        <w:rPr>
          <w:rStyle w:val="eop"/>
          <w:rFonts w:ascii="Consolas" w:eastAsiaTheme="majorEastAsia" w:hAnsi="Consolas" w:cs="Consolas"/>
          <w:b/>
          <w:bCs/>
          <w:sz w:val="16"/>
          <w:szCs w:val="16"/>
        </w:rPr>
        <w:t> </w:t>
      </w:r>
    </w:p>
    <w:p w14:paraId="6D138392" w14:textId="77777777" w:rsidR="00ED3ADA" w:rsidRPr="00E334A4" w:rsidRDefault="00ED3ADA" w:rsidP="00ED3ADA">
      <w:pPr>
        <w:spacing w:after="0"/>
        <w:rPr>
          <w:rStyle w:val="eop"/>
          <w:rFonts w:ascii="Consolas" w:hAnsi="Consolas" w:cs="Consolas"/>
          <w:b/>
          <w:bCs/>
          <w:sz w:val="16"/>
          <w:szCs w:val="16"/>
        </w:rPr>
      </w:pPr>
      <w:r w:rsidRPr="00E334A4">
        <w:rPr>
          <w:rStyle w:val="normaltextrun"/>
          <w:rFonts w:ascii="Consolas" w:hAnsi="Consolas" w:cs="Consolas"/>
          <w:b/>
          <w:bCs/>
          <w:sz w:val="16"/>
          <w:szCs w:val="16"/>
          <w:lang w:val="sr-Cyrl-RS"/>
        </w:rPr>
        <w:t>Касир:</w:t>
      </w:r>
      <w:r w:rsidRPr="00E334A4">
        <w:rPr>
          <w:rStyle w:val="normaltextrun"/>
          <w:rFonts w:ascii="Consolas" w:hAnsi="Consolas" w:cs="Consolas"/>
          <w:b/>
          <w:bCs/>
          <w:sz w:val="16"/>
          <w:szCs w:val="16"/>
        </w:rPr>
        <w:t>                             </w:t>
      </w:r>
      <w:r w:rsidRPr="00E334A4">
        <w:rPr>
          <w:rStyle w:val="normaltextrun"/>
          <w:rFonts w:ascii="Consolas" w:hAnsi="Consolas" w:cs="Consolas"/>
          <w:b/>
          <w:bCs/>
          <w:sz w:val="16"/>
          <w:szCs w:val="16"/>
          <w:lang w:val="sr-Cyrl-RS"/>
        </w:rPr>
        <w:t xml:space="preserve"> </w:t>
      </w:r>
      <w:r w:rsidRPr="00E334A4">
        <w:rPr>
          <w:rStyle w:val="normaltextrun"/>
          <w:rFonts w:ascii="Consolas" w:hAnsi="Consolas" w:cs="Consolas"/>
          <w:b/>
          <w:bCs/>
          <w:sz w:val="16"/>
          <w:szCs w:val="16"/>
        </w:rPr>
        <w:t>Mira</w:t>
      </w:r>
      <w:r w:rsidRPr="00E334A4">
        <w:rPr>
          <w:rStyle w:val="eop"/>
          <w:rFonts w:ascii="Consolas" w:hAnsi="Consolas" w:cs="Consolas"/>
          <w:b/>
          <w:bCs/>
          <w:sz w:val="16"/>
          <w:szCs w:val="16"/>
        </w:rPr>
        <w:t> </w:t>
      </w:r>
    </w:p>
    <w:p w14:paraId="20AB7911" w14:textId="21919C82" w:rsidR="00ED3ADA" w:rsidRPr="00E334A4" w:rsidRDefault="00ED3ADA" w:rsidP="00ED3ADA">
      <w:pPr>
        <w:pStyle w:val="paragraph"/>
        <w:spacing w:before="0" w:beforeAutospacing="0" w:after="0" w:afterAutospacing="0"/>
        <w:textAlignment w:val="baseline"/>
        <w:rPr>
          <w:rFonts w:ascii="Segoe UI" w:hAnsi="Segoe UI" w:cs="Segoe UI"/>
          <w:b/>
          <w:bCs/>
          <w:color w:val="FF0000"/>
          <w:sz w:val="18"/>
          <w:szCs w:val="18"/>
        </w:rPr>
      </w:pPr>
      <w:r w:rsidRPr="00E334A4">
        <w:rPr>
          <w:rStyle w:val="normaltextrun"/>
          <w:rFonts w:ascii="Consolas" w:eastAsiaTheme="majorEastAsia" w:hAnsi="Consolas" w:cs="Consolas"/>
          <w:b/>
          <w:bCs/>
          <w:color w:val="FF0000"/>
          <w:sz w:val="16"/>
          <w:szCs w:val="16"/>
          <w:lang w:val="sr-Cyrl-RS"/>
        </w:rPr>
        <w:t>ИД</w:t>
      </w:r>
      <w:r w:rsidRPr="00E334A4">
        <w:rPr>
          <w:rStyle w:val="normaltextrun"/>
          <w:rFonts w:ascii="Consolas" w:eastAsiaTheme="majorEastAsia" w:hAnsi="Consolas" w:cs="Consolas"/>
          <w:b/>
          <w:bCs/>
          <w:color w:val="FF0000"/>
          <w:sz w:val="16"/>
          <w:szCs w:val="16"/>
        </w:rPr>
        <w:t xml:space="preserve"> </w:t>
      </w:r>
      <w:r w:rsidRPr="00E334A4">
        <w:rPr>
          <w:rStyle w:val="normaltextrun"/>
          <w:rFonts w:ascii="Consolas" w:eastAsiaTheme="majorEastAsia" w:hAnsi="Consolas" w:cs="Consolas"/>
          <w:b/>
          <w:bCs/>
          <w:color w:val="FF0000"/>
          <w:sz w:val="16"/>
          <w:szCs w:val="16"/>
          <w:lang w:val="sr-Cyrl-RS"/>
        </w:rPr>
        <w:t>купца</w:t>
      </w:r>
      <w:r w:rsidRPr="00E334A4">
        <w:rPr>
          <w:rStyle w:val="normaltextrun"/>
          <w:rFonts w:ascii="Consolas" w:eastAsiaTheme="majorEastAsia" w:hAnsi="Consolas" w:cs="Consolas"/>
          <w:b/>
          <w:bCs/>
          <w:color w:val="FF0000"/>
          <w:sz w:val="16"/>
          <w:szCs w:val="16"/>
        </w:rPr>
        <w:t>:                  </w:t>
      </w:r>
      <w:r w:rsidRPr="00E334A4">
        <w:rPr>
          <w:rStyle w:val="normaltextrun"/>
          <w:rFonts w:ascii="Consolas" w:eastAsiaTheme="majorEastAsia" w:hAnsi="Consolas" w:cs="Consolas"/>
          <w:b/>
          <w:bCs/>
          <w:color w:val="FF0000"/>
          <w:sz w:val="16"/>
          <w:szCs w:val="16"/>
          <w:lang w:val="sr-Cyrl-RS"/>
        </w:rPr>
        <w:t>4</w:t>
      </w:r>
      <w:r w:rsidRPr="00E334A4">
        <w:rPr>
          <w:rFonts w:ascii="Consolas" w:eastAsiaTheme="majorEastAsia" w:hAnsi="Consolas" w:cs="Consolas"/>
          <w:b/>
          <w:bCs/>
          <w:color w:val="FF0000"/>
          <w:sz w:val="16"/>
          <w:szCs w:val="16"/>
          <w:lang w:val="sr-Cyrl-RS"/>
        </w:rPr>
        <w:t>502579006388</w:t>
      </w:r>
    </w:p>
    <w:p w14:paraId="6D5052EC" w14:textId="77777777" w:rsidR="00ED3ADA" w:rsidRPr="00E334A4" w:rsidRDefault="00ED3ADA" w:rsidP="00ED3ADA">
      <w:pPr>
        <w:pStyle w:val="paragraph"/>
        <w:spacing w:before="0" w:beforeAutospacing="0" w:after="0" w:afterAutospacing="0"/>
        <w:textAlignment w:val="baseline"/>
        <w:rPr>
          <w:rFonts w:ascii="Segoe UI" w:hAnsi="Segoe UI" w:cs="Segoe UI"/>
          <w:b/>
          <w:bCs/>
          <w:sz w:val="18"/>
          <w:szCs w:val="18"/>
        </w:rPr>
      </w:pPr>
      <w:r w:rsidRPr="00E334A4">
        <w:rPr>
          <w:rStyle w:val="normaltextrun"/>
          <w:rFonts w:ascii="Consolas" w:eastAsiaTheme="majorEastAsia" w:hAnsi="Consolas" w:cs="Consolas"/>
          <w:b/>
          <w:bCs/>
          <w:sz w:val="16"/>
          <w:szCs w:val="16"/>
        </w:rPr>
        <w:t>E</w:t>
      </w:r>
      <w:r w:rsidRPr="00E334A4">
        <w:rPr>
          <w:rStyle w:val="normaltextrun"/>
          <w:rFonts w:ascii="Consolas" w:eastAsiaTheme="majorEastAsia" w:hAnsi="Consolas" w:cs="Consolas"/>
          <w:b/>
          <w:bCs/>
          <w:sz w:val="16"/>
          <w:szCs w:val="16"/>
          <w:lang w:val="sr-Cyrl-RS"/>
        </w:rPr>
        <w:t>СИР</w:t>
      </w:r>
      <w:r w:rsidRPr="00E334A4">
        <w:rPr>
          <w:rStyle w:val="normaltextrun"/>
          <w:rFonts w:ascii="Consolas" w:eastAsiaTheme="majorEastAsia" w:hAnsi="Consolas" w:cs="Consolas"/>
          <w:b/>
          <w:bCs/>
          <w:sz w:val="16"/>
          <w:szCs w:val="16"/>
        </w:rPr>
        <w:t xml:space="preserve"> </w:t>
      </w:r>
      <w:r w:rsidRPr="00E334A4">
        <w:rPr>
          <w:rStyle w:val="normaltextrun"/>
          <w:rFonts w:ascii="Consolas" w:eastAsiaTheme="majorEastAsia" w:hAnsi="Consolas" w:cs="Consolas"/>
          <w:b/>
          <w:bCs/>
          <w:sz w:val="16"/>
          <w:szCs w:val="16"/>
          <w:lang w:val="sr-Cyrl-RS"/>
        </w:rPr>
        <w:t>број</w:t>
      </w:r>
      <w:r w:rsidRPr="00E334A4">
        <w:rPr>
          <w:rStyle w:val="normaltextrun"/>
          <w:rFonts w:ascii="Consolas" w:eastAsiaTheme="majorEastAsia" w:hAnsi="Consolas" w:cs="Consolas"/>
          <w:b/>
          <w:bCs/>
          <w:sz w:val="16"/>
          <w:szCs w:val="16"/>
        </w:rPr>
        <w:t>:                  ASDF238/2017</w:t>
      </w:r>
      <w:r w:rsidRPr="00E334A4">
        <w:rPr>
          <w:rStyle w:val="eop"/>
          <w:rFonts w:ascii="Consolas" w:eastAsiaTheme="majorEastAsia" w:hAnsi="Consolas" w:cs="Consolas"/>
          <w:b/>
          <w:bCs/>
          <w:sz w:val="16"/>
          <w:szCs w:val="16"/>
        </w:rPr>
        <w:t> </w:t>
      </w:r>
    </w:p>
    <w:p w14:paraId="3D8A0818" w14:textId="6542A551" w:rsidR="00ED3ADA" w:rsidRPr="00E334A4" w:rsidRDefault="00ED3ADA" w:rsidP="00ED3ADA">
      <w:pPr>
        <w:pStyle w:val="paragraph"/>
        <w:spacing w:before="0" w:beforeAutospacing="0" w:after="0" w:afterAutospacing="0"/>
        <w:textAlignment w:val="baseline"/>
        <w:rPr>
          <w:rFonts w:ascii="Segoe UI" w:hAnsi="Segoe UI" w:cs="Segoe UI"/>
          <w:b/>
          <w:bCs/>
          <w:color w:val="FF0000"/>
          <w:sz w:val="18"/>
          <w:szCs w:val="18"/>
        </w:rPr>
      </w:pPr>
      <w:r w:rsidRPr="00E334A4">
        <w:rPr>
          <w:rStyle w:val="normaltextrun"/>
          <w:rFonts w:ascii="Consolas" w:eastAsiaTheme="majorEastAsia" w:hAnsi="Consolas" w:cs="Consolas"/>
          <w:b/>
          <w:bCs/>
          <w:color w:val="FF0000"/>
          <w:sz w:val="16"/>
          <w:szCs w:val="16"/>
          <w:lang w:val="sr-Cyrl-RS"/>
        </w:rPr>
        <w:t>Реф</w:t>
      </w:r>
      <w:r w:rsidRPr="00E334A4">
        <w:rPr>
          <w:rStyle w:val="normaltextrun"/>
          <w:rFonts w:ascii="Consolas" w:eastAsiaTheme="majorEastAsia" w:hAnsi="Consolas" w:cs="Consolas"/>
          <w:b/>
          <w:bCs/>
          <w:color w:val="FF0000"/>
          <w:sz w:val="16"/>
          <w:szCs w:val="16"/>
        </w:rPr>
        <w:t xml:space="preserve">. </w:t>
      </w:r>
      <w:r w:rsidRPr="00E334A4">
        <w:rPr>
          <w:rStyle w:val="normaltextrun"/>
          <w:rFonts w:ascii="Consolas" w:eastAsiaTheme="majorEastAsia" w:hAnsi="Consolas" w:cs="Consolas"/>
          <w:b/>
          <w:bCs/>
          <w:color w:val="FF0000"/>
          <w:sz w:val="16"/>
          <w:szCs w:val="16"/>
          <w:lang w:val="sr-Cyrl-RS"/>
        </w:rPr>
        <w:t>број</w:t>
      </w:r>
      <w:r w:rsidRPr="00E334A4">
        <w:rPr>
          <w:rStyle w:val="normaltextrun"/>
          <w:rFonts w:ascii="Consolas" w:eastAsiaTheme="majorEastAsia" w:hAnsi="Consolas" w:cs="Consolas"/>
          <w:b/>
          <w:bCs/>
          <w:color w:val="FF0000"/>
          <w:sz w:val="16"/>
          <w:szCs w:val="16"/>
        </w:rPr>
        <w:t>:      </w:t>
      </w:r>
      <w:r w:rsidR="008C1907">
        <w:rPr>
          <w:rStyle w:val="normaltextrun"/>
          <w:rFonts w:ascii="Consolas" w:eastAsiaTheme="majorEastAsia" w:hAnsi="Consolas" w:cs="Consolas"/>
          <w:b/>
          <w:bCs/>
          <w:color w:val="FF0000"/>
          <w:sz w:val="16"/>
          <w:szCs w:val="16"/>
        </w:rPr>
        <w:t>7A</w:t>
      </w:r>
      <w:r w:rsidR="000E24FE">
        <w:rPr>
          <w:rStyle w:val="normaltextrun"/>
          <w:rFonts w:ascii="Consolas" w:eastAsiaTheme="majorEastAsia" w:hAnsi="Consolas" w:cs="Consolas"/>
          <w:b/>
          <w:bCs/>
          <w:color w:val="FF0000"/>
          <w:sz w:val="16"/>
          <w:szCs w:val="16"/>
          <w:lang w:val="sr-Cyrl-BA"/>
        </w:rPr>
        <w:t>23</w:t>
      </w:r>
      <w:r w:rsidR="008C1907">
        <w:rPr>
          <w:rStyle w:val="normaltextrun"/>
          <w:rFonts w:ascii="Consolas" w:eastAsiaTheme="majorEastAsia" w:hAnsi="Consolas" w:cs="Consolas"/>
          <w:b/>
          <w:bCs/>
          <w:color w:val="FF0000"/>
          <w:sz w:val="16"/>
          <w:szCs w:val="16"/>
        </w:rPr>
        <w:t>F4D9-E3</w:t>
      </w:r>
      <w:r w:rsidR="000E24FE">
        <w:rPr>
          <w:rStyle w:val="normaltextrun"/>
          <w:rFonts w:ascii="Consolas" w:eastAsiaTheme="majorEastAsia" w:hAnsi="Consolas" w:cs="Consolas"/>
          <w:b/>
          <w:bCs/>
          <w:color w:val="FF0000"/>
          <w:sz w:val="16"/>
          <w:szCs w:val="16"/>
          <w:lang w:val="sr-Cyrl-BA"/>
        </w:rPr>
        <w:t>77</w:t>
      </w:r>
      <w:r w:rsidR="008C1907">
        <w:rPr>
          <w:rStyle w:val="normaltextrun"/>
          <w:rFonts w:ascii="Consolas" w:eastAsiaTheme="majorEastAsia" w:hAnsi="Consolas" w:cs="Consolas"/>
          <w:b/>
          <w:bCs/>
          <w:color w:val="FF0000"/>
          <w:sz w:val="16"/>
          <w:szCs w:val="16"/>
        </w:rPr>
        <w:t>B30A-142544</w:t>
      </w:r>
      <w:r w:rsidRPr="00E334A4">
        <w:rPr>
          <w:rStyle w:val="eop"/>
          <w:rFonts w:ascii="Consolas" w:eastAsiaTheme="majorEastAsia" w:hAnsi="Consolas" w:cs="Consolas"/>
          <w:b/>
          <w:bCs/>
          <w:color w:val="FF0000"/>
          <w:sz w:val="16"/>
          <w:szCs w:val="16"/>
        </w:rPr>
        <w:t> </w:t>
      </w:r>
    </w:p>
    <w:p w14:paraId="73654AF8" w14:textId="59DE5CCD" w:rsidR="00ED3ADA" w:rsidRPr="00E334A4" w:rsidRDefault="00ED3ADA" w:rsidP="00ED3ADA">
      <w:pPr>
        <w:pStyle w:val="paragraph"/>
        <w:spacing w:before="0" w:beforeAutospacing="0" w:after="0" w:afterAutospacing="0"/>
        <w:textAlignment w:val="baseline"/>
        <w:rPr>
          <w:rStyle w:val="normaltextrun"/>
          <w:rFonts w:ascii="Consolas" w:eastAsiaTheme="majorEastAsia" w:hAnsi="Consolas" w:cs="Consolas"/>
          <w:b/>
          <w:bCs/>
          <w:sz w:val="16"/>
          <w:szCs w:val="16"/>
        </w:rPr>
      </w:pPr>
      <w:r w:rsidRPr="00E334A4">
        <w:rPr>
          <w:rStyle w:val="normaltextrun"/>
          <w:rFonts w:ascii="Consolas" w:eastAsiaTheme="majorEastAsia" w:hAnsi="Consolas" w:cs="Consolas"/>
          <w:b/>
          <w:bCs/>
          <w:sz w:val="16"/>
          <w:szCs w:val="16"/>
        </w:rPr>
        <w:t>-------</w:t>
      </w:r>
      <w:r w:rsidRPr="00E334A4">
        <w:rPr>
          <w:rStyle w:val="normaltextrun"/>
          <w:rFonts w:ascii="Consolas" w:eastAsiaTheme="majorEastAsia" w:hAnsi="Consolas" w:cs="Consolas"/>
          <w:b/>
          <w:bCs/>
          <w:sz w:val="16"/>
          <w:szCs w:val="16"/>
          <w:lang w:val="sr-Cyrl-RS"/>
        </w:rPr>
        <w:t>--</w:t>
      </w:r>
      <w:r w:rsidRPr="00E334A4">
        <w:rPr>
          <w:rStyle w:val="normaltextrun"/>
          <w:rFonts w:ascii="Consolas" w:eastAsiaTheme="majorEastAsia" w:hAnsi="Consolas" w:cs="Consolas"/>
          <w:b/>
          <w:bCs/>
          <w:sz w:val="16"/>
          <w:szCs w:val="16"/>
        </w:rPr>
        <w:t xml:space="preserve">--- </w:t>
      </w:r>
      <w:r w:rsidRPr="00E334A4">
        <w:rPr>
          <w:rStyle w:val="normaltextrun"/>
          <w:rFonts w:ascii="Consolas" w:eastAsiaTheme="majorEastAsia" w:hAnsi="Consolas" w:cs="Consolas"/>
          <w:b/>
          <w:bCs/>
          <w:sz w:val="16"/>
          <w:szCs w:val="16"/>
          <w:lang w:val="sr-Cyrl-RS"/>
        </w:rPr>
        <w:t>ПРОМЕТ</w:t>
      </w:r>
      <w:r w:rsidR="00E614D1">
        <w:rPr>
          <w:rStyle w:val="normaltextrun"/>
          <w:rFonts w:ascii="Consolas" w:eastAsiaTheme="majorEastAsia" w:hAnsi="Consolas" w:cs="Consolas"/>
          <w:b/>
          <w:bCs/>
          <w:sz w:val="16"/>
          <w:szCs w:val="16"/>
        </w:rPr>
        <w:t>-</w:t>
      </w:r>
      <w:r w:rsidRPr="00E334A4">
        <w:rPr>
          <w:rStyle w:val="normaltextrun"/>
          <w:rFonts w:ascii="Consolas" w:eastAsiaTheme="majorEastAsia" w:hAnsi="Consolas" w:cs="Consolas"/>
          <w:b/>
          <w:bCs/>
          <w:sz w:val="16"/>
          <w:szCs w:val="16"/>
          <w:lang w:val="sr-Cyrl-RS"/>
        </w:rPr>
        <w:t>ПРОДАЈА</w:t>
      </w:r>
      <w:r w:rsidRPr="00E334A4">
        <w:rPr>
          <w:rStyle w:val="normaltextrun"/>
          <w:rFonts w:ascii="Consolas" w:eastAsiaTheme="majorEastAsia" w:hAnsi="Consolas" w:cs="Consolas"/>
          <w:b/>
          <w:bCs/>
          <w:sz w:val="16"/>
          <w:szCs w:val="16"/>
        </w:rPr>
        <w:t xml:space="preserve"> –</w:t>
      </w:r>
      <w:r w:rsidR="00E614D1">
        <w:rPr>
          <w:rStyle w:val="normaltextrun"/>
          <w:rFonts w:ascii="Consolas" w:eastAsiaTheme="majorEastAsia" w:hAnsi="Consolas" w:cs="Consolas"/>
          <w:b/>
          <w:bCs/>
          <w:sz w:val="16"/>
          <w:szCs w:val="16"/>
        </w:rPr>
        <w:t>--</w:t>
      </w:r>
      <w:r w:rsidRPr="00E334A4">
        <w:rPr>
          <w:rStyle w:val="normaltextrun"/>
          <w:rFonts w:ascii="Consolas" w:eastAsiaTheme="majorEastAsia" w:hAnsi="Consolas" w:cs="Consolas"/>
          <w:b/>
          <w:bCs/>
          <w:sz w:val="16"/>
          <w:szCs w:val="16"/>
          <w:lang w:val="sr-Cyrl-RS"/>
        </w:rPr>
        <w:t>--</w:t>
      </w:r>
      <w:r w:rsidRPr="00E334A4">
        <w:rPr>
          <w:rStyle w:val="normaltextrun"/>
          <w:rFonts w:ascii="Consolas" w:eastAsiaTheme="majorEastAsia" w:hAnsi="Consolas" w:cs="Consolas"/>
          <w:b/>
          <w:bCs/>
          <w:sz w:val="16"/>
          <w:szCs w:val="16"/>
        </w:rPr>
        <w:t>-------</w:t>
      </w:r>
    </w:p>
    <w:p w14:paraId="0FFA0C86" w14:textId="4BCAE61E" w:rsidR="00ED3ADA" w:rsidRPr="00E334A4" w:rsidRDefault="0021534F" w:rsidP="00ED3ADA">
      <w:pPr>
        <w:pStyle w:val="paragraph"/>
        <w:spacing w:before="0" w:beforeAutospacing="0" w:after="0" w:afterAutospacing="0"/>
        <w:textAlignment w:val="baseline"/>
        <w:rPr>
          <w:rFonts w:ascii="Segoe UI" w:hAnsi="Segoe UI" w:cs="Segoe UI"/>
          <w:b/>
          <w:bCs/>
          <w:sz w:val="18"/>
          <w:szCs w:val="18"/>
        </w:rPr>
      </w:pPr>
      <w:r>
        <w:rPr>
          <w:rStyle w:val="normaltextrun"/>
          <w:rFonts w:ascii="Consolas" w:eastAsiaTheme="majorEastAsia" w:hAnsi="Consolas" w:cs="Consolas"/>
          <w:b/>
          <w:bCs/>
          <w:sz w:val="16"/>
          <w:szCs w:val="16"/>
          <w:lang w:val="sr-Cyrl-RS"/>
        </w:rPr>
        <w:t xml:space="preserve">                 </w:t>
      </w:r>
      <w:r w:rsidR="00ED3ADA" w:rsidRPr="00E334A4">
        <w:rPr>
          <w:rStyle w:val="normaltextrun"/>
          <w:rFonts w:ascii="Consolas" w:eastAsiaTheme="majorEastAsia" w:hAnsi="Consolas" w:cs="Consolas"/>
          <w:b/>
          <w:bCs/>
          <w:sz w:val="16"/>
          <w:szCs w:val="16"/>
          <w:lang w:val="sr-Cyrl-RS"/>
        </w:rPr>
        <w:t>Артикли</w:t>
      </w:r>
    </w:p>
    <w:p w14:paraId="06BF310C" w14:textId="77777777" w:rsidR="00ED3ADA" w:rsidRPr="00E334A4" w:rsidRDefault="00ED3ADA" w:rsidP="00ED3ADA">
      <w:pPr>
        <w:pStyle w:val="paragraph"/>
        <w:spacing w:before="0" w:beforeAutospacing="0" w:after="0" w:afterAutospacing="0"/>
        <w:textAlignment w:val="baseline"/>
        <w:rPr>
          <w:rFonts w:ascii="Segoe UI" w:hAnsi="Segoe UI" w:cs="Segoe UI"/>
          <w:b/>
          <w:bCs/>
          <w:sz w:val="18"/>
          <w:szCs w:val="18"/>
        </w:rPr>
      </w:pPr>
      <w:r w:rsidRPr="00E334A4">
        <w:rPr>
          <w:rStyle w:val="normaltextrun"/>
          <w:rFonts w:ascii="Consolas" w:eastAsiaTheme="majorEastAsia" w:hAnsi="Consolas" w:cs="Consolas"/>
          <w:b/>
          <w:bCs/>
          <w:sz w:val="16"/>
          <w:szCs w:val="16"/>
        </w:rPr>
        <w:t>======================================== </w:t>
      </w:r>
      <w:r w:rsidRPr="00E334A4">
        <w:rPr>
          <w:rStyle w:val="eop"/>
          <w:rFonts w:ascii="Consolas" w:eastAsiaTheme="majorEastAsia" w:hAnsi="Consolas" w:cs="Consolas"/>
          <w:b/>
          <w:bCs/>
          <w:sz w:val="16"/>
          <w:szCs w:val="16"/>
        </w:rPr>
        <w:t> </w:t>
      </w:r>
    </w:p>
    <w:p w14:paraId="6FC94DF5" w14:textId="3B1942CC" w:rsidR="00ED3ADA" w:rsidRPr="00E334A4" w:rsidRDefault="00ED3ADA" w:rsidP="00ED3ADA">
      <w:pPr>
        <w:pStyle w:val="paragraph"/>
        <w:spacing w:before="0" w:beforeAutospacing="0" w:after="0" w:afterAutospacing="0"/>
        <w:textAlignment w:val="baseline"/>
        <w:rPr>
          <w:rFonts w:ascii="Segoe UI" w:hAnsi="Segoe UI" w:cs="Segoe UI"/>
          <w:b/>
          <w:bCs/>
          <w:sz w:val="18"/>
          <w:szCs w:val="18"/>
        </w:rPr>
      </w:pPr>
      <w:r w:rsidRPr="00E334A4">
        <w:rPr>
          <w:rStyle w:val="normaltextrun"/>
          <w:rFonts w:ascii="Consolas" w:eastAsiaTheme="majorEastAsia" w:hAnsi="Consolas" w:cs="Consolas"/>
          <w:b/>
          <w:bCs/>
          <w:sz w:val="16"/>
          <w:szCs w:val="16"/>
          <w:lang w:val="sr-Cyrl-RS"/>
        </w:rPr>
        <w:t>Назив</w:t>
      </w:r>
      <w:r w:rsidR="00676772" w:rsidRPr="00E334A4">
        <w:rPr>
          <w:rStyle w:val="normaltextrun"/>
          <w:rFonts w:ascii="Consolas" w:eastAsiaTheme="majorEastAsia" w:hAnsi="Consolas" w:cs="Consolas"/>
          <w:b/>
          <w:bCs/>
          <w:sz w:val="16"/>
          <w:szCs w:val="16"/>
        </w:rPr>
        <w:t>     </w:t>
      </w:r>
      <w:r w:rsidRPr="00E334A4">
        <w:rPr>
          <w:rStyle w:val="normaltextrun"/>
          <w:rFonts w:ascii="Consolas" w:eastAsiaTheme="majorEastAsia" w:hAnsi="Consolas" w:cs="Consolas"/>
          <w:b/>
          <w:bCs/>
          <w:sz w:val="16"/>
          <w:szCs w:val="16"/>
        </w:rPr>
        <w:t xml:space="preserve"> </w:t>
      </w:r>
      <w:r w:rsidRPr="00E334A4">
        <w:rPr>
          <w:rStyle w:val="normaltextrun"/>
          <w:rFonts w:ascii="Consolas" w:eastAsiaTheme="majorEastAsia" w:hAnsi="Consolas" w:cs="Consolas"/>
          <w:b/>
          <w:bCs/>
          <w:sz w:val="16"/>
          <w:szCs w:val="16"/>
          <w:lang w:val="sr-Cyrl-RS"/>
        </w:rPr>
        <w:t>Ц</w:t>
      </w:r>
      <w:r w:rsidR="00676772" w:rsidRPr="00E334A4">
        <w:rPr>
          <w:rStyle w:val="normaltextrun"/>
          <w:rFonts w:ascii="Consolas" w:eastAsiaTheme="majorEastAsia" w:hAnsi="Consolas" w:cs="Consolas"/>
          <w:b/>
          <w:bCs/>
          <w:sz w:val="16"/>
          <w:szCs w:val="16"/>
          <w:lang w:val="sr-Cyrl-RS"/>
        </w:rPr>
        <w:t>иј</w:t>
      </w:r>
      <w:r w:rsidRPr="00E334A4">
        <w:rPr>
          <w:rStyle w:val="normaltextrun"/>
          <w:rFonts w:ascii="Consolas" w:eastAsiaTheme="majorEastAsia" w:hAnsi="Consolas" w:cs="Consolas"/>
          <w:b/>
          <w:bCs/>
          <w:sz w:val="16"/>
          <w:szCs w:val="16"/>
          <w:lang w:val="sr-Cyrl-RS"/>
        </w:rPr>
        <w:t>ена</w:t>
      </w:r>
      <w:r w:rsidRPr="00E334A4">
        <w:rPr>
          <w:rStyle w:val="normaltextrun"/>
          <w:rFonts w:ascii="Consolas" w:eastAsiaTheme="majorEastAsia" w:hAnsi="Consolas" w:cs="Consolas"/>
          <w:b/>
          <w:bCs/>
          <w:sz w:val="16"/>
          <w:szCs w:val="16"/>
        </w:rPr>
        <w:t xml:space="preserve">       </w:t>
      </w:r>
      <w:r w:rsidRPr="00E334A4">
        <w:rPr>
          <w:rStyle w:val="normaltextrun"/>
          <w:rFonts w:ascii="Consolas" w:eastAsiaTheme="majorEastAsia" w:hAnsi="Consolas" w:cs="Consolas"/>
          <w:b/>
          <w:bCs/>
          <w:sz w:val="16"/>
          <w:szCs w:val="16"/>
          <w:lang w:val="sr-Cyrl-RS"/>
        </w:rPr>
        <w:t>Кол</w:t>
      </w:r>
      <w:r w:rsidRPr="00E334A4">
        <w:rPr>
          <w:rStyle w:val="normaltextrun"/>
          <w:rFonts w:ascii="Consolas" w:eastAsiaTheme="majorEastAsia" w:hAnsi="Consolas" w:cs="Consolas"/>
          <w:b/>
          <w:bCs/>
          <w:sz w:val="16"/>
          <w:szCs w:val="16"/>
        </w:rPr>
        <w:t xml:space="preserve">.      </w:t>
      </w:r>
      <w:r w:rsidRPr="00E334A4">
        <w:rPr>
          <w:rStyle w:val="normaltextrun"/>
          <w:rFonts w:ascii="Consolas" w:eastAsiaTheme="majorEastAsia" w:hAnsi="Consolas" w:cs="Consolas"/>
          <w:b/>
          <w:bCs/>
          <w:sz w:val="16"/>
          <w:szCs w:val="16"/>
          <w:lang w:val="sr-Cyrl-RS"/>
        </w:rPr>
        <w:t>Укупно</w:t>
      </w:r>
      <w:r w:rsidRPr="00E334A4">
        <w:rPr>
          <w:rStyle w:val="normaltextrun"/>
          <w:rFonts w:ascii="Consolas" w:eastAsiaTheme="majorEastAsia" w:hAnsi="Consolas" w:cs="Consolas"/>
          <w:b/>
          <w:bCs/>
          <w:sz w:val="16"/>
          <w:szCs w:val="16"/>
        </w:rPr>
        <w:t> </w:t>
      </w:r>
      <w:r w:rsidRPr="00E334A4">
        <w:rPr>
          <w:rStyle w:val="eop"/>
          <w:rFonts w:ascii="Consolas" w:eastAsiaTheme="majorEastAsia" w:hAnsi="Consolas" w:cs="Consolas"/>
          <w:b/>
          <w:bCs/>
          <w:sz w:val="16"/>
          <w:szCs w:val="16"/>
        </w:rPr>
        <w:t> </w:t>
      </w:r>
    </w:p>
    <w:p w14:paraId="18C09D7A" w14:textId="77777777" w:rsidR="00ED3ADA" w:rsidRPr="00E334A4" w:rsidRDefault="00ED3ADA" w:rsidP="00ED3ADA">
      <w:pPr>
        <w:pStyle w:val="paragraph"/>
        <w:spacing w:before="0" w:beforeAutospacing="0" w:after="0" w:afterAutospacing="0"/>
        <w:textAlignment w:val="baseline"/>
        <w:rPr>
          <w:rFonts w:ascii="Segoe UI" w:hAnsi="Segoe UI" w:cs="Segoe UI"/>
          <w:b/>
          <w:bCs/>
          <w:sz w:val="18"/>
          <w:szCs w:val="18"/>
        </w:rPr>
      </w:pPr>
      <w:r w:rsidRPr="00E334A4">
        <w:rPr>
          <w:rStyle w:val="normaltextrun"/>
          <w:rFonts w:ascii="Consolas" w:eastAsiaTheme="majorEastAsia" w:hAnsi="Consolas" w:cs="Consolas"/>
          <w:b/>
          <w:bCs/>
          <w:sz w:val="16"/>
          <w:szCs w:val="16"/>
        </w:rPr>
        <w:t>     </w:t>
      </w:r>
      <w:r w:rsidRPr="00E334A4">
        <w:rPr>
          <w:rStyle w:val="eop"/>
          <w:rFonts w:ascii="Consolas" w:eastAsiaTheme="majorEastAsia" w:hAnsi="Consolas" w:cs="Consolas"/>
          <w:b/>
          <w:bCs/>
          <w:sz w:val="16"/>
          <w:szCs w:val="16"/>
        </w:rPr>
        <w:t> </w:t>
      </w:r>
    </w:p>
    <w:p w14:paraId="30661355" w14:textId="77777777" w:rsidR="00ED3ADA" w:rsidRPr="00E334A4" w:rsidRDefault="00ED3ADA" w:rsidP="00ED3ADA">
      <w:pPr>
        <w:pStyle w:val="paragraph"/>
        <w:spacing w:before="0" w:beforeAutospacing="0" w:after="0" w:afterAutospacing="0"/>
        <w:textAlignment w:val="baseline"/>
        <w:rPr>
          <w:rFonts w:ascii="Segoe UI" w:hAnsi="Segoe UI" w:cs="Segoe UI"/>
          <w:b/>
          <w:bCs/>
          <w:sz w:val="18"/>
          <w:szCs w:val="18"/>
        </w:rPr>
      </w:pPr>
      <w:r w:rsidRPr="00E334A4">
        <w:rPr>
          <w:rStyle w:val="normaltextrun"/>
          <w:rFonts w:ascii="Consolas" w:eastAsiaTheme="majorEastAsia" w:hAnsi="Consolas" w:cs="Consolas"/>
          <w:b/>
          <w:bCs/>
          <w:sz w:val="16"/>
          <w:szCs w:val="16"/>
          <w:lang w:val="sr-Cyrl-RS"/>
        </w:rPr>
        <w:t>Пиво</w:t>
      </w:r>
      <w:r w:rsidRPr="00E334A4">
        <w:rPr>
          <w:rStyle w:val="normaltextrun"/>
          <w:rFonts w:ascii="Consolas" w:eastAsiaTheme="majorEastAsia" w:hAnsi="Consolas" w:cs="Consolas"/>
          <w:b/>
          <w:bCs/>
          <w:sz w:val="16"/>
          <w:szCs w:val="16"/>
        </w:rPr>
        <w:t xml:space="preserve"> LAV / </w:t>
      </w:r>
      <w:r w:rsidRPr="00E334A4">
        <w:rPr>
          <w:rStyle w:val="normaltextrun"/>
          <w:rFonts w:ascii="Consolas" w:eastAsiaTheme="majorEastAsia" w:hAnsi="Consolas" w:cs="Consolas"/>
          <w:b/>
          <w:bCs/>
          <w:sz w:val="16"/>
          <w:szCs w:val="16"/>
          <w:lang w:val="sr-Cyrl-RS"/>
        </w:rPr>
        <w:t>ком</w:t>
      </w:r>
      <w:r w:rsidRPr="00E334A4">
        <w:rPr>
          <w:rStyle w:val="normaltextrun"/>
          <w:rFonts w:ascii="Consolas" w:eastAsiaTheme="majorEastAsia" w:hAnsi="Consolas" w:cs="Consolas"/>
          <w:b/>
          <w:bCs/>
          <w:sz w:val="16"/>
          <w:szCs w:val="16"/>
        </w:rPr>
        <w:t xml:space="preserve"> (</w:t>
      </w:r>
      <w:r w:rsidRPr="00E334A4">
        <w:rPr>
          <w:rStyle w:val="normaltextrun"/>
          <w:rFonts w:ascii="Consolas" w:eastAsiaTheme="majorEastAsia" w:hAnsi="Consolas" w:cs="Consolas"/>
          <w:b/>
          <w:bCs/>
          <w:sz w:val="16"/>
          <w:szCs w:val="16"/>
          <w:lang w:val="sr-Cyrl-RS"/>
        </w:rPr>
        <w:t>Ђ</w:t>
      </w:r>
      <w:r w:rsidRPr="00E334A4">
        <w:rPr>
          <w:rStyle w:val="normaltextrun"/>
          <w:rFonts w:ascii="Consolas" w:eastAsiaTheme="majorEastAsia" w:hAnsi="Consolas" w:cs="Consolas"/>
          <w:b/>
          <w:bCs/>
          <w:sz w:val="16"/>
          <w:szCs w:val="16"/>
        </w:rPr>
        <w:t>)</w:t>
      </w:r>
      <w:r w:rsidRPr="00E334A4">
        <w:rPr>
          <w:rStyle w:val="eop"/>
          <w:rFonts w:ascii="Consolas" w:eastAsiaTheme="majorEastAsia" w:hAnsi="Consolas" w:cs="Consolas"/>
          <w:b/>
          <w:bCs/>
          <w:sz w:val="16"/>
          <w:szCs w:val="16"/>
        </w:rPr>
        <w:t> </w:t>
      </w:r>
    </w:p>
    <w:p w14:paraId="57007EB1" w14:textId="77777777" w:rsidR="00ED3ADA" w:rsidRPr="00E334A4" w:rsidRDefault="00ED3ADA" w:rsidP="00ED3ADA">
      <w:pPr>
        <w:pStyle w:val="paragraph"/>
        <w:spacing w:before="0" w:beforeAutospacing="0" w:after="0" w:afterAutospacing="0"/>
        <w:textAlignment w:val="baseline"/>
        <w:rPr>
          <w:rStyle w:val="eop"/>
          <w:rFonts w:ascii="Consolas" w:eastAsiaTheme="majorEastAsia" w:hAnsi="Consolas" w:cs="Consolas"/>
          <w:b/>
          <w:bCs/>
          <w:sz w:val="16"/>
          <w:szCs w:val="16"/>
          <w:lang w:val="sr-Cyrl-RS"/>
        </w:rPr>
      </w:pPr>
      <w:r w:rsidRPr="00E334A4">
        <w:rPr>
          <w:rStyle w:val="normaltextrun"/>
          <w:rFonts w:ascii="Consolas" w:eastAsiaTheme="majorEastAsia" w:hAnsi="Consolas" w:cs="Consolas"/>
          <w:b/>
          <w:bCs/>
          <w:sz w:val="16"/>
          <w:szCs w:val="16"/>
        </w:rPr>
        <w:t>           180,00        4        720,00</w:t>
      </w:r>
      <w:r w:rsidRPr="00E334A4">
        <w:rPr>
          <w:rStyle w:val="eop"/>
          <w:rFonts w:ascii="Consolas" w:eastAsiaTheme="majorEastAsia" w:hAnsi="Consolas" w:cs="Consolas"/>
          <w:b/>
          <w:bCs/>
          <w:sz w:val="16"/>
          <w:szCs w:val="16"/>
        </w:rPr>
        <w:t> </w:t>
      </w:r>
    </w:p>
    <w:p w14:paraId="49092BD6" w14:textId="77777777" w:rsidR="00ED3ADA" w:rsidRPr="00E334A4" w:rsidRDefault="00ED3ADA" w:rsidP="00ED3ADA">
      <w:pPr>
        <w:pStyle w:val="paragraph"/>
        <w:spacing w:before="0" w:beforeAutospacing="0" w:after="0" w:afterAutospacing="0"/>
        <w:textAlignment w:val="baseline"/>
        <w:rPr>
          <w:rFonts w:ascii="Segoe UI" w:hAnsi="Segoe UI" w:cs="Segoe UI"/>
          <w:b/>
          <w:bCs/>
          <w:color w:val="000000" w:themeColor="text1"/>
          <w:sz w:val="18"/>
          <w:szCs w:val="18"/>
          <w:lang w:val="sr-Cyrl-RS"/>
        </w:rPr>
      </w:pPr>
      <w:r w:rsidRPr="00E334A4">
        <w:rPr>
          <w:rStyle w:val="normaltextrun"/>
          <w:rFonts w:ascii="Consolas" w:eastAsiaTheme="majorEastAsia" w:hAnsi="Consolas" w:cs="Consolas"/>
          <w:b/>
          <w:bCs/>
          <w:color w:val="000000" w:themeColor="text1"/>
          <w:sz w:val="16"/>
          <w:szCs w:val="16"/>
          <w:lang w:val="sr-Cyrl-RS"/>
        </w:rPr>
        <w:t>Попуст</w:t>
      </w:r>
      <w:r w:rsidRPr="00E334A4">
        <w:rPr>
          <w:rStyle w:val="normaltextrun"/>
          <w:rFonts w:ascii="Consolas" w:eastAsiaTheme="majorEastAsia" w:hAnsi="Consolas" w:cs="Consolas"/>
          <w:b/>
          <w:bCs/>
          <w:color w:val="000000" w:themeColor="text1"/>
          <w:sz w:val="16"/>
          <w:szCs w:val="16"/>
        </w:rPr>
        <w:t xml:space="preserve"> 10%  20,00        4         80,00</w:t>
      </w:r>
      <w:r w:rsidRPr="00E334A4">
        <w:rPr>
          <w:rStyle w:val="eop"/>
          <w:rFonts w:ascii="Consolas" w:eastAsiaTheme="majorEastAsia" w:hAnsi="Consolas" w:cs="Consolas"/>
          <w:b/>
          <w:bCs/>
          <w:color w:val="000000" w:themeColor="text1"/>
          <w:sz w:val="16"/>
          <w:szCs w:val="16"/>
        </w:rPr>
        <w:t> </w:t>
      </w:r>
    </w:p>
    <w:p w14:paraId="7FE37AEB" w14:textId="77777777" w:rsidR="00ED3ADA" w:rsidRPr="00E334A4" w:rsidRDefault="00ED3ADA" w:rsidP="00ED3ADA">
      <w:pPr>
        <w:pStyle w:val="paragraph"/>
        <w:spacing w:before="0" w:beforeAutospacing="0" w:after="0" w:afterAutospacing="0"/>
        <w:textAlignment w:val="baseline"/>
        <w:rPr>
          <w:rFonts w:ascii="Segoe UI" w:hAnsi="Segoe UI" w:cs="Segoe UI"/>
          <w:b/>
          <w:bCs/>
          <w:color w:val="000000" w:themeColor="text1"/>
          <w:sz w:val="18"/>
          <w:szCs w:val="18"/>
        </w:rPr>
      </w:pPr>
      <w:r w:rsidRPr="00E334A4">
        <w:rPr>
          <w:rStyle w:val="eop"/>
          <w:rFonts w:ascii="Consolas" w:eastAsiaTheme="majorEastAsia" w:hAnsi="Consolas" w:cs="Consolas"/>
          <w:b/>
          <w:bCs/>
          <w:color w:val="000000" w:themeColor="text1"/>
          <w:sz w:val="16"/>
          <w:szCs w:val="16"/>
        </w:rPr>
        <w:t> </w:t>
      </w:r>
    </w:p>
    <w:p w14:paraId="54EF82D4" w14:textId="77777777" w:rsidR="00ED3ADA" w:rsidRPr="00E334A4" w:rsidRDefault="00ED3ADA" w:rsidP="00ED3ADA">
      <w:pPr>
        <w:pStyle w:val="paragraph"/>
        <w:spacing w:before="0" w:beforeAutospacing="0" w:after="0" w:afterAutospacing="0"/>
        <w:textAlignment w:val="baseline"/>
        <w:rPr>
          <w:rFonts w:ascii="Segoe UI" w:hAnsi="Segoe UI" w:cs="Segoe UI"/>
          <w:b/>
          <w:bCs/>
          <w:sz w:val="18"/>
          <w:szCs w:val="18"/>
        </w:rPr>
      </w:pPr>
      <w:r w:rsidRPr="00E334A4">
        <w:rPr>
          <w:rStyle w:val="normaltextrun"/>
          <w:rFonts w:ascii="Consolas" w:eastAsiaTheme="majorEastAsia" w:hAnsi="Consolas" w:cs="Consolas"/>
          <w:b/>
          <w:bCs/>
          <w:sz w:val="16"/>
          <w:szCs w:val="16"/>
        </w:rPr>
        <w:t xml:space="preserve">Fanta / </w:t>
      </w:r>
      <w:r w:rsidRPr="00E334A4">
        <w:rPr>
          <w:rStyle w:val="normaltextrun"/>
          <w:rFonts w:ascii="Consolas" w:eastAsiaTheme="majorEastAsia" w:hAnsi="Consolas" w:cs="Consolas"/>
          <w:b/>
          <w:bCs/>
          <w:sz w:val="16"/>
          <w:szCs w:val="16"/>
          <w:lang w:val="sr-Cyrl-RS"/>
        </w:rPr>
        <w:t>ком</w:t>
      </w:r>
      <w:r w:rsidRPr="00E334A4">
        <w:rPr>
          <w:rStyle w:val="normaltextrun"/>
          <w:rFonts w:ascii="Consolas" w:eastAsiaTheme="majorEastAsia" w:hAnsi="Consolas" w:cs="Consolas"/>
          <w:b/>
          <w:bCs/>
          <w:sz w:val="16"/>
          <w:szCs w:val="16"/>
        </w:rPr>
        <w:t>  (</w:t>
      </w:r>
      <w:r w:rsidRPr="00E334A4">
        <w:rPr>
          <w:rStyle w:val="normaltextrun"/>
          <w:rFonts w:ascii="Consolas" w:eastAsiaTheme="majorEastAsia" w:hAnsi="Consolas" w:cs="Consolas"/>
          <w:b/>
          <w:bCs/>
          <w:sz w:val="16"/>
          <w:szCs w:val="16"/>
          <w:lang w:val="sr-Cyrl-RS"/>
        </w:rPr>
        <w:t>Ђ</w:t>
      </w:r>
      <w:r w:rsidRPr="00E334A4">
        <w:rPr>
          <w:rStyle w:val="normaltextrun"/>
          <w:rFonts w:ascii="Consolas" w:eastAsiaTheme="majorEastAsia" w:hAnsi="Consolas" w:cs="Consolas"/>
          <w:b/>
          <w:bCs/>
          <w:sz w:val="16"/>
          <w:szCs w:val="16"/>
        </w:rPr>
        <w:t>)</w:t>
      </w:r>
      <w:r w:rsidRPr="00E334A4">
        <w:rPr>
          <w:rStyle w:val="eop"/>
          <w:rFonts w:ascii="Consolas" w:eastAsiaTheme="majorEastAsia" w:hAnsi="Consolas" w:cs="Consolas"/>
          <w:b/>
          <w:bCs/>
          <w:sz w:val="16"/>
          <w:szCs w:val="16"/>
        </w:rPr>
        <w:t> </w:t>
      </w:r>
    </w:p>
    <w:p w14:paraId="037AE9CB" w14:textId="77777777" w:rsidR="00ED3ADA" w:rsidRPr="00E334A4" w:rsidRDefault="00ED3ADA" w:rsidP="00ED3ADA">
      <w:pPr>
        <w:pStyle w:val="paragraph"/>
        <w:spacing w:before="0" w:beforeAutospacing="0" w:after="0" w:afterAutospacing="0"/>
        <w:textAlignment w:val="baseline"/>
        <w:rPr>
          <w:rStyle w:val="normaltextrun"/>
          <w:rFonts w:ascii="Consolas" w:eastAsiaTheme="majorEastAsia" w:hAnsi="Consolas" w:cs="Consolas"/>
          <w:b/>
          <w:bCs/>
          <w:sz w:val="16"/>
          <w:szCs w:val="16"/>
          <w:lang w:val="sr-Cyrl-RS"/>
        </w:rPr>
      </w:pPr>
      <w:r w:rsidRPr="00E334A4">
        <w:rPr>
          <w:rStyle w:val="normaltextrun"/>
          <w:rFonts w:ascii="Consolas" w:eastAsiaTheme="majorEastAsia" w:hAnsi="Consolas" w:cs="Consolas"/>
          <w:b/>
          <w:bCs/>
          <w:sz w:val="16"/>
          <w:szCs w:val="16"/>
        </w:rPr>
        <w:t>            72,00        2        144,00</w:t>
      </w:r>
    </w:p>
    <w:p w14:paraId="1D67BE01" w14:textId="77777777" w:rsidR="00ED3ADA" w:rsidRPr="00E334A4" w:rsidRDefault="00ED3ADA" w:rsidP="00ED3ADA">
      <w:pPr>
        <w:pStyle w:val="paragraph"/>
        <w:spacing w:before="0" w:beforeAutospacing="0" w:after="0" w:afterAutospacing="0"/>
        <w:textAlignment w:val="baseline"/>
        <w:rPr>
          <w:rFonts w:ascii="Segoe UI" w:hAnsi="Segoe UI" w:cs="Segoe UI"/>
          <w:b/>
          <w:bCs/>
          <w:color w:val="000000" w:themeColor="text1"/>
          <w:sz w:val="18"/>
          <w:szCs w:val="18"/>
        </w:rPr>
      </w:pPr>
      <w:r w:rsidRPr="00E334A4">
        <w:rPr>
          <w:rStyle w:val="normaltextrun"/>
          <w:rFonts w:ascii="Consolas" w:eastAsiaTheme="majorEastAsia" w:hAnsi="Consolas" w:cs="Consolas"/>
          <w:b/>
          <w:bCs/>
          <w:color w:val="000000" w:themeColor="text1"/>
          <w:sz w:val="16"/>
          <w:szCs w:val="16"/>
          <w:lang w:val="sr-Cyrl-RS"/>
        </w:rPr>
        <w:t>Попуст</w:t>
      </w:r>
      <w:r w:rsidRPr="00E334A4">
        <w:rPr>
          <w:rStyle w:val="normaltextrun"/>
          <w:rFonts w:ascii="Consolas" w:eastAsiaTheme="majorEastAsia" w:hAnsi="Consolas" w:cs="Consolas"/>
          <w:b/>
          <w:bCs/>
          <w:color w:val="000000" w:themeColor="text1"/>
          <w:sz w:val="16"/>
          <w:szCs w:val="16"/>
        </w:rPr>
        <w:t xml:space="preserve"> 10%   8,00        2         16,00</w:t>
      </w:r>
      <w:r w:rsidRPr="00E334A4">
        <w:rPr>
          <w:rStyle w:val="eop"/>
          <w:rFonts w:ascii="Consolas" w:eastAsiaTheme="majorEastAsia" w:hAnsi="Consolas" w:cs="Consolas"/>
          <w:b/>
          <w:bCs/>
          <w:color w:val="000000" w:themeColor="text1"/>
          <w:sz w:val="16"/>
          <w:szCs w:val="16"/>
        </w:rPr>
        <w:t> </w:t>
      </w:r>
    </w:p>
    <w:p w14:paraId="2FF0FB1D" w14:textId="77777777" w:rsidR="00ED3ADA" w:rsidRPr="00E334A4" w:rsidRDefault="00ED3ADA" w:rsidP="00ED3ADA">
      <w:pPr>
        <w:pStyle w:val="paragraph"/>
        <w:spacing w:before="0" w:beforeAutospacing="0" w:after="0" w:afterAutospacing="0"/>
        <w:textAlignment w:val="baseline"/>
        <w:rPr>
          <w:rFonts w:ascii="Segoe UI" w:hAnsi="Segoe UI" w:cs="Segoe UI"/>
          <w:b/>
          <w:bCs/>
          <w:color w:val="000000" w:themeColor="text1"/>
          <w:sz w:val="18"/>
          <w:szCs w:val="18"/>
          <w:lang w:val="sr-Cyrl-RS"/>
        </w:rPr>
      </w:pPr>
      <w:r w:rsidRPr="00E334A4">
        <w:rPr>
          <w:rStyle w:val="normaltextrun"/>
          <w:rFonts w:ascii="Consolas" w:eastAsiaTheme="majorEastAsia" w:hAnsi="Consolas" w:cs="Consolas"/>
          <w:b/>
          <w:bCs/>
          <w:color w:val="000000" w:themeColor="text1"/>
          <w:sz w:val="16"/>
          <w:szCs w:val="16"/>
        </w:rPr>
        <w:t> </w:t>
      </w:r>
      <w:r w:rsidRPr="00E334A4">
        <w:rPr>
          <w:rStyle w:val="eop"/>
          <w:rFonts w:ascii="Consolas" w:eastAsiaTheme="majorEastAsia" w:hAnsi="Consolas" w:cs="Consolas"/>
          <w:b/>
          <w:bCs/>
          <w:color w:val="000000" w:themeColor="text1"/>
          <w:sz w:val="16"/>
          <w:szCs w:val="16"/>
        </w:rPr>
        <w:t> </w:t>
      </w:r>
    </w:p>
    <w:p w14:paraId="4ADE5DB4" w14:textId="5C2CEC6E" w:rsidR="00ED3ADA" w:rsidRPr="00E334A4" w:rsidRDefault="00676772" w:rsidP="00ED3ADA">
      <w:pPr>
        <w:pStyle w:val="paragraph"/>
        <w:spacing w:before="0" w:beforeAutospacing="0" w:after="0" w:afterAutospacing="0"/>
        <w:textAlignment w:val="baseline"/>
        <w:rPr>
          <w:rFonts w:ascii="Segoe UI" w:hAnsi="Segoe UI" w:cs="Segoe UI"/>
          <w:b/>
          <w:bCs/>
          <w:sz w:val="18"/>
          <w:szCs w:val="18"/>
        </w:rPr>
      </w:pPr>
      <w:r w:rsidRPr="00E334A4">
        <w:rPr>
          <w:rStyle w:val="normaltextrun"/>
          <w:rFonts w:ascii="Consolas" w:eastAsiaTheme="majorEastAsia" w:hAnsi="Consolas" w:cs="Consolas"/>
          <w:b/>
          <w:bCs/>
          <w:sz w:val="16"/>
          <w:szCs w:val="16"/>
          <w:lang w:val="sr-Cyrl-RS"/>
        </w:rPr>
        <w:t>Х</w:t>
      </w:r>
      <w:r w:rsidR="00ED3ADA" w:rsidRPr="00E334A4">
        <w:rPr>
          <w:rStyle w:val="normaltextrun"/>
          <w:rFonts w:ascii="Consolas" w:eastAsiaTheme="majorEastAsia" w:hAnsi="Consolas" w:cs="Consolas"/>
          <w:b/>
          <w:bCs/>
          <w:sz w:val="16"/>
          <w:szCs w:val="16"/>
          <w:lang w:val="sr-Cyrl-RS"/>
        </w:rPr>
        <w:t>љеб бијели</w:t>
      </w:r>
      <w:r w:rsidR="00ED3ADA" w:rsidRPr="00E334A4">
        <w:rPr>
          <w:rStyle w:val="normaltextrun"/>
          <w:rFonts w:ascii="Consolas" w:eastAsiaTheme="majorEastAsia" w:hAnsi="Consolas" w:cs="Consolas"/>
          <w:b/>
          <w:bCs/>
          <w:sz w:val="16"/>
          <w:szCs w:val="16"/>
        </w:rPr>
        <w:t xml:space="preserve"> (</w:t>
      </w:r>
      <w:r w:rsidR="00ED3ADA" w:rsidRPr="00E334A4">
        <w:rPr>
          <w:rStyle w:val="normaltextrun"/>
          <w:rFonts w:ascii="Consolas" w:eastAsiaTheme="majorEastAsia" w:hAnsi="Consolas" w:cs="Consolas"/>
          <w:b/>
          <w:bCs/>
          <w:sz w:val="16"/>
          <w:szCs w:val="16"/>
          <w:lang w:val="sr-Cyrl-RS"/>
        </w:rPr>
        <w:t>Е</w:t>
      </w:r>
      <w:r w:rsidR="00ED3ADA" w:rsidRPr="00E334A4">
        <w:rPr>
          <w:rStyle w:val="normaltextrun"/>
          <w:rFonts w:ascii="Consolas" w:eastAsiaTheme="majorEastAsia" w:hAnsi="Consolas" w:cs="Consolas"/>
          <w:b/>
          <w:bCs/>
          <w:sz w:val="16"/>
          <w:szCs w:val="16"/>
        </w:rPr>
        <w:t>)</w:t>
      </w:r>
      <w:r w:rsidR="00ED3ADA" w:rsidRPr="00E334A4">
        <w:rPr>
          <w:rStyle w:val="eop"/>
          <w:rFonts w:ascii="Consolas" w:eastAsiaTheme="majorEastAsia" w:hAnsi="Consolas" w:cs="Consolas"/>
          <w:b/>
          <w:bCs/>
          <w:sz w:val="16"/>
          <w:szCs w:val="16"/>
        </w:rPr>
        <w:t> </w:t>
      </w:r>
    </w:p>
    <w:p w14:paraId="4FBD97E2" w14:textId="77777777" w:rsidR="00ED3ADA" w:rsidRPr="00E334A4" w:rsidRDefault="00ED3ADA" w:rsidP="00ED3ADA">
      <w:pPr>
        <w:pStyle w:val="paragraph"/>
        <w:spacing w:before="0" w:beforeAutospacing="0" w:after="0" w:afterAutospacing="0"/>
        <w:textAlignment w:val="baseline"/>
        <w:rPr>
          <w:rStyle w:val="normaltextrun"/>
          <w:rFonts w:ascii="Consolas" w:eastAsiaTheme="majorEastAsia" w:hAnsi="Consolas" w:cs="Consolas"/>
          <w:b/>
          <w:bCs/>
          <w:sz w:val="16"/>
          <w:szCs w:val="16"/>
        </w:rPr>
      </w:pPr>
      <w:r w:rsidRPr="00E334A4">
        <w:rPr>
          <w:rStyle w:val="normaltextrun"/>
          <w:rFonts w:ascii="Consolas" w:eastAsiaTheme="majorEastAsia" w:hAnsi="Consolas" w:cs="Consolas"/>
          <w:b/>
          <w:bCs/>
          <w:sz w:val="16"/>
          <w:szCs w:val="16"/>
        </w:rPr>
        <w:t>           100,00        1        100,00</w:t>
      </w:r>
    </w:p>
    <w:p w14:paraId="37789C9B" w14:textId="77777777" w:rsidR="00ED3ADA" w:rsidRPr="00E334A4" w:rsidRDefault="00ED3ADA" w:rsidP="00ED3ADA">
      <w:pPr>
        <w:pStyle w:val="paragraph"/>
        <w:spacing w:before="0" w:beforeAutospacing="0" w:after="0" w:afterAutospacing="0"/>
        <w:textAlignment w:val="baseline"/>
        <w:rPr>
          <w:rStyle w:val="normaltextrun"/>
          <w:rFonts w:ascii="Consolas" w:eastAsiaTheme="majorEastAsia" w:hAnsi="Consolas" w:cs="Consolas"/>
          <w:b/>
          <w:bCs/>
          <w:sz w:val="16"/>
          <w:szCs w:val="16"/>
        </w:rPr>
      </w:pPr>
      <w:r w:rsidRPr="00E334A4">
        <w:rPr>
          <w:rStyle w:val="normaltextrun"/>
          <w:rFonts w:ascii="Consolas" w:eastAsiaTheme="majorEastAsia" w:hAnsi="Consolas" w:cs="Consolas"/>
          <w:b/>
          <w:bCs/>
          <w:sz w:val="16"/>
          <w:szCs w:val="16"/>
        </w:rPr>
        <w:t xml:space="preserve">---------------------------------------- </w:t>
      </w:r>
    </w:p>
    <w:p w14:paraId="291CC88B" w14:textId="77777777" w:rsidR="00ED3ADA" w:rsidRPr="00E334A4" w:rsidRDefault="00ED3ADA" w:rsidP="00ED3ADA">
      <w:pPr>
        <w:pStyle w:val="paragraph"/>
        <w:spacing w:before="0" w:beforeAutospacing="0" w:after="0" w:afterAutospacing="0"/>
        <w:textAlignment w:val="baseline"/>
        <w:rPr>
          <w:rFonts w:ascii="Segoe UI" w:hAnsi="Segoe UI" w:cs="Segoe UI"/>
          <w:b/>
          <w:bCs/>
          <w:sz w:val="18"/>
          <w:szCs w:val="18"/>
        </w:rPr>
      </w:pPr>
      <w:r w:rsidRPr="00E334A4">
        <w:rPr>
          <w:rStyle w:val="normaltextrun"/>
          <w:rFonts w:ascii="Consolas" w:eastAsiaTheme="majorEastAsia" w:hAnsi="Consolas" w:cs="Consolas"/>
          <w:b/>
          <w:bCs/>
          <w:sz w:val="16"/>
          <w:szCs w:val="16"/>
          <w:lang w:val="sr-Cyrl-RS"/>
        </w:rPr>
        <w:t>Укупан износ</w:t>
      </w:r>
      <w:r w:rsidRPr="00E334A4">
        <w:rPr>
          <w:rStyle w:val="normaltextrun"/>
          <w:rFonts w:ascii="Consolas" w:eastAsiaTheme="majorEastAsia" w:hAnsi="Consolas" w:cs="Consolas"/>
          <w:b/>
          <w:bCs/>
          <w:sz w:val="16"/>
          <w:szCs w:val="16"/>
        </w:rPr>
        <w:t>:                     964,00</w:t>
      </w:r>
      <w:r w:rsidRPr="00E334A4">
        <w:rPr>
          <w:rStyle w:val="eop"/>
          <w:rFonts w:ascii="Consolas" w:eastAsiaTheme="majorEastAsia" w:hAnsi="Consolas" w:cs="Consolas"/>
          <w:b/>
          <w:bCs/>
          <w:sz w:val="16"/>
          <w:szCs w:val="16"/>
        </w:rPr>
        <w:t> </w:t>
      </w:r>
    </w:p>
    <w:p w14:paraId="504634FE" w14:textId="77777777" w:rsidR="00ED3ADA" w:rsidRPr="00E334A4" w:rsidRDefault="00ED3ADA" w:rsidP="00ED3ADA">
      <w:pPr>
        <w:pStyle w:val="paragraph"/>
        <w:spacing w:before="0" w:beforeAutospacing="0" w:after="0" w:afterAutospacing="0"/>
        <w:textAlignment w:val="baseline"/>
        <w:rPr>
          <w:rStyle w:val="normaltextrun"/>
          <w:rFonts w:ascii="Consolas" w:eastAsiaTheme="majorEastAsia" w:hAnsi="Consolas" w:cs="Consolas"/>
          <w:b/>
          <w:bCs/>
          <w:sz w:val="16"/>
          <w:szCs w:val="16"/>
          <w:lang w:val="sr-Cyrl-RS"/>
        </w:rPr>
      </w:pPr>
      <w:r w:rsidRPr="00E334A4">
        <w:rPr>
          <w:rStyle w:val="normaltextrun"/>
          <w:rFonts w:ascii="Consolas" w:eastAsiaTheme="majorEastAsia" w:hAnsi="Consolas" w:cs="Consolas"/>
          <w:b/>
          <w:bCs/>
          <w:sz w:val="16"/>
          <w:szCs w:val="16"/>
          <w:lang w:val="sr-Cyrl-RS"/>
        </w:rPr>
        <w:t>Готовина</w:t>
      </w:r>
      <w:r w:rsidRPr="00E334A4">
        <w:rPr>
          <w:rStyle w:val="normaltextrun"/>
          <w:rFonts w:ascii="Consolas" w:eastAsiaTheme="majorEastAsia" w:hAnsi="Consolas" w:cs="Consolas"/>
          <w:b/>
          <w:bCs/>
          <w:sz w:val="16"/>
          <w:szCs w:val="16"/>
        </w:rPr>
        <w:t>:                         964,00</w:t>
      </w:r>
    </w:p>
    <w:p w14:paraId="306BCC77" w14:textId="77777777" w:rsidR="00ED3ADA" w:rsidRPr="00E334A4" w:rsidRDefault="00ED3ADA" w:rsidP="00ED3ADA">
      <w:pPr>
        <w:pStyle w:val="paragraph"/>
        <w:spacing w:before="0" w:beforeAutospacing="0" w:after="0" w:afterAutospacing="0"/>
        <w:textAlignment w:val="baseline"/>
        <w:rPr>
          <w:rFonts w:ascii="Segoe UI" w:hAnsi="Segoe UI" w:cs="Segoe UI"/>
          <w:b/>
          <w:bCs/>
          <w:color w:val="000000" w:themeColor="text1"/>
          <w:sz w:val="18"/>
          <w:szCs w:val="18"/>
        </w:rPr>
      </w:pPr>
      <w:r w:rsidRPr="00E334A4">
        <w:rPr>
          <w:rStyle w:val="normaltextrun"/>
          <w:rFonts w:ascii="Consolas" w:eastAsiaTheme="majorEastAsia" w:hAnsi="Consolas" w:cs="Consolas"/>
          <w:b/>
          <w:bCs/>
          <w:color w:val="000000" w:themeColor="text1"/>
          <w:sz w:val="16"/>
          <w:szCs w:val="16"/>
          <w:lang w:val="sr-Cyrl-RS"/>
        </w:rPr>
        <w:t>Примљено средстава</w:t>
      </w:r>
      <w:r w:rsidRPr="00E334A4">
        <w:rPr>
          <w:rStyle w:val="normaltextrun"/>
          <w:rFonts w:ascii="Consolas" w:eastAsiaTheme="majorEastAsia" w:hAnsi="Consolas" w:cs="Consolas"/>
          <w:b/>
          <w:bCs/>
          <w:color w:val="000000" w:themeColor="text1"/>
          <w:sz w:val="16"/>
          <w:szCs w:val="16"/>
        </w:rPr>
        <w:t>: </w:t>
      </w:r>
      <w:r w:rsidRPr="00E334A4">
        <w:rPr>
          <w:rStyle w:val="normaltextrun"/>
          <w:rFonts w:ascii="Consolas" w:eastAsiaTheme="majorEastAsia" w:hAnsi="Consolas" w:cs="Consolas"/>
          <w:b/>
          <w:bCs/>
          <w:color w:val="000000" w:themeColor="text1"/>
          <w:sz w:val="16"/>
          <w:szCs w:val="16"/>
          <w:lang w:val="sr-Cyrl-RS"/>
        </w:rPr>
        <w:t xml:space="preserve"> </w:t>
      </w:r>
      <w:r w:rsidRPr="00E334A4">
        <w:rPr>
          <w:rStyle w:val="normaltextrun"/>
          <w:rFonts w:ascii="Consolas" w:eastAsiaTheme="majorEastAsia" w:hAnsi="Consolas" w:cs="Consolas"/>
          <w:b/>
          <w:bCs/>
          <w:color w:val="000000" w:themeColor="text1"/>
          <w:sz w:val="16"/>
          <w:szCs w:val="16"/>
        </w:rPr>
        <w:t>            1000,00</w:t>
      </w:r>
      <w:r w:rsidRPr="00E334A4">
        <w:rPr>
          <w:rStyle w:val="eop"/>
          <w:rFonts w:ascii="Consolas" w:eastAsiaTheme="majorEastAsia" w:hAnsi="Consolas" w:cs="Consolas"/>
          <w:b/>
          <w:bCs/>
          <w:color w:val="000000" w:themeColor="text1"/>
          <w:sz w:val="16"/>
          <w:szCs w:val="16"/>
        </w:rPr>
        <w:t> </w:t>
      </w:r>
    </w:p>
    <w:p w14:paraId="328FC30E" w14:textId="255E85AB" w:rsidR="00ED3ADA" w:rsidRPr="00E334A4" w:rsidRDefault="007A09BC" w:rsidP="00ED3ADA">
      <w:pPr>
        <w:pStyle w:val="paragraph"/>
        <w:spacing w:before="0" w:beforeAutospacing="0" w:after="0" w:afterAutospacing="0"/>
        <w:textAlignment w:val="baseline"/>
        <w:rPr>
          <w:rFonts w:ascii="Segoe UI" w:hAnsi="Segoe UI" w:cs="Segoe UI"/>
          <w:b/>
          <w:bCs/>
          <w:color w:val="000000" w:themeColor="text1"/>
          <w:sz w:val="18"/>
          <w:szCs w:val="18"/>
          <w:lang w:val="sr-Cyrl-RS"/>
        </w:rPr>
      </w:pPr>
      <w:r>
        <w:rPr>
          <w:rStyle w:val="normaltextrun"/>
          <w:rFonts w:ascii="Consolas" w:eastAsiaTheme="majorEastAsia" w:hAnsi="Consolas" w:cs="Consolas"/>
          <w:b/>
          <w:bCs/>
          <w:color w:val="000000" w:themeColor="text1"/>
          <w:sz w:val="16"/>
          <w:szCs w:val="16"/>
          <w:lang w:val="sr-Cyrl-RS"/>
        </w:rPr>
        <w:t>Разлика за поврат</w:t>
      </w:r>
      <w:r w:rsidR="00ED3ADA" w:rsidRPr="00E334A4">
        <w:rPr>
          <w:rStyle w:val="normaltextrun"/>
          <w:rFonts w:ascii="Consolas" w:eastAsiaTheme="majorEastAsia" w:hAnsi="Consolas" w:cs="Consolas"/>
          <w:b/>
          <w:bCs/>
          <w:color w:val="000000" w:themeColor="text1"/>
          <w:sz w:val="16"/>
          <w:szCs w:val="16"/>
        </w:rPr>
        <w:t>:</w:t>
      </w:r>
      <w:r>
        <w:rPr>
          <w:rStyle w:val="normaltextrun"/>
          <w:rFonts w:ascii="Consolas" w:eastAsiaTheme="majorEastAsia" w:hAnsi="Consolas" w:cs="Consolas"/>
          <w:b/>
          <w:bCs/>
          <w:color w:val="000000" w:themeColor="text1"/>
          <w:sz w:val="16"/>
          <w:szCs w:val="16"/>
          <w:lang w:val="sr-Cyrl-RS"/>
        </w:rPr>
        <w:t xml:space="preserve">  </w:t>
      </w:r>
      <w:r w:rsidR="00ED3ADA" w:rsidRPr="00E334A4">
        <w:rPr>
          <w:rStyle w:val="normaltextrun"/>
          <w:rFonts w:ascii="Consolas" w:eastAsiaTheme="majorEastAsia" w:hAnsi="Consolas" w:cs="Consolas"/>
          <w:b/>
          <w:bCs/>
          <w:color w:val="000000" w:themeColor="text1"/>
          <w:sz w:val="16"/>
          <w:szCs w:val="16"/>
        </w:rPr>
        <w:t>               36,00</w:t>
      </w:r>
      <w:r w:rsidR="00ED3ADA" w:rsidRPr="00E334A4">
        <w:rPr>
          <w:rStyle w:val="eop"/>
          <w:rFonts w:ascii="Consolas" w:eastAsiaTheme="majorEastAsia" w:hAnsi="Consolas" w:cs="Consolas"/>
          <w:b/>
          <w:bCs/>
          <w:color w:val="000000" w:themeColor="text1"/>
          <w:sz w:val="16"/>
          <w:szCs w:val="16"/>
        </w:rPr>
        <w:t> </w:t>
      </w:r>
    </w:p>
    <w:p w14:paraId="503AB10C" w14:textId="77777777" w:rsidR="00ED3ADA" w:rsidRPr="00E334A4" w:rsidRDefault="00ED3ADA" w:rsidP="00ED3ADA">
      <w:pPr>
        <w:pStyle w:val="paragraph"/>
        <w:spacing w:before="0" w:beforeAutospacing="0" w:after="0" w:afterAutospacing="0"/>
        <w:textAlignment w:val="baseline"/>
        <w:rPr>
          <w:rFonts w:ascii="Segoe UI" w:hAnsi="Segoe UI" w:cs="Segoe UI"/>
          <w:b/>
          <w:bCs/>
          <w:sz w:val="18"/>
          <w:szCs w:val="18"/>
        </w:rPr>
      </w:pPr>
      <w:r w:rsidRPr="00E334A4">
        <w:rPr>
          <w:rStyle w:val="normaltextrun"/>
          <w:rFonts w:ascii="Consolas" w:eastAsiaTheme="majorEastAsia" w:hAnsi="Consolas" w:cs="Consolas"/>
          <w:b/>
          <w:bCs/>
          <w:sz w:val="16"/>
          <w:szCs w:val="16"/>
          <w:lang w:val="ru-RU"/>
        </w:rPr>
        <w:t>========================================</w:t>
      </w:r>
      <w:r w:rsidRPr="00E334A4">
        <w:rPr>
          <w:rStyle w:val="normaltextrun"/>
          <w:rFonts w:ascii="Consolas" w:eastAsiaTheme="majorEastAsia" w:hAnsi="Consolas" w:cs="Consolas"/>
          <w:b/>
          <w:bCs/>
          <w:sz w:val="16"/>
          <w:szCs w:val="16"/>
          <w:lang w:val="pl-PL"/>
        </w:rPr>
        <w:t> </w:t>
      </w:r>
      <w:r w:rsidRPr="00E334A4">
        <w:rPr>
          <w:rStyle w:val="eop"/>
          <w:rFonts w:ascii="Consolas" w:eastAsiaTheme="majorEastAsia" w:hAnsi="Consolas" w:cs="Consolas"/>
          <w:b/>
          <w:bCs/>
          <w:sz w:val="16"/>
          <w:szCs w:val="16"/>
        </w:rPr>
        <w:t> </w:t>
      </w:r>
    </w:p>
    <w:p w14:paraId="76A705B4" w14:textId="77777777" w:rsidR="00ED3ADA" w:rsidRPr="00E334A4" w:rsidRDefault="00ED3ADA" w:rsidP="00ED3ADA">
      <w:pPr>
        <w:pStyle w:val="paragraph"/>
        <w:spacing w:before="0" w:beforeAutospacing="0" w:after="0" w:afterAutospacing="0"/>
        <w:textAlignment w:val="baseline"/>
        <w:rPr>
          <w:rFonts w:ascii="Segoe UI" w:hAnsi="Segoe UI" w:cs="Segoe UI"/>
          <w:b/>
          <w:bCs/>
          <w:sz w:val="18"/>
          <w:szCs w:val="18"/>
        </w:rPr>
      </w:pPr>
      <w:r w:rsidRPr="00E334A4">
        <w:rPr>
          <w:rStyle w:val="normaltextrun"/>
          <w:rFonts w:ascii="Consolas" w:eastAsiaTheme="majorEastAsia" w:hAnsi="Consolas" w:cs="Consolas"/>
          <w:b/>
          <w:bCs/>
          <w:sz w:val="16"/>
          <w:szCs w:val="16"/>
          <w:lang w:val="sr-Cyrl-RS"/>
        </w:rPr>
        <w:t>Ознака</w:t>
      </w:r>
      <w:r w:rsidRPr="00E334A4">
        <w:rPr>
          <w:rStyle w:val="normaltextrun"/>
          <w:rFonts w:ascii="Consolas" w:eastAsiaTheme="majorEastAsia" w:hAnsi="Consolas" w:cs="Consolas"/>
          <w:b/>
          <w:bCs/>
          <w:sz w:val="16"/>
          <w:szCs w:val="16"/>
          <w:lang w:val="pl-PL"/>
        </w:rPr>
        <w:t>     </w:t>
      </w:r>
      <w:r w:rsidRPr="00E334A4">
        <w:rPr>
          <w:rStyle w:val="normaltextrun"/>
          <w:rFonts w:ascii="Consolas" w:eastAsiaTheme="majorEastAsia" w:hAnsi="Consolas" w:cs="Consolas"/>
          <w:b/>
          <w:bCs/>
          <w:sz w:val="16"/>
          <w:szCs w:val="16"/>
          <w:lang w:val="ru-RU"/>
        </w:rPr>
        <w:t xml:space="preserve"> </w:t>
      </w:r>
      <w:r w:rsidRPr="00E334A4">
        <w:rPr>
          <w:rStyle w:val="normaltextrun"/>
          <w:rFonts w:ascii="Consolas" w:eastAsiaTheme="majorEastAsia" w:hAnsi="Consolas" w:cs="Consolas"/>
          <w:b/>
          <w:bCs/>
          <w:sz w:val="16"/>
          <w:szCs w:val="16"/>
          <w:lang w:val="sr-Cyrl-RS"/>
        </w:rPr>
        <w:t xml:space="preserve"> Назив</w:t>
      </w:r>
      <w:r w:rsidRPr="00E334A4">
        <w:rPr>
          <w:rStyle w:val="normaltextrun"/>
          <w:rFonts w:ascii="Consolas" w:eastAsiaTheme="majorEastAsia" w:hAnsi="Consolas" w:cs="Consolas"/>
          <w:b/>
          <w:bCs/>
          <w:sz w:val="16"/>
          <w:szCs w:val="16"/>
          <w:lang w:val="pl-PL"/>
        </w:rPr>
        <w:t> </w:t>
      </w:r>
      <w:r w:rsidRPr="00E334A4">
        <w:rPr>
          <w:rStyle w:val="normaltextrun"/>
          <w:rFonts w:ascii="Consolas" w:eastAsiaTheme="majorEastAsia" w:hAnsi="Consolas" w:cs="Consolas"/>
          <w:b/>
          <w:bCs/>
          <w:sz w:val="16"/>
          <w:szCs w:val="16"/>
          <w:lang w:val="ru-RU"/>
        </w:rPr>
        <w:t xml:space="preserve"> </w:t>
      </w:r>
      <w:r w:rsidRPr="00E334A4">
        <w:rPr>
          <w:rStyle w:val="normaltextrun"/>
          <w:rFonts w:ascii="Consolas" w:eastAsiaTheme="majorEastAsia" w:hAnsi="Consolas" w:cs="Consolas"/>
          <w:b/>
          <w:bCs/>
          <w:sz w:val="16"/>
          <w:szCs w:val="16"/>
          <w:lang w:val="sr-Cyrl-RS"/>
        </w:rPr>
        <w:t>Стопа</w:t>
      </w:r>
      <w:r w:rsidRPr="00E334A4">
        <w:rPr>
          <w:rStyle w:val="normaltextrun"/>
          <w:rFonts w:ascii="Consolas" w:eastAsiaTheme="majorEastAsia" w:hAnsi="Consolas" w:cs="Consolas"/>
          <w:b/>
          <w:bCs/>
          <w:sz w:val="16"/>
          <w:szCs w:val="16"/>
          <w:lang w:val="ru-RU"/>
        </w:rPr>
        <w:t xml:space="preserve"> %</w:t>
      </w:r>
      <w:r w:rsidRPr="00E334A4">
        <w:rPr>
          <w:rStyle w:val="normaltextrun"/>
          <w:rFonts w:ascii="Consolas" w:eastAsiaTheme="majorEastAsia" w:hAnsi="Consolas" w:cs="Consolas"/>
          <w:b/>
          <w:bCs/>
          <w:sz w:val="16"/>
          <w:szCs w:val="16"/>
          <w:lang w:val="pl-PL"/>
        </w:rPr>
        <w:t>  </w:t>
      </w:r>
      <w:r w:rsidRPr="00E334A4">
        <w:rPr>
          <w:rStyle w:val="normaltextrun"/>
          <w:rFonts w:ascii="Consolas" w:eastAsiaTheme="majorEastAsia" w:hAnsi="Consolas" w:cs="Consolas"/>
          <w:b/>
          <w:bCs/>
          <w:sz w:val="16"/>
          <w:szCs w:val="16"/>
          <w:lang w:val="sr-Cyrl-RS"/>
        </w:rPr>
        <w:t xml:space="preserve"> </w:t>
      </w:r>
      <w:r w:rsidRPr="00E334A4">
        <w:rPr>
          <w:rStyle w:val="normaltextrun"/>
          <w:rFonts w:ascii="Consolas" w:eastAsiaTheme="majorEastAsia" w:hAnsi="Consolas" w:cs="Consolas"/>
          <w:b/>
          <w:bCs/>
          <w:sz w:val="16"/>
          <w:szCs w:val="16"/>
          <w:lang w:val="pl-PL"/>
        </w:rPr>
        <w:t>    </w:t>
      </w:r>
      <w:r w:rsidRPr="00E334A4">
        <w:rPr>
          <w:rStyle w:val="normaltextrun"/>
          <w:rFonts w:ascii="Consolas" w:eastAsiaTheme="majorEastAsia" w:hAnsi="Consolas" w:cs="Consolas"/>
          <w:b/>
          <w:bCs/>
          <w:sz w:val="16"/>
          <w:szCs w:val="16"/>
          <w:lang w:val="ru-RU"/>
        </w:rPr>
        <w:t xml:space="preserve"> </w:t>
      </w:r>
      <w:r w:rsidRPr="00E334A4">
        <w:rPr>
          <w:rStyle w:val="normaltextrun"/>
          <w:rFonts w:ascii="Consolas" w:eastAsiaTheme="majorEastAsia" w:hAnsi="Consolas" w:cs="Consolas"/>
          <w:b/>
          <w:bCs/>
          <w:sz w:val="16"/>
          <w:szCs w:val="16"/>
          <w:lang w:val="sr-Cyrl-RS"/>
        </w:rPr>
        <w:t>Порез</w:t>
      </w:r>
      <w:r w:rsidRPr="00E334A4">
        <w:rPr>
          <w:rStyle w:val="normaltextrun"/>
          <w:rFonts w:ascii="Consolas" w:eastAsiaTheme="majorEastAsia" w:hAnsi="Consolas" w:cs="Consolas"/>
          <w:b/>
          <w:bCs/>
          <w:sz w:val="16"/>
          <w:szCs w:val="16"/>
          <w:lang w:val="pl-PL"/>
        </w:rPr>
        <w:t> </w:t>
      </w:r>
      <w:r w:rsidRPr="00E334A4">
        <w:rPr>
          <w:rStyle w:val="eop"/>
          <w:rFonts w:ascii="Consolas" w:eastAsiaTheme="majorEastAsia" w:hAnsi="Consolas" w:cs="Consolas"/>
          <w:b/>
          <w:bCs/>
          <w:sz w:val="16"/>
          <w:szCs w:val="16"/>
        </w:rPr>
        <w:t> </w:t>
      </w:r>
    </w:p>
    <w:p w14:paraId="0092BD43" w14:textId="77777777" w:rsidR="00ED3ADA" w:rsidRPr="00E334A4" w:rsidRDefault="00ED3ADA" w:rsidP="00ED3ADA">
      <w:pPr>
        <w:pStyle w:val="paragraph"/>
        <w:spacing w:before="0" w:beforeAutospacing="0" w:after="0" w:afterAutospacing="0"/>
        <w:textAlignment w:val="baseline"/>
        <w:rPr>
          <w:rFonts w:ascii="Segoe UI" w:hAnsi="Segoe UI" w:cs="Segoe UI"/>
          <w:b/>
          <w:bCs/>
          <w:sz w:val="18"/>
          <w:szCs w:val="18"/>
        </w:rPr>
      </w:pPr>
      <w:r w:rsidRPr="00E334A4">
        <w:rPr>
          <w:rStyle w:val="normaltextrun"/>
          <w:rFonts w:ascii="Consolas" w:eastAsiaTheme="majorEastAsia" w:hAnsi="Consolas" w:cs="Consolas"/>
          <w:b/>
          <w:bCs/>
          <w:sz w:val="16"/>
          <w:szCs w:val="16"/>
          <w:lang w:val="sr-Cyrl-RS"/>
        </w:rPr>
        <w:t>Ђ</w:t>
      </w:r>
      <w:r w:rsidRPr="00E334A4">
        <w:rPr>
          <w:rStyle w:val="normaltextrun"/>
          <w:rFonts w:ascii="Consolas" w:eastAsiaTheme="majorEastAsia" w:hAnsi="Consolas" w:cs="Consolas"/>
          <w:b/>
          <w:bCs/>
          <w:sz w:val="16"/>
          <w:szCs w:val="16"/>
          <w:lang w:val="pt-BR"/>
        </w:rPr>
        <w:t>           </w:t>
      </w:r>
      <w:r w:rsidRPr="00E334A4">
        <w:rPr>
          <w:rStyle w:val="normaltextrun"/>
          <w:rFonts w:ascii="Consolas" w:eastAsiaTheme="majorEastAsia" w:hAnsi="Consolas" w:cs="Consolas"/>
          <w:b/>
          <w:bCs/>
          <w:sz w:val="16"/>
          <w:szCs w:val="16"/>
          <w:lang w:val="ru-RU"/>
        </w:rPr>
        <w:t xml:space="preserve"> </w:t>
      </w:r>
      <w:r w:rsidRPr="00E334A4">
        <w:rPr>
          <w:rStyle w:val="normaltextrun"/>
          <w:rFonts w:ascii="Consolas" w:eastAsiaTheme="majorEastAsia" w:hAnsi="Consolas" w:cs="Consolas"/>
          <w:b/>
          <w:bCs/>
          <w:sz w:val="16"/>
          <w:szCs w:val="16"/>
          <w:lang w:val="sr-Cyrl-RS"/>
        </w:rPr>
        <w:t>ПДВ</w:t>
      </w:r>
      <w:r w:rsidRPr="00E334A4">
        <w:rPr>
          <w:rStyle w:val="normaltextrun"/>
          <w:rFonts w:ascii="Consolas" w:eastAsiaTheme="majorEastAsia" w:hAnsi="Consolas" w:cs="Consolas"/>
          <w:b/>
          <w:bCs/>
          <w:sz w:val="16"/>
          <w:szCs w:val="16"/>
          <w:lang w:val="pt-BR"/>
        </w:rPr>
        <w:t>     </w:t>
      </w:r>
      <w:r w:rsidRPr="00E334A4">
        <w:rPr>
          <w:rStyle w:val="normaltextrun"/>
          <w:rFonts w:ascii="Consolas" w:eastAsiaTheme="majorEastAsia" w:hAnsi="Consolas" w:cs="Consolas"/>
          <w:b/>
          <w:bCs/>
          <w:sz w:val="16"/>
          <w:szCs w:val="16"/>
          <w:lang w:val="ru-RU"/>
        </w:rPr>
        <w:t xml:space="preserve"> 17,00</w:t>
      </w:r>
      <w:r w:rsidRPr="00E334A4">
        <w:rPr>
          <w:rStyle w:val="normaltextrun"/>
          <w:rFonts w:ascii="Consolas" w:eastAsiaTheme="majorEastAsia" w:hAnsi="Consolas" w:cs="Consolas"/>
          <w:b/>
          <w:bCs/>
          <w:sz w:val="16"/>
          <w:szCs w:val="16"/>
          <w:lang w:val="pt-BR"/>
        </w:rPr>
        <w:t>      </w:t>
      </w:r>
      <w:r w:rsidRPr="00E334A4">
        <w:rPr>
          <w:rStyle w:val="normaltextrun"/>
          <w:rFonts w:ascii="Consolas" w:eastAsiaTheme="majorEastAsia" w:hAnsi="Consolas" w:cs="Consolas"/>
          <w:b/>
          <w:bCs/>
          <w:sz w:val="16"/>
          <w:szCs w:val="16"/>
          <w:lang w:val="ru-RU"/>
        </w:rPr>
        <w:t xml:space="preserve"> 125,54</w:t>
      </w:r>
      <w:r w:rsidRPr="00E334A4">
        <w:rPr>
          <w:rStyle w:val="normaltextrun"/>
          <w:rFonts w:ascii="Consolas" w:eastAsiaTheme="majorEastAsia" w:hAnsi="Consolas" w:cs="Consolas"/>
          <w:b/>
          <w:bCs/>
          <w:sz w:val="16"/>
          <w:szCs w:val="16"/>
          <w:lang w:val="pt-BR"/>
        </w:rPr>
        <w:t> </w:t>
      </w:r>
      <w:r w:rsidRPr="00E334A4">
        <w:rPr>
          <w:rStyle w:val="eop"/>
          <w:rFonts w:ascii="Consolas" w:eastAsiaTheme="majorEastAsia" w:hAnsi="Consolas" w:cs="Consolas"/>
          <w:b/>
          <w:bCs/>
          <w:sz w:val="16"/>
          <w:szCs w:val="16"/>
        </w:rPr>
        <w:t> </w:t>
      </w:r>
    </w:p>
    <w:p w14:paraId="187351FD" w14:textId="77777777" w:rsidR="00ED3ADA" w:rsidRPr="00E334A4" w:rsidRDefault="00ED3ADA" w:rsidP="00ED3ADA">
      <w:pPr>
        <w:pStyle w:val="paragraph"/>
        <w:spacing w:before="0" w:beforeAutospacing="0" w:after="0" w:afterAutospacing="0"/>
        <w:textAlignment w:val="baseline"/>
        <w:rPr>
          <w:rFonts w:ascii="Segoe UI" w:hAnsi="Segoe UI" w:cs="Segoe UI"/>
          <w:b/>
          <w:bCs/>
          <w:sz w:val="18"/>
          <w:szCs w:val="18"/>
        </w:rPr>
      </w:pPr>
      <w:r w:rsidRPr="00E334A4">
        <w:rPr>
          <w:rStyle w:val="normaltextrun"/>
          <w:rFonts w:ascii="Consolas" w:eastAsiaTheme="majorEastAsia" w:hAnsi="Consolas" w:cs="Consolas"/>
          <w:b/>
          <w:bCs/>
          <w:sz w:val="16"/>
          <w:szCs w:val="16"/>
          <w:lang w:val="pt-BR"/>
        </w:rPr>
        <w:t>E           </w:t>
      </w:r>
      <w:r w:rsidRPr="00E334A4">
        <w:rPr>
          <w:rStyle w:val="normaltextrun"/>
          <w:rFonts w:ascii="Consolas" w:eastAsiaTheme="majorEastAsia" w:hAnsi="Consolas" w:cs="Consolas"/>
          <w:b/>
          <w:bCs/>
          <w:sz w:val="16"/>
          <w:szCs w:val="16"/>
          <w:lang w:val="ru-RU"/>
        </w:rPr>
        <w:t xml:space="preserve"> </w:t>
      </w:r>
      <w:r w:rsidRPr="00E334A4">
        <w:rPr>
          <w:rStyle w:val="normaltextrun"/>
          <w:rFonts w:ascii="Consolas" w:eastAsiaTheme="majorEastAsia" w:hAnsi="Consolas" w:cs="Consolas"/>
          <w:b/>
          <w:bCs/>
          <w:sz w:val="16"/>
          <w:szCs w:val="16"/>
          <w:lang w:val="sr-Cyrl-RS"/>
        </w:rPr>
        <w:t>ПДВ</w:t>
      </w:r>
      <w:r w:rsidRPr="00E334A4">
        <w:rPr>
          <w:rStyle w:val="normaltextrun"/>
          <w:rFonts w:ascii="Consolas" w:eastAsiaTheme="majorEastAsia" w:hAnsi="Consolas" w:cs="Consolas"/>
          <w:b/>
          <w:bCs/>
          <w:sz w:val="16"/>
          <w:szCs w:val="16"/>
          <w:lang w:val="pt-BR"/>
        </w:rPr>
        <w:t>      </w:t>
      </w:r>
      <w:r w:rsidRPr="00E334A4">
        <w:rPr>
          <w:rStyle w:val="normaltextrun"/>
          <w:rFonts w:ascii="Consolas" w:eastAsiaTheme="majorEastAsia" w:hAnsi="Consolas" w:cs="Consolas"/>
          <w:b/>
          <w:bCs/>
          <w:sz w:val="16"/>
          <w:szCs w:val="16"/>
          <w:lang w:val="ru-RU"/>
        </w:rPr>
        <w:t xml:space="preserve"> 0,00</w:t>
      </w:r>
      <w:r w:rsidRPr="00E334A4">
        <w:rPr>
          <w:rStyle w:val="normaltextrun"/>
          <w:rFonts w:ascii="Consolas" w:eastAsiaTheme="majorEastAsia" w:hAnsi="Consolas" w:cs="Consolas"/>
          <w:b/>
          <w:bCs/>
          <w:sz w:val="16"/>
          <w:szCs w:val="16"/>
          <w:lang w:val="pt-BR"/>
        </w:rPr>
        <w:t>        </w:t>
      </w:r>
      <w:r w:rsidRPr="00E334A4">
        <w:rPr>
          <w:rStyle w:val="eop"/>
          <w:rFonts w:ascii="Consolas" w:eastAsiaTheme="majorEastAsia" w:hAnsi="Consolas" w:cs="Consolas"/>
          <w:b/>
          <w:bCs/>
          <w:sz w:val="16"/>
          <w:szCs w:val="16"/>
        </w:rPr>
        <w:t> </w:t>
      </w:r>
    </w:p>
    <w:p w14:paraId="1B1D158E" w14:textId="77777777" w:rsidR="00ED3ADA" w:rsidRPr="00E334A4" w:rsidRDefault="00ED3ADA" w:rsidP="00ED3ADA">
      <w:pPr>
        <w:pStyle w:val="paragraph"/>
        <w:spacing w:before="0" w:beforeAutospacing="0" w:after="0" w:afterAutospacing="0"/>
        <w:textAlignment w:val="baseline"/>
        <w:rPr>
          <w:rFonts w:ascii="Segoe UI" w:hAnsi="Segoe UI" w:cs="Segoe UI"/>
          <w:b/>
          <w:bCs/>
          <w:sz w:val="18"/>
          <w:szCs w:val="18"/>
        </w:rPr>
      </w:pPr>
      <w:r w:rsidRPr="00E334A4">
        <w:rPr>
          <w:rStyle w:val="normaltextrun"/>
          <w:rFonts w:ascii="Consolas" w:eastAsiaTheme="majorEastAsia" w:hAnsi="Consolas" w:cs="Consolas"/>
          <w:b/>
          <w:bCs/>
          <w:sz w:val="16"/>
          <w:szCs w:val="16"/>
          <w:lang w:val="ru-RU"/>
        </w:rPr>
        <w:t>---------------------------------------</w:t>
      </w:r>
      <w:r w:rsidRPr="00E334A4">
        <w:rPr>
          <w:rStyle w:val="normaltextrun"/>
          <w:rFonts w:ascii="Consolas" w:eastAsiaTheme="majorEastAsia" w:hAnsi="Consolas" w:cs="Consolas"/>
          <w:b/>
          <w:bCs/>
          <w:strike/>
          <w:color w:val="D13438"/>
          <w:sz w:val="16"/>
          <w:szCs w:val="16"/>
          <w:lang w:val="ru-RU"/>
        </w:rPr>
        <w:t>-</w:t>
      </w:r>
      <w:r w:rsidRPr="00E334A4">
        <w:rPr>
          <w:rStyle w:val="normaltextrun"/>
          <w:rFonts w:ascii="Consolas" w:eastAsiaTheme="majorEastAsia" w:hAnsi="Consolas" w:cs="Consolas"/>
          <w:b/>
          <w:bCs/>
          <w:sz w:val="16"/>
          <w:szCs w:val="16"/>
          <w:lang w:val="pt-BR"/>
        </w:rPr>
        <w:t>                            </w:t>
      </w:r>
      <w:r w:rsidRPr="00E334A4">
        <w:rPr>
          <w:rStyle w:val="eop"/>
          <w:rFonts w:ascii="Consolas" w:eastAsiaTheme="majorEastAsia" w:hAnsi="Consolas" w:cs="Consolas"/>
          <w:b/>
          <w:bCs/>
          <w:sz w:val="16"/>
          <w:szCs w:val="16"/>
        </w:rPr>
        <w:t> </w:t>
      </w:r>
    </w:p>
    <w:p w14:paraId="45D0A1DE" w14:textId="77777777" w:rsidR="00ED3ADA" w:rsidRPr="00E334A4" w:rsidRDefault="00ED3ADA" w:rsidP="00ED3ADA">
      <w:pPr>
        <w:pStyle w:val="paragraph"/>
        <w:spacing w:before="0" w:beforeAutospacing="0" w:after="0" w:afterAutospacing="0"/>
        <w:textAlignment w:val="baseline"/>
        <w:rPr>
          <w:rStyle w:val="normaltextrun"/>
          <w:rFonts w:ascii="Consolas" w:eastAsiaTheme="majorEastAsia" w:hAnsi="Consolas" w:cs="Consolas"/>
          <w:b/>
          <w:bCs/>
          <w:sz w:val="16"/>
          <w:szCs w:val="16"/>
          <w:lang w:val="sr-Cyrl-RS"/>
        </w:rPr>
      </w:pPr>
      <w:r w:rsidRPr="00E334A4">
        <w:rPr>
          <w:rStyle w:val="normaltextrun"/>
          <w:rFonts w:ascii="Consolas" w:eastAsiaTheme="majorEastAsia" w:hAnsi="Consolas" w:cs="Consolas"/>
          <w:b/>
          <w:bCs/>
          <w:sz w:val="16"/>
          <w:szCs w:val="16"/>
          <w:lang w:val="sr-Cyrl-RS"/>
        </w:rPr>
        <w:t>Укупан износ пореза</w:t>
      </w:r>
      <w:r w:rsidRPr="00E334A4">
        <w:rPr>
          <w:rStyle w:val="normaltextrun"/>
          <w:rFonts w:ascii="Consolas" w:eastAsiaTheme="majorEastAsia" w:hAnsi="Consolas" w:cs="Consolas"/>
          <w:b/>
          <w:bCs/>
          <w:sz w:val="16"/>
          <w:szCs w:val="16"/>
          <w:lang w:val="ru-RU"/>
        </w:rPr>
        <w:t>:</w:t>
      </w:r>
      <w:r w:rsidRPr="00E334A4">
        <w:rPr>
          <w:rStyle w:val="normaltextrun"/>
          <w:rFonts w:ascii="Consolas" w:eastAsiaTheme="majorEastAsia" w:hAnsi="Consolas" w:cs="Consolas"/>
          <w:b/>
          <w:bCs/>
          <w:sz w:val="16"/>
          <w:szCs w:val="16"/>
          <w:lang w:val="pt-BR"/>
        </w:rPr>
        <w:t>             </w:t>
      </w:r>
      <w:r w:rsidRPr="00E334A4">
        <w:rPr>
          <w:rStyle w:val="normaltextrun"/>
          <w:rFonts w:ascii="Consolas" w:eastAsiaTheme="majorEastAsia" w:hAnsi="Consolas" w:cs="Consolas"/>
          <w:b/>
          <w:bCs/>
          <w:sz w:val="16"/>
          <w:szCs w:val="16"/>
          <w:lang w:val="ru-RU"/>
        </w:rPr>
        <w:t xml:space="preserve"> 1</w:t>
      </w:r>
      <w:r w:rsidRPr="00E334A4">
        <w:rPr>
          <w:rStyle w:val="normaltextrun"/>
          <w:rFonts w:ascii="Consolas" w:eastAsiaTheme="majorEastAsia" w:hAnsi="Consolas" w:cs="Consolas"/>
          <w:b/>
          <w:bCs/>
          <w:sz w:val="16"/>
          <w:szCs w:val="16"/>
          <w:lang w:val="sr-Cyrl-RS"/>
        </w:rPr>
        <w:t>25</w:t>
      </w:r>
      <w:r w:rsidRPr="00E334A4">
        <w:rPr>
          <w:rStyle w:val="normaltextrun"/>
          <w:rFonts w:ascii="Consolas" w:eastAsiaTheme="majorEastAsia" w:hAnsi="Consolas" w:cs="Consolas"/>
          <w:b/>
          <w:bCs/>
          <w:sz w:val="16"/>
          <w:szCs w:val="16"/>
          <w:lang w:val="ru-RU"/>
        </w:rPr>
        <w:t>,</w:t>
      </w:r>
      <w:r w:rsidRPr="00E334A4">
        <w:rPr>
          <w:rStyle w:val="normaltextrun"/>
          <w:rFonts w:ascii="Consolas" w:eastAsiaTheme="majorEastAsia" w:hAnsi="Consolas" w:cs="Consolas"/>
          <w:b/>
          <w:bCs/>
          <w:sz w:val="16"/>
          <w:szCs w:val="16"/>
          <w:lang w:val="sr-Cyrl-RS"/>
        </w:rPr>
        <w:t>54</w:t>
      </w:r>
    </w:p>
    <w:p w14:paraId="6FDEA976" w14:textId="77777777" w:rsidR="00ED3ADA" w:rsidRPr="00E334A4" w:rsidRDefault="00ED3ADA" w:rsidP="00ED3ADA">
      <w:pPr>
        <w:pStyle w:val="paragraph"/>
        <w:spacing w:before="0" w:beforeAutospacing="0" w:after="0" w:afterAutospacing="0"/>
        <w:textAlignment w:val="baseline"/>
        <w:rPr>
          <w:rFonts w:ascii="Segoe UI" w:hAnsi="Segoe UI" w:cs="Segoe UI"/>
          <w:b/>
          <w:bCs/>
          <w:color w:val="000000" w:themeColor="text1"/>
          <w:sz w:val="18"/>
          <w:szCs w:val="18"/>
        </w:rPr>
      </w:pPr>
      <w:r w:rsidRPr="00E334A4">
        <w:rPr>
          <w:rStyle w:val="normaltextrun"/>
          <w:rFonts w:ascii="Consolas" w:eastAsiaTheme="majorEastAsia" w:hAnsi="Consolas" w:cs="Consolas"/>
          <w:b/>
          <w:bCs/>
          <w:color w:val="000000" w:themeColor="text1"/>
          <w:sz w:val="16"/>
          <w:szCs w:val="16"/>
          <w:lang w:val="sr-Cyrl-RS"/>
        </w:rPr>
        <w:t>Укупан промет</w:t>
      </w:r>
      <w:r w:rsidRPr="00E334A4">
        <w:rPr>
          <w:rStyle w:val="normaltextrun"/>
          <w:rFonts w:ascii="Consolas" w:eastAsiaTheme="majorEastAsia" w:hAnsi="Consolas" w:cs="Consolas"/>
          <w:b/>
          <w:bCs/>
          <w:color w:val="000000" w:themeColor="text1"/>
          <w:sz w:val="16"/>
          <w:szCs w:val="16"/>
          <w:lang w:val="ru-RU"/>
        </w:rPr>
        <w:t xml:space="preserve"> (</w:t>
      </w:r>
      <w:r w:rsidRPr="00E334A4">
        <w:rPr>
          <w:rStyle w:val="normaltextrun"/>
          <w:rFonts w:ascii="Consolas" w:eastAsiaTheme="majorEastAsia" w:hAnsi="Consolas" w:cs="Consolas"/>
          <w:b/>
          <w:bCs/>
          <w:color w:val="000000" w:themeColor="text1"/>
          <w:sz w:val="16"/>
          <w:szCs w:val="16"/>
          <w:lang w:val="sr-Cyrl-RS"/>
        </w:rPr>
        <w:t>Ђ</w:t>
      </w:r>
      <w:r w:rsidRPr="00E334A4">
        <w:rPr>
          <w:rStyle w:val="normaltextrun"/>
          <w:rFonts w:ascii="Consolas" w:eastAsiaTheme="majorEastAsia" w:hAnsi="Consolas" w:cs="Consolas"/>
          <w:b/>
          <w:bCs/>
          <w:color w:val="000000" w:themeColor="text1"/>
          <w:sz w:val="16"/>
          <w:szCs w:val="16"/>
          <w:lang w:val="ru-RU"/>
        </w:rPr>
        <w:t>)</w:t>
      </w:r>
      <w:r w:rsidRPr="00E334A4">
        <w:rPr>
          <w:rStyle w:val="normaltextrun"/>
          <w:rFonts w:ascii="Consolas" w:eastAsiaTheme="majorEastAsia" w:hAnsi="Consolas" w:cs="Consolas"/>
          <w:b/>
          <w:bCs/>
          <w:color w:val="000000" w:themeColor="text1"/>
          <w:sz w:val="16"/>
          <w:szCs w:val="16"/>
          <w:lang w:val="nb-NO"/>
        </w:rPr>
        <w:t>                </w:t>
      </w:r>
      <w:r w:rsidRPr="00E334A4">
        <w:rPr>
          <w:rStyle w:val="normaltextrun"/>
          <w:rFonts w:ascii="Consolas" w:eastAsiaTheme="majorEastAsia" w:hAnsi="Consolas" w:cs="Consolas"/>
          <w:b/>
          <w:bCs/>
          <w:color w:val="000000" w:themeColor="text1"/>
          <w:sz w:val="16"/>
          <w:szCs w:val="16"/>
          <w:lang w:val="ru-RU"/>
        </w:rPr>
        <w:t xml:space="preserve"> </w:t>
      </w:r>
      <w:r w:rsidRPr="00E334A4">
        <w:rPr>
          <w:rStyle w:val="normaltextrun"/>
          <w:rFonts w:ascii="Consolas" w:eastAsiaTheme="majorEastAsia" w:hAnsi="Consolas" w:cs="Consolas"/>
          <w:b/>
          <w:bCs/>
          <w:color w:val="000000" w:themeColor="text1"/>
          <w:sz w:val="16"/>
          <w:szCs w:val="16"/>
          <w:lang w:val="sr-Cyrl-RS"/>
        </w:rPr>
        <w:t>8</w:t>
      </w:r>
      <w:r w:rsidRPr="00E334A4">
        <w:rPr>
          <w:rStyle w:val="normaltextrun"/>
          <w:rFonts w:ascii="Consolas" w:eastAsiaTheme="majorEastAsia" w:hAnsi="Consolas" w:cs="Consolas"/>
          <w:b/>
          <w:bCs/>
          <w:color w:val="000000" w:themeColor="text1"/>
          <w:sz w:val="16"/>
          <w:szCs w:val="16"/>
          <w:lang w:val="ru-RU"/>
        </w:rPr>
        <w:t>64,00</w:t>
      </w:r>
      <w:r w:rsidRPr="00E334A4">
        <w:rPr>
          <w:rStyle w:val="eop"/>
          <w:rFonts w:ascii="Consolas" w:eastAsiaTheme="majorEastAsia" w:hAnsi="Consolas" w:cs="Consolas"/>
          <w:b/>
          <w:bCs/>
          <w:color w:val="000000" w:themeColor="text1"/>
          <w:sz w:val="16"/>
          <w:szCs w:val="16"/>
        </w:rPr>
        <w:t> </w:t>
      </w:r>
    </w:p>
    <w:p w14:paraId="4C17F3ED" w14:textId="77777777" w:rsidR="00ED3ADA" w:rsidRPr="00E334A4" w:rsidRDefault="00ED3ADA" w:rsidP="00ED3ADA">
      <w:pPr>
        <w:pStyle w:val="paragraph"/>
        <w:spacing w:before="0" w:beforeAutospacing="0" w:after="0" w:afterAutospacing="0"/>
        <w:textAlignment w:val="baseline"/>
        <w:rPr>
          <w:rFonts w:ascii="Segoe UI" w:hAnsi="Segoe UI" w:cs="Segoe UI"/>
          <w:b/>
          <w:bCs/>
          <w:color w:val="000000" w:themeColor="text1"/>
          <w:sz w:val="18"/>
          <w:szCs w:val="18"/>
        </w:rPr>
      </w:pPr>
      <w:r w:rsidRPr="00E334A4">
        <w:rPr>
          <w:rStyle w:val="normaltextrun"/>
          <w:rFonts w:ascii="Consolas" w:eastAsiaTheme="majorEastAsia" w:hAnsi="Consolas" w:cs="Consolas"/>
          <w:b/>
          <w:bCs/>
          <w:color w:val="000000" w:themeColor="text1"/>
          <w:sz w:val="16"/>
          <w:szCs w:val="16"/>
          <w:lang w:val="sr-Cyrl-RS"/>
        </w:rPr>
        <w:t>Укупан примет</w:t>
      </w:r>
      <w:r w:rsidRPr="00E334A4">
        <w:rPr>
          <w:rStyle w:val="normaltextrun"/>
          <w:rFonts w:ascii="Consolas" w:eastAsiaTheme="majorEastAsia" w:hAnsi="Consolas" w:cs="Consolas"/>
          <w:b/>
          <w:bCs/>
          <w:color w:val="000000" w:themeColor="text1"/>
          <w:sz w:val="16"/>
          <w:szCs w:val="16"/>
          <w:lang w:val="ru-RU"/>
        </w:rPr>
        <w:t xml:space="preserve"> (</w:t>
      </w:r>
      <w:r w:rsidRPr="00E334A4">
        <w:rPr>
          <w:rStyle w:val="normaltextrun"/>
          <w:rFonts w:ascii="Consolas" w:eastAsiaTheme="majorEastAsia" w:hAnsi="Consolas" w:cs="Consolas"/>
          <w:b/>
          <w:bCs/>
          <w:color w:val="000000" w:themeColor="text1"/>
          <w:sz w:val="16"/>
          <w:szCs w:val="16"/>
          <w:lang w:val="sr-Cyrl-RS"/>
        </w:rPr>
        <w:t>Е</w:t>
      </w:r>
      <w:r w:rsidRPr="00E334A4">
        <w:rPr>
          <w:rStyle w:val="normaltextrun"/>
          <w:rFonts w:ascii="Consolas" w:eastAsiaTheme="majorEastAsia" w:hAnsi="Consolas" w:cs="Consolas"/>
          <w:b/>
          <w:bCs/>
          <w:color w:val="000000" w:themeColor="text1"/>
          <w:sz w:val="16"/>
          <w:szCs w:val="16"/>
          <w:lang w:val="ru-RU"/>
        </w:rPr>
        <w:t>)</w:t>
      </w:r>
      <w:r w:rsidRPr="00E334A4">
        <w:rPr>
          <w:rStyle w:val="normaltextrun"/>
          <w:rFonts w:ascii="Consolas" w:eastAsiaTheme="majorEastAsia" w:hAnsi="Consolas" w:cs="Consolas"/>
          <w:b/>
          <w:bCs/>
          <w:color w:val="000000" w:themeColor="text1"/>
          <w:sz w:val="16"/>
          <w:szCs w:val="16"/>
          <w:lang w:val="nb-NO"/>
        </w:rPr>
        <w:t>                </w:t>
      </w:r>
      <w:r w:rsidRPr="00E334A4">
        <w:rPr>
          <w:rStyle w:val="normaltextrun"/>
          <w:rFonts w:ascii="Consolas" w:eastAsiaTheme="majorEastAsia" w:hAnsi="Consolas" w:cs="Consolas"/>
          <w:b/>
          <w:bCs/>
          <w:color w:val="000000" w:themeColor="text1"/>
          <w:sz w:val="16"/>
          <w:szCs w:val="16"/>
          <w:lang w:val="sr-Cyrl-RS"/>
        </w:rPr>
        <w:t xml:space="preserve"> 10</w:t>
      </w:r>
      <w:r w:rsidRPr="00E334A4">
        <w:rPr>
          <w:rStyle w:val="normaltextrun"/>
          <w:rFonts w:ascii="Consolas" w:eastAsiaTheme="majorEastAsia" w:hAnsi="Consolas" w:cs="Consolas"/>
          <w:b/>
          <w:bCs/>
          <w:color w:val="000000" w:themeColor="text1"/>
          <w:sz w:val="16"/>
          <w:szCs w:val="16"/>
          <w:lang w:val="ru-RU"/>
        </w:rPr>
        <w:t>0,00</w:t>
      </w:r>
      <w:r w:rsidRPr="00E334A4">
        <w:rPr>
          <w:rStyle w:val="normaltextrun"/>
          <w:rFonts w:ascii="Consolas" w:eastAsiaTheme="majorEastAsia" w:hAnsi="Consolas" w:cs="Consolas"/>
          <w:b/>
          <w:bCs/>
          <w:color w:val="000000" w:themeColor="text1"/>
          <w:sz w:val="16"/>
          <w:szCs w:val="16"/>
          <w:lang w:val="nb-NO"/>
        </w:rPr>
        <w:t>     </w:t>
      </w:r>
      <w:r w:rsidRPr="00E334A4">
        <w:rPr>
          <w:rStyle w:val="eop"/>
          <w:rFonts w:ascii="Consolas" w:eastAsiaTheme="majorEastAsia" w:hAnsi="Consolas" w:cs="Consolas"/>
          <w:b/>
          <w:bCs/>
          <w:color w:val="000000" w:themeColor="text1"/>
          <w:sz w:val="16"/>
          <w:szCs w:val="16"/>
        </w:rPr>
        <w:t> </w:t>
      </w:r>
    </w:p>
    <w:p w14:paraId="6301E5A7" w14:textId="542AFB8F" w:rsidR="00ED3ADA" w:rsidRPr="00E334A4" w:rsidRDefault="00ED3ADA" w:rsidP="00ED3ADA">
      <w:pPr>
        <w:pStyle w:val="paragraph"/>
        <w:spacing w:before="0" w:beforeAutospacing="0" w:after="0" w:afterAutospacing="0"/>
        <w:textAlignment w:val="baseline"/>
        <w:rPr>
          <w:rFonts w:ascii="Segoe UI" w:hAnsi="Segoe UI" w:cs="Segoe UI"/>
          <w:b/>
          <w:bCs/>
          <w:sz w:val="18"/>
          <w:szCs w:val="18"/>
        </w:rPr>
      </w:pPr>
      <w:r w:rsidRPr="00E334A4">
        <w:rPr>
          <w:rStyle w:val="normaltextrun"/>
          <w:rFonts w:ascii="Consolas" w:eastAsiaTheme="majorEastAsia" w:hAnsi="Consolas" w:cs="Consolas"/>
          <w:b/>
          <w:bCs/>
          <w:sz w:val="16"/>
          <w:szCs w:val="16"/>
        </w:rPr>
        <w:t>======================================== </w:t>
      </w:r>
      <w:r w:rsidRPr="00E334A4">
        <w:rPr>
          <w:rStyle w:val="eop"/>
          <w:rFonts w:ascii="Consolas" w:eastAsiaTheme="majorEastAsia" w:hAnsi="Consolas" w:cs="Consolas"/>
          <w:b/>
          <w:bCs/>
          <w:sz w:val="16"/>
          <w:szCs w:val="16"/>
        </w:rPr>
        <w:t> </w:t>
      </w:r>
    </w:p>
    <w:p w14:paraId="5AD41CBF" w14:textId="173D03F6" w:rsidR="00ED3ADA" w:rsidRPr="00E334A4" w:rsidRDefault="00ED3ADA" w:rsidP="00ED3ADA">
      <w:pPr>
        <w:pStyle w:val="paragraph"/>
        <w:spacing w:before="0" w:beforeAutospacing="0" w:after="0" w:afterAutospacing="0"/>
        <w:textAlignment w:val="baseline"/>
        <w:rPr>
          <w:rStyle w:val="normaltextrun"/>
          <w:rFonts w:ascii="Consolas" w:eastAsiaTheme="majorEastAsia" w:hAnsi="Consolas" w:cs="Consolas"/>
          <w:b/>
          <w:bCs/>
          <w:sz w:val="16"/>
          <w:szCs w:val="16"/>
        </w:rPr>
      </w:pPr>
      <w:r w:rsidRPr="00E334A4">
        <w:rPr>
          <w:rStyle w:val="normaltextrun"/>
          <w:rFonts w:ascii="Consolas" w:eastAsiaTheme="majorEastAsia" w:hAnsi="Consolas" w:cs="Consolas"/>
          <w:b/>
          <w:bCs/>
          <w:sz w:val="16"/>
          <w:szCs w:val="16"/>
          <w:lang w:val="sr-Cyrl-RS"/>
        </w:rPr>
        <w:t>ПФР</w:t>
      </w:r>
      <w:r w:rsidRPr="00E334A4">
        <w:rPr>
          <w:rStyle w:val="normaltextrun"/>
          <w:rFonts w:ascii="Consolas" w:eastAsiaTheme="majorEastAsia" w:hAnsi="Consolas" w:cs="Consolas"/>
          <w:b/>
          <w:bCs/>
          <w:sz w:val="16"/>
          <w:szCs w:val="16"/>
        </w:rPr>
        <w:t xml:space="preserve"> </w:t>
      </w:r>
      <w:r w:rsidRPr="00E334A4">
        <w:rPr>
          <w:rStyle w:val="normaltextrun"/>
          <w:rFonts w:ascii="Consolas" w:eastAsiaTheme="majorEastAsia" w:hAnsi="Consolas" w:cs="Consolas"/>
          <w:b/>
          <w:bCs/>
          <w:sz w:val="16"/>
          <w:szCs w:val="16"/>
          <w:lang w:val="sr-Cyrl-RS"/>
        </w:rPr>
        <w:t>вр</w:t>
      </w:r>
      <w:r w:rsidR="00676772" w:rsidRPr="00E334A4">
        <w:rPr>
          <w:rStyle w:val="normaltextrun"/>
          <w:rFonts w:ascii="Consolas" w:eastAsiaTheme="majorEastAsia" w:hAnsi="Consolas" w:cs="Consolas"/>
          <w:b/>
          <w:bCs/>
          <w:sz w:val="16"/>
          <w:szCs w:val="16"/>
          <w:lang w:val="sr-Cyrl-RS"/>
        </w:rPr>
        <w:t>иј</w:t>
      </w:r>
      <w:r w:rsidRPr="00E334A4">
        <w:rPr>
          <w:rStyle w:val="normaltextrun"/>
          <w:rFonts w:ascii="Consolas" w:eastAsiaTheme="majorEastAsia" w:hAnsi="Consolas" w:cs="Consolas"/>
          <w:b/>
          <w:bCs/>
          <w:sz w:val="16"/>
          <w:szCs w:val="16"/>
          <w:lang w:val="sr-Cyrl-RS"/>
        </w:rPr>
        <w:t>еме</w:t>
      </w:r>
      <w:r w:rsidRPr="00E334A4">
        <w:rPr>
          <w:rStyle w:val="normaltextrun"/>
          <w:rFonts w:ascii="Consolas" w:eastAsiaTheme="majorEastAsia" w:hAnsi="Consolas" w:cs="Consolas"/>
          <w:b/>
          <w:bCs/>
          <w:sz w:val="16"/>
          <w:szCs w:val="16"/>
        </w:rPr>
        <w:t>: </w:t>
      </w:r>
      <w:r w:rsidR="00676772" w:rsidRPr="00E334A4">
        <w:rPr>
          <w:rStyle w:val="normaltextrun"/>
          <w:rFonts w:ascii="Consolas" w:eastAsiaTheme="majorEastAsia" w:hAnsi="Consolas" w:cs="Consolas"/>
          <w:b/>
          <w:bCs/>
          <w:sz w:val="16"/>
          <w:szCs w:val="16"/>
        </w:rPr>
        <w:t>    </w:t>
      </w:r>
      <w:r w:rsidRPr="00E334A4">
        <w:rPr>
          <w:rStyle w:val="normaltextrun"/>
          <w:rFonts w:ascii="Consolas" w:eastAsiaTheme="majorEastAsia" w:hAnsi="Consolas" w:cs="Consolas"/>
          <w:b/>
          <w:bCs/>
          <w:sz w:val="16"/>
          <w:szCs w:val="16"/>
        </w:rPr>
        <w:t xml:space="preserve">    </w:t>
      </w:r>
      <w:r w:rsidRPr="00E334A4">
        <w:rPr>
          <w:rStyle w:val="normaltextrun"/>
          <w:rFonts w:ascii="Consolas" w:eastAsiaTheme="majorEastAsia" w:hAnsi="Consolas" w:cs="Consolas"/>
          <w:b/>
          <w:bCs/>
          <w:sz w:val="16"/>
          <w:szCs w:val="16"/>
          <w:lang w:val="sr-Cyrl-RS"/>
        </w:rPr>
        <w:t>06.02.2024</w:t>
      </w:r>
      <w:r w:rsidRPr="00E334A4">
        <w:rPr>
          <w:rStyle w:val="normaltextrun"/>
          <w:rFonts w:ascii="Consolas" w:eastAsiaTheme="majorEastAsia" w:hAnsi="Consolas" w:cs="Consolas"/>
          <w:b/>
          <w:bCs/>
          <w:sz w:val="16"/>
          <w:szCs w:val="16"/>
        </w:rPr>
        <w:t xml:space="preserve"> 17:53:48 </w:t>
      </w:r>
    </w:p>
    <w:p w14:paraId="165FA681" w14:textId="5478E42C" w:rsidR="00ED3ADA" w:rsidRPr="00E334A4" w:rsidRDefault="00ED3ADA" w:rsidP="00ED3ADA">
      <w:pPr>
        <w:pStyle w:val="paragraph"/>
        <w:spacing w:before="0" w:beforeAutospacing="0" w:after="0" w:afterAutospacing="0"/>
        <w:textAlignment w:val="baseline"/>
        <w:rPr>
          <w:rFonts w:ascii="Segoe UI" w:hAnsi="Segoe UI" w:cs="Segoe UI"/>
          <w:b/>
          <w:bCs/>
          <w:sz w:val="18"/>
          <w:szCs w:val="18"/>
        </w:rPr>
      </w:pPr>
      <w:r w:rsidRPr="00E334A4">
        <w:rPr>
          <w:rStyle w:val="normaltextrun"/>
          <w:rFonts w:ascii="Consolas" w:eastAsiaTheme="majorEastAsia" w:hAnsi="Consolas" w:cs="Consolas"/>
          <w:b/>
          <w:bCs/>
          <w:sz w:val="16"/>
          <w:szCs w:val="16"/>
          <w:lang w:val="sr-Cyrl-RS"/>
        </w:rPr>
        <w:t>ПФР број</w:t>
      </w:r>
      <w:r w:rsidR="000866AD">
        <w:rPr>
          <w:rStyle w:val="normaltextrun"/>
          <w:rFonts w:ascii="Consolas" w:eastAsiaTheme="majorEastAsia" w:hAnsi="Consolas" w:cs="Consolas"/>
          <w:b/>
          <w:bCs/>
          <w:sz w:val="16"/>
          <w:szCs w:val="16"/>
        </w:rPr>
        <w:t>:       7A</w:t>
      </w:r>
      <w:r w:rsidR="000E24FE">
        <w:rPr>
          <w:rStyle w:val="normaltextrun"/>
          <w:rFonts w:ascii="Consolas" w:eastAsiaTheme="majorEastAsia" w:hAnsi="Consolas" w:cs="Consolas"/>
          <w:b/>
          <w:bCs/>
          <w:sz w:val="16"/>
          <w:szCs w:val="16"/>
          <w:lang w:val="sr-Cyrl-BA"/>
        </w:rPr>
        <w:t>23</w:t>
      </w:r>
      <w:r w:rsidR="000866AD">
        <w:rPr>
          <w:rStyle w:val="normaltextrun"/>
          <w:rFonts w:ascii="Consolas" w:eastAsiaTheme="majorEastAsia" w:hAnsi="Consolas" w:cs="Consolas"/>
          <w:b/>
          <w:bCs/>
          <w:sz w:val="16"/>
          <w:szCs w:val="16"/>
        </w:rPr>
        <w:t>F4D9-E3</w:t>
      </w:r>
      <w:r w:rsidR="000E24FE">
        <w:rPr>
          <w:rStyle w:val="normaltextrun"/>
          <w:rFonts w:ascii="Consolas" w:eastAsiaTheme="majorEastAsia" w:hAnsi="Consolas" w:cs="Consolas"/>
          <w:b/>
          <w:bCs/>
          <w:sz w:val="16"/>
          <w:szCs w:val="16"/>
          <w:lang w:val="sr-Cyrl-BA"/>
        </w:rPr>
        <w:t>77</w:t>
      </w:r>
      <w:r w:rsidR="000866AD">
        <w:rPr>
          <w:rStyle w:val="normaltextrun"/>
          <w:rFonts w:ascii="Consolas" w:eastAsiaTheme="majorEastAsia" w:hAnsi="Consolas" w:cs="Consolas"/>
          <w:b/>
          <w:bCs/>
          <w:sz w:val="16"/>
          <w:szCs w:val="16"/>
        </w:rPr>
        <w:t>B30A-150494</w:t>
      </w:r>
      <w:r w:rsidRPr="00E334A4">
        <w:rPr>
          <w:rStyle w:val="eop"/>
          <w:rFonts w:ascii="Consolas" w:eastAsiaTheme="majorEastAsia" w:hAnsi="Consolas" w:cs="Consolas"/>
          <w:b/>
          <w:bCs/>
          <w:sz w:val="16"/>
          <w:szCs w:val="16"/>
        </w:rPr>
        <w:t> </w:t>
      </w:r>
    </w:p>
    <w:p w14:paraId="6E83518B" w14:textId="77777777" w:rsidR="00ED3ADA" w:rsidRPr="00E334A4" w:rsidRDefault="00ED3ADA" w:rsidP="00ED3ADA">
      <w:pPr>
        <w:pStyle w:val="paragraph"/>
        <w:spacing w:before="0" w:beforeAutospacing="0" w:after="0" w:afterAutospacing="0"/>
        <w:textAlignment w:val="baseline"/>
        <w:rPr>
          <w:rFonts w:ascii="Segoe UI" w:hAnsi="Segoe UI" w:cs="Segoe UI"/>
          <w:b/>
          <w:bCs/>
          <w:sz w:val="18"/>
          <w:szCs w:val="18"/>
        </w:rPr>
      </w:pPr>
      <w:r w:rsidRPr="00E334A4">
        <w:rPr>
          <w:rStyle w:val="normaltextrun"/>
          <w:rFonts w:ascii="Consolas" w:eastAsiaTheme="majorEastAsia" w:hAnsi="Consolas" w:cs="Consolas"/>
          <w:b/>
          <w:bCs/>
          <w:sz w:val="16"/>
          <w:szCs w:val="16"/>
          <w:lang w:val="sr-Cyrl-RS"/>
        </w:rPr>
        <w:t>Бројач рачуна</w:t>
      </w:r>
      <w:r w:rsidRPr="00E334A4">
        <w:rPr>
          <w:rStyle w:val="normaltextrun"/>
          <w:rFonts w:ascii="Consolas" w:eastAsiaTheme="majorEastAsia" w:hAnsi="Consolas" w:cs="Consolas"/>
          <w:b/>
          <w:bCs/>
          <w:sz w:val="16"/>
          <w:szCs w:val="16"/>
        </w:rPr>
        <w:t xml:space="preserve">:          </w:t>
      </w:r>
      <w:r w:rsidRPr="00E334A4">
        <w:rPr>
          <w:rStyle w:val="normaltextrun"/>
          <w:rFonts w:ascii="Consolas" w:eastAsiaTheme="majorEastAsia" w:hAnsi="Consolas" w:cs="Consolas"/>
          <w:b/>
          <w:bCs/>
          <w:sz w:val="16"/>
          <w:szCs w:val="16"/>
          <w:lang w:val="sr-Cyrl-RS"/>
        </w:rPr>
        <w:t xml:space="preserve"> </w:t>
      </w:r>
      <w:r w:rsidRPr="00E334A4">
        <w:rPr>
          <w:rStyle w:val="normaltextrun"/>
          <w:rFonts w:ascii="Consolas" w:eastAsiaTheme="majorEastAsia" w:hAnsi="Consolas" w:cs="Consolas"/>
          <w:b/>
          <w:bCs/>
          <w:sz w:val="16"/>
          <w:szCs w:val="16"/>
        </w:rPr>
        <w:t>143027/150493</w:t>
      </w:r>
      <w:r w:rsidRPr="00E334A4">
        <w:rPr>
          <w:rStyle w:val="normaltextrun"/>
          <w:rFonts w:ascii="Consolas" w:eastAsiaTheme="majorEastAsia" w:hAnsi="Consolas" w:cs="Consolas"/>
          <w:b/>
          <w:bCs/>
          <w:sz w:val="16"/>
          <w:szCs w:val="16"/>
          <w:lang w:val="sr-Cyrl-RS"/>
        </w:rPr>
        <w:t>ПП</w:t>
      </w:r>
      <w:r w:rsidRPr="00E334A4">
        <w:rPr>
          <w:rStyle w:val="eop"/>
          <w:rFonts w:ascii="Consolas" w:eastAsiaTheme="majorEastAsia" w:hAnsi="Consolas" w:cs="Consolas"/>
          <w:b/>
          <w:bCs/>
          <w:sz w:val="16"/>
          <w:szCs w:val="16"/>
        </w:rPr>
        <w:t> </w:t>
      </w:r>
    </w:p>
    <w:p w14:paraId="3EDC218E" w14:textId="48B764FC" w:rsidR="00ED3ADA" w:rsidRDefault="00ED3ADA" w:rsidP="00ED3ADA">
      <w:pPr>
        <w:pStyle w:val="paragraph"/>
        <w:spacing w:before="0" w:beforeAutospacing="0" w:after="0" w:afterAutospacing="0"/>
        <w:textAlignment w:val="baseline"/>
        <w:rPr>
          <w:rStyle w:val="normaltextrun"/>
          <w:rFonts w:ascii="Consolas" w:eastAsiaTheme="majorEastAsia" w:hAnsi="Consolas" w:cs="Consolas"/>
          <w:b/>
          <w:bCs/>
          <w:sz w:val="16"/>
          <w:szCs w:val="16"/>
          <w:lang w:val="pl-PL"/>
        </w:rPr>
      </w:pPr>
      <w:r w:rsidRPr="00E334A4">
        <w:rPr>
          <w:rStyle w:val="normaltextrun"/>
          <w:rFonts w:ascii="Consolas" w:eastAsiaTheme="majorEastAsia" w:hAnsi="Consolas" w:cs="Consolas"/>
          <w:b/>
          <w:bCs/>
          <w:sz w:val="16"/>
          <w:szCs w:val="16"/>
          <w:lang w:val="pl-PL"/>
        </w:rPr>
        <w:t>========================================</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3699"/>
      </w:tblGrid>
      <w:tr w:rsidR="006407C0" w:rsidRPr="002D629E" w14:paraId="3E41A2D6" w14:textId="77777777" w:rsidTr="00B8420D">
        <w:trPr>
          <w:trHeight w:val="80"/>
        </w:trPr>
        <w:tc>
          <w:tcPr>
            <w:tcW w:w="3699" w:type="dxa"/>
          </w:tcPr>
          <w:p w14:paraId="692CDBC0" w14:textId="77777777" w:rsidR="006407C0" w:rsidRPr="002D629E" w:rsidRDefault="006407C0" w:rsidP="00B8420D">
            <w:pPr>
              <w:autoSpaceDE w:val="0"/>
              <w:autoSpaceDN w:val="0"/>
              <w:adjustRightInd w:val="0"/>
              <w:spacing w:after="0" w:line="240" w:lineRule="auto"/>
              <w:rPr>
                <w:rFonts w:ascii="Consolas" w:hAnsi="Consolas" w:cs="Consolas"/>
                <w:b/>
                <w:color w:val="000000"/>
                <w:sz w:val="16"/>
                <w:szCs w:val="16"/>
                <w:lang w:val="sr-Cyrl-RS"/>
              </w:rPr>
            </w:pPr>
            <w:r w:rsidRPr="002D629E">
              <w:rPr>
                <w:rFonts w:ascii="Consolas" w:hAnsi="Consolas" w:cs="Consolas"/>
                <w:b/>
                <w:color w:val="000000"/>
                <w:sz w:val="16"/>
                <w:szCs w:val="16"/>
                <w:lang w:val="sr-Cyrl-RS"/>
              </w:rPr>
              <w:t xml:space="preserve">                </w:t>
            </w:r>
          </w:p>
          <w:p w14:paraId="78F731E2" w14:textId="77777777" w:rsidR="006407C0" w:rsidRPr="002D629E" w:rsidRDefault="006407C0" w:rsidP="00B8420D">
            <w:pPr>
              <w:autoSpaceDE w:val="0"/>
              <w:autoSpaceDN w:val="0"/>
              <w:adjustRightInd w:val="0"/>
              <w:spacing w:after="0" w:line="240" w:lineRule="auto"/>
              <w:rPr>
                <w:rFonts w:ascii="Consolas" w:hAnsi="Consolas" w:cs="Consolas"/>
                <w:b/>
                <w:color w:val="000000"/>
                <w:sz w:val="16"/>
                <w:szCs w:val="16"/>
                <w:lang w:val="en-US"/>
              </w:rPr>
            </w:pPr>
            <w:r w:rsidRPr="002D629E">
              <w:rPr>
                <w:rFonts w:ascii="Consolas" w:hAnsi="Consolas" w:cs="Consolas"/>
                <w:b/>
                <w:color w:val="000000"/>
                <w:sz w:val="16"/>
                <w:szCs w:val="16"/>
                <w:lang w:val="sr-Cyrl-RS"/>
              </w:rPr>
              <w:t xml:space="preserve">                </w:t>
            </w:r>
            <w:r w:rsidRPr="002D629E">
              <w:rPr>
                <w:rFonts w:ascii="Consolas" w:hAnsi="Consolas" w:cs="Consolas"/>
                <w:b/>
                <w:color w:val="000000"/>
                <w:sz w:val="16"/>
                <w:szCs w:val="16"/>
                <w:lang w:val="en-US"/>
              </w:rPr>
              <w:t xml:space="preserve">„QR kod“ </w:t>
            </w:r>
          </w:p>
        </w:tc>
      </w:tr>
      <w:tr w:rsidR="006407C0" w:rsidRPr="002D629E" w14:paraId="1C71F125" w14:textId="77777777" w:rsidTr="00B8420D">
        <w:trPr>
          <w:trHeight w:val="80"/>
        </w:trPr>
        <w:tc>
          <w:tcPr>
            <w:tcW w:w="3699" w:type="dxa"/>
          </w:tcPr>
          <w:p w14:paraId="7710CFC5" w14:textId="77777777" w:rsidR="006407C0" w:rsidRPr="002D629E" w:rsidRDefault="006407C0" w:rsidP="00B8420D">
            <w:pPr>
              <w:autoSpaceDE w:val="0"/>
              <w:autoSpaceDN w:val="0"/>
              <w:adjustRightInd w:val="0"/>
              <w:spacing w:after="0" w:line="240" w:lineRule="auto"/>
              <w:rPr>
                <w:rFonts w:ascii="Consolas" w:hAnsi="Consolas" w:cs="Consolas"/>
                <w:b/>
                <w:color w:val="000000"/>
                <w:sz w:val="16"/>
                <w:szCs w:val="16"/>
                <w:lang w:val="en-US"/>
              </w:rPr>
            </w:pPr>
            <w:r w:rsidRPr="002D629E">
              <w:rPr>
                <w:rFonts w:ascii="Consolas" w:hAnsi="Consolas" w:cs="Consolas"/>
                <w:b/>
                <w:color w:val="000000"/>
                <w:sz w:val="16"/>
                <w:szCs w:val="16"/>
                <w:lang w:val="sr-Cyrl-RS"/>
              </w:rPr>
              <w:t xml:space="preserve"> </w:t>
            </w:r>
          </w:p>
          <w:p w14:paraId="5AFFA536" w14:textId="77777777" w:rsidR="006407C0" w:rsidRPr="002D629E" w:rsidRDefault="006407C0" w:rsidP="00B8420D">
            <w:pPr>
              <w:autoSpaceDE w:val="0"/>
              <w:autoSpaceDN w:val="0"/>
              <w:adjustRightInd w:val="0"/>
              <w:spacing w:after="0" w:line="240" w:lineRule="auto"/>
              <w:rPr>
                <w:rFonts w:ascii="Consolas" w:hAnsi="Consolas" w:cs="Consolas"/>
                <w:b/>
                <w:color w:val="000000"/>
                <w:sz w:val="16"/>
                <w:szCs w:val="16"/>
                <w:lang w:val="en-US"/>
              </w:rPr>
            </w:pPr>
            <w:r w:rsidRPr="002D629E">
              <w:rPr>
                <w:rFonts w:ascii="Consolas" w:hAnsi="Consolas" w:cs="Consolas"/>
                <w:b/>
                <w:color w:val="000000"/>
                <w:sz w:val="16"/>
                <w:szCs w:val="16"/>
                <w:lang w:val="en-US"/>
              </w:rPr>
              <w:t>======== КРАЈ ФИСКАЛНОГ РАЧУНА =======</w:t>
            </w:r>
          </w:p>
        </w:tc>
      </w:tr>
    </w:tbl>
    <w:p w14:paraId="22915F29" w14:textId="515775C1" w:rsidR="003E1273" w:rsidRDefault="003E1273" w:rsidP="00ED3ADA">
      <w:pPr>
        <w:pStyle w:val="paragraph"/>
        <w:spacing w:before="0" w:beforeAutospacing="0" w:after="0" w:afterAutospacing="0"/>
        <w:textAlignment w:val="baseline"/>
        <w:rPr>
          <w:rStyle w:val="normaltextrun"/>
          <w:rFonts w:ascii="Consolas" w:eastAsiaTheme="majorEastAsia" w:hAnsi="Consolas" w:cs="Consolas"/>
          <w:b/>
          <w:bCs/>
          <w:sz w:val="16"/>
          <w:szCs w:val="16"/>
          <w:lang w:val="pl-PL"/>
        </w:rPr>
      </w:pPr>
    </w:p>
    <w:p w14:paraId="48E23C4A" w14:textId="77777777" w:rsidR="003E1273" w:rsidRDefault="003E1273" w:rsidP="00ED3ADA">
      <w:pPr>
        <w:pStyle w:val="paragraph"/>
        <w:spacing w:before="0" w:beforeAutospacing="0" w:after="0" w:afterAutospacing="0"/>
        <w:textAlignment w:val="baseline"/>
        <w:rPr>
          <w:rStyle w:val="normaltextrun"/>
          <w:rFonts w:ascii="Consolas" w:eastAsiaTheme="majorEastAsia" w:hAnsi="Consolas" w:cs="Consolas"/>
          <w:b/>
          <w:bCs/>
          <w:sz w:val="16"/>
          <w:szCs w:val="16"/>
          <w:lang w:val="pl-PL"/>
        </w:rPr>
      </w:pPr>
    </w:p>
    <w:p w14:paraId="13677535" w14:textId="281C37DD" w:rsidR="00610603" w:rsidRDefault="004C1353" w:rsidP="00610603">
      <w:pPr>
        <w:pStyle w:val="Heading4"/>
        <w:rPr>
          <w:rStyle w:val="normaltextrun"/>
          <w:rFonts w:cs="Consolas"/>
          <w:bCs/>
          <w:lang w:val="sr-Cyrl-RS"/>
        </w:rPr>
      </w:pPr>
      <w:r>
        <w:rPr>
          <w:rStyle w:val="normaltextrun"/>
          <w:rFonts w:cs="Consolas"/>
          <w:bCs/>
          <w:lang w:val="sr-Cyrl-RS"/>
        </w:rPr>
        <w:t>Промет Рефундаци</w:t>
      </w:r>
      <w:r w:rsidR="00514868">
        <w:rPr>
          <w:rStyle w:val="normaltextrun"/>
          <w:rFonts w:cs="Consolas"/>
          <w:bCs/>
          <w:lang w:val="sr-Cyrl-RS"/>
        </w:rPr>
        <w:t>ја у случају поврата новца купцу</w:t>
      </w:r>
    </w:p>
    <w:p w14:paraId="5D97DA06" w14:textId="77777777" w:rsidR="00E85010" w:rsidRPr="00E85010" w:rsidRDefault="00E85010" w:rsidP="00E85010">
      <w:pPr>
        <w:spacing w:after="0" w:line="240" w:lineRule="auto"/>
        <w:rPr>
          <w:lang w:val="sr-Cyrl-RS"/>
        </w:rPr>
      </w:pPr>
    </w:p>
    <w:p w14:paraId="33C6A0EE" w14:textId="77599B3A" w:rsidR="004C1353" w:rsidRDefault="004C1353" w:rsidP="00011B45">
      <w:pPr>
        <w:autoSpaceDE w:val="0"/>
        <w:autoSpaceDN w:val="0"/>
        <w:adjustRightInd w:val="0"/>
        <w:spacing w:after="0" w:line="240" w:lineRule="auto"/>
        <w:jc w:val="both"/>
        <w:rPr>
          <w:rFonts w:ascii="Calibri" w:hAnsi="Calibri" w:cs="Calibri"/>
          <w:color w:val="000000"/>
          <w:lang w:val="en-US"/>
        </w:rPr>
      </w:pPr>
      <w:r>
        <w:rPr>
          <w:rFonts w:ascii="Calibri" w:hAnsi="Calibri" w:cs="Calibri"/>
          <w:color w:val="000000"/>
          <w:lang w:val="en-US"/>
        </w:rPr>
        <w:t>Поврат</w:t>
      </w:r>
      <w:r w:rsidR="00610603" w:rsidRPr="00610603">
        <w:rPr>
          <w:rFonts w:ascii="Calibri" w:hAnsi="Calibri" w:cs="Calibri"/>
          <w:color w:val="000000"/>
          <w:lang w:val="en-US"/>
        </w:rPr>
        <w:t xml:space="preserve"> новца купцу за већ купљену робу или услугу или одустајање од куповине у случају претходно плаћеног аванса, обвезник фискализације евидентира издавањем фискалног рачуна Промет Рефундација (ПР) или Аванс Рефундација (АР), при чему </w:t>
      </w:r>
      <w:r w:rsidR="00622659">
        <w:rPr>
          <w:rFonts w:ascii="Calibri" w:hAnsi="Calibri" w:cs="Calibri"/>
          <w:color w:val="000000"/>
          <w:lang w:val="sr-Cyrl-RS"/>
        </w:rPr>
        <w:t xml:space="preserve">обавезно </w:t>
      </w:r>
      <w:r w:rsidR="00011B45">
        <w:rPr>
          <w:rFonts w:ascii="Calibri" w:hAnsi="Calibri" w:cs="Calibri"/>
          <w:color w:val="000000"/>
          <w:lang w:val="en-US"/>
        </w:rPr>
        <w:t xml:space="preserve">уноси: </w:t>
      </w:r>
    </w:p>
    <w:p w14:paraId="43A4F6E8" w14:textId="77777777" w:rsidR="00011B45" w:rsidRDefault="00011B45" w:rsidP="00011B45">
      <w:pPr>
        <w:autoSpaceDE w:val="0"/>
        <w:autoSpaceDN w:val="0"/>
        <w:adjustRightInd w:val="0"/>
        <w:spacing w:after="0" w:line="240" w:lineRule="auto"/>
        <w:jc w:val="both"/>
        <w:rPr>
          <w:rFonts w:ascii="Calibri" w:hAnsi="Calibri" w:cs="Calibri"/>
          <w:color w:val="000000"/>
          <w:lang w:val="en-US"/>
        </w:rPr>
      </w:pPr>
    </w:p>
    <w:p w14:paraId="03C4F462" w14:textId="3AAA6711" w:rsidR="00610603" w:rsidRPr="004C1353" w:rsidRDefault="00610603" w:rsidP="00E40901">
      <w:pPr>
        <w:pStyle w:val="ListParagraph"/>
        <w:numPr>
          <w:ilvl w:val="0"/>
          <w:numId w:val="25"/>
        </w:numPr>
        <w:autoSpaceDE w:val="0"/>
        <w:autoSpaceDN w:val="0"/>
        <w:adjustRightInd w:val="0"/>
        <w:spacing w:after="51" w:line="240" w:lineRule="auto"/>
        <w:jc w:val="both"/>
        <w:rPr>
          <w:rFonts w:ascii="Calibri" w:hAnsi="Calibri" w:cs="Calibri"/>
          <w:color w:val="000000"/>
        </w:rPr>
      </w:pPr>
      <w:r w:rsidRPr="004C1353">
        <w:rPr>
          <w:rFonts w:ascii="Calibri" w:hAnsi="Calibri" w:cs="Calibri"/>
          <w:color w:val="000000"/>
        </w:rPr>
        <w:t>Идентификацију купца (</w:t>
      </w:r>
      <w:r w:rsidR="00514868">
        <w:rPr>
          <w:rFonts w:ascii="Calibri" w:hAnsi="Calibri" w:cs="Calibri"/>
          <w:color w:val="000000"/>
          <w:lang w:val="sr-Cyrl-RS"/>
        </w:rPr>
        <w:t xml:space="preserve">ЈИБ за </w:t>
      </w:r>
      <w:r w:rsidR="00EE1D10">
        <w:rPr>
          <w:rFonts w:ascii="Calibri" w:hAnsi="Calibri" w:cs="Calibri"/>
          <w:color w:val="000000"/>
          <w:lang w:val="sr-Cyrl-RS"/>
        </w:rPr>
        <w:t xml:space="preserve">купца- </w:t>
      </w:r>
      <w:r w:rsidR="00514868">
        <w:rPr>
          <w:rFonts w:ascii="Calibri" w:hAnsi="Calibri" w:cs="Calibri"/>
          <w:color w:val="000000"/>
          <w:lang w:val="sr-Cyrl-RS"/>
        </w:rPr>
        <w:t xml:space="preserve">правно лице или предузетник, односно </w:t>
      </w:r>
      <w:r w:rsidRPr="004C1353">
        <w:rPr>
          <w:rFonts w:ascii="Calibri" w:hAnsi="Calibri" w:cs="Calibri"/>
          <w:color w:val="000000"/>
        </w:rPr>
        <w:t xml:space="preserve">број личне карте </w:t>
      </w:r>
      <w:r w:rsidR="004C1353">
        <w:rPr>
          <w:rFonts w:ascii="Calibri" w:hAnsi="Calibri" w:cs="Calibri"/>
          <w:color w:val="000000"/>
        </w:rPr>
        <w:t>или другог</w:t>
      </w:r>
      <w:r w:rsidRPr="004C1353">
        <w:rPr>
          <w:rFonts w:ascii="Calibri" w:hAnsi="Calibri" w:cs="Calibri"/>
          <w:color w:val="000000"/>
        </w:rPr>
        <w:t xml:space="preserve"> </w:t>
      </w:r>
      <w:r w:rsidR="00514868">
        <w:rPr>
          <w:rFonts w:ascii="Calibri" w:hAnsi="Calibri" w:cs="Calibri"/>
          <w:color w:val="000000"/>
          <w:lang w:val="sr-Cyrl-RS"/>
        </w:rPr>
        <w:t>идентификацио</w:t>
      </w:r>
      <w:r w:rsidR="004C1353">
        <w:rPr>
          <w:rFonts w:ascii="Calibri" w:hAnsi="Calibri" w:cs="Calibri"/>
          <w:color w:val="000000"/>
          <w:lang w:val="sr-Cyrl-RS"/>
        </w:rPr>
        <w:t xml:space="preserve">ног </w:t>
      </w:r>
      <w:r w:rsidR="004C1353">
        <w:rPr>
          <w:rFonts w:ascii="Calibri" w:hAnsi="Calibri" w:cs="Calibri"/>
          <w:color w:val="000000"/>
        </w:rPr>
        <w:t>документ</w:t>
      </w:r>
      <w:r w:rsidR="004C1353">
        <w:rPr>
          <w:rFonts w:ascii="Calibri" w:hAnsi="Calibri" w:cs="Calibri"/>
          <w:color w:val="000000"/>
          <w:lang w:val="sr-Cyrl-RS"/>
        </w:rPr>
        <w:t>а купца</w:t>
      </w:r>
      <w:r w:rsidR="00EE1D10">
        <w:rPr>
          <w:rFonts w:ascii="Calibri" w:hAnsi="Calibri" w:cs="Calibri"/>
          <w:color w:val="000000"/>
          <w:lang w:val="sr-Cyrl-RS"/>
        </w:rPr>
        <w:t>-</w:t>
      </w:r>
      <w:r w:rsidR="00EE1D10">
        <w:rPr>
          <w:rFonts w:ascii="Calibri" w:hAnsi="Calibri" w:cs="Calibri"/>
          <w:color w:val="000000"/>
          <w:lang w:val="sr-Latn-RS"/>
        </w:rPr>
        <w:t xml:space="preserve"> </w:t>
      </w:r>
      <w:r w:rsidR="00514868">
        <w:rPr>
          <w:rFonts w:ascii="Calibri" w:hAnsi="Calibri" w:cs="Calibri"/>
          <w:color w:val="000000"/>
          <w:lang w:val="sr-Cyrl-RS"/>
        </w:rPr>
        <w:t>физичко лице</w:t>
      </w:r>
      <w:r w:rsidR="004C1353">
        <w:rPr>
          <w:rFonts w:ascii="Calibri" w:hAnsi="Calibri" w:cs="Calibri"/>
          <w:color w:val="000000"/>
          <w:lang w:val="sr-Cyrl-RS"/>
        </w:rPr>
        <w:t>)</w:t>
      </w:r>
    </w:p>
    <w:p w14:paraId="35E00D5F" w14:textId="0582C63C" w:rsidR="00610603" w:rsidRDefault="00610603" w:rsidP="00E40901">
      <w:pPr>
        <w:pStyle w:val="ListParagraph"/>
        <w:numPr>
          <w:ilvl w:val="0"/>
          <w:numId w:val="25"/>
        </w:numPr>
        <w:autoSpaceDE w:val="0"/>
        <w:autoSpaceDN w:val="0"/>
        <w:adjustRightInd w:val="0"/>
        <w:spacing w:after="0" w:line="240" w:lineRule="auto"/>
        <w:jc w:val="both"/>
        <w:rPr>
          <w:rFonts w:ascii="Calibri" w:hAnsi="Calibri" w:cs="Calibri"/>
          <w:color w:val="000000"/>
        </w:rPr>
      </w:pPr>
      <w:r w:rsidRPr="004C1353">
        <w:rPr>
          <w:rFonts w:ascii="Calibri" w:hAnsi="Calibri" w:cs="Calibri"/>
          <w:color w:val="000000"/>
        </w:rPr>
        <w:t xml:space="preserve">Референцу на Промет Продаје или Аванс Продаје или други референтни рачун </w:t>
      </w:r>
    </w:p>
    <w:p w14:paraId="04FB9B15" w14:textId="40C257FA" w:rsidR="00A50067" w:rsidRDefault="00A50067" w:rsidP="00A50067">
      <w:pPr>
        <w:autoSpaceDE w:val="0"/>
        <w:autoSpaceDN w:val="0"/>
        <w:adjustRightInd w:val="0"/>
        <w:spacing w:after="0" w:line="240" w:lineRule="auto"/>
        <w:jc w:val="both"/>
        <w:rPr>
          <w:rFonts w:ascii="Calibri" w:hAnsi="Calibri" w:cs="Calibri"/>
          <w:color w:val="000000"/>
        </w:rPr>
      </w:pPr>
    </w:p>
    <w:p w14:paraId="7AB5DD1F" w14:textId="071FDD4F" w:rsidR="00A50067" w:rsidRPr="00A50067" w:rsidRDefault="00A50067" w:rsidP="00A50067">
      <w:pPr>
        <w:autoSpaceDE w:val="0"/>
        <w:autoSpaceDN w:val="0"/>
        <w:adjustRightInd w:val="0"/>
        <w:spacing w:after="0" w:line="240" w:lineRule="auto"/>
        <w:jc w:val="both"/>
        <w:rPr>
          <w:rFonts w:ascii="Calibri" w:hAnsi="Calibri" w:cs="Calibri"/>
          <w:color w:val="000000"/>
          <w:lang w:val="sr-Cyrl-RS"/>
        </w:rPr>
      </w:pPr>
      <w:r>
        <w:rPr>
          <w:rFonts w:ascii="Calibri" w:hAnsi="Calibri" w:cs="Calibri"/>
          <w:color w:val="000000"/>
          <w:lang w:val="sr-Cyrl-RS"/>
        </w:rPr>
        <w:t>Примјер:</w:t>
      </w:r>
    </w:p>
    <w:p w14:paraId="583A40C7" w14:textId="77777777" w:rsidR="00011B45" w:rsidRDefault="00011B45" w:rsidP="00011B45">
      <w:pPr>
        <w:pStyle w:val="ListParagraph"/>
        <w:autoSpaceDE w:val="0"/>
        <w:autoSpaceDN w:val="0"/>
        <w:adjustRightInd w:val="0"/>
        <w:spacing w:after="0" w:line="240" w:lineRule="auto"/>
        <w:jc w:val="both"/>
        <w:rPr>
          <w:rFonts w:ascii="Calibri" w:hAnsi="Calibri" w:cs="Calibri"/>
          <w:color w:val="000000"/>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3429"/>
        <w:gridCol w:w="270"/>
        <w:gridCol w:w="3159"/>
      </w:tblGrid>
      <w:tr w:rsidR="004C1353" w:rsidRPr="002D629E" w14:paraId="6B1832C6" w14:textId="77777777" w:rsidTr="002D629E">
        <w:trPr>
          <w:gridAfter w:val="2"/>
          <w:wAfter w:w="3429" w:type="dxa"/>
          <w:trHeight w:val="80"/>
        </w:trPr>
        <w:tc>
          <w:tcPr>
            <w:tcW w:w="3429" w:type="dxa"/>
          </w:tcPr>
          <w:tbl>
            <w:tblPr>
              <w:tblW w:w="0" w:type="auto"/>
              <w:tblBorders>
                <w:top w:val="nil"/>
                <w:left w:val="nil"/>
                <w:bottom w:val="nil"/>
                <w:right w:val="nil"/>
              </w:tblBorders>
              <w:tblLayout w:type="fixed"/>
              <w:tblLook w:val="0000" w:firstRow="0" w:lastRow="0" w:firstColumn="0" w:lastColumn="0" w:noHBand="0" w:noVBand="0"/>
            </w:tblPr>
            <w:tblGrid>
              <w:gridCol w:w="3606"/>
            </w:tblGrid>
            <w:tr w:rsidR="002D629E" w:rsidRPr="002D629E" w14:paraId="0E3C46EC" w14:textId="77777777">
              <w:trPr>
                <w:trHeight w:val="80"/>
              </w:trPr>
              <w:tc>
                <w:tcPr>
                  <w:tcW w:w="3606" w:type="dxa"/>
                </w:tcPr>
                <w:p w14:paraId="3937015E" w14:textId="0F30DF66" w:rsidR="002D629E" w:rsidRPr="002D629E" w:rsidRDefault="002D629E" w:rsidP="002D629E">
                  <w:pPr>
                    <w:autoSpaceDE w:val="0"/>
                    <w:autoSpaceDN w:val="0"/>
                    <w:adjustRightInd w:val="0"/>
                    <w:spacing w:after="0" w:line="240" w:lineRule="auto"/>
                    <w:rPr>
                      <w:rFonts w:ascii="Consolas" w:hAnsi="Consolas" w:cs="Consolas"/>
                      <w:b/>
                      <w:color w:val="000000"/>
                      <w:sz w:val="16"/>
                      <w:szCs w:val="16"/>
                      <w:lang w:val="en-US"/>
                    </w:rPr>
                  </w:pPr>
                  <w:r w:rsidRPr="002D629E">
                    <w:rPr>
                      <w:rFonts w:ascii="Consolas" w:hAnsi="Consolas" w:cs="Consolas"/>
                      <w:b/>
                      <w:color w:val="000000"/>
                      <w:sz w:val="16"/>
                      <w:szCs w:val="16"/>
                      <w:lang w:val="en-US"/>
                    </w:rPr>
                    <w:t xml:space="preserve">========== ФИСКАЛНИ РАЧУН =========== </w:t>
                  </w:r>
                </w:p>
              </w:tc>
            </w:tr>
          </w:tbl>
          <w:p w14:paraId="0253333A" w14:textId="5307BBD7" w:rsidR="004C1353" w:rsidRPr="002D629E" w:rsidRDefault="004C1353" w:rsidP="004C1353">
            <w:pPr>
              <w:autoSpaceDE w:val="0"/>
              <w:autoSpaceDN w:val="0"/>
              <w:adjustRightInd w:val="0"/>
              <w:spacing w:after="0" w:line="240" w:lineRule="auto"/>
              <w:jc w:val="both"/>
              <w:rPr>
                <w:rFonts w:ascii="Consolas" w:hAnsi="Consolas" w:cs="Consolas"/>
                <w:b/>
                <w:color w:val="000000"/>
                <w:sz w:val="16"/>
                <w:szCs w:val="16"/>
                <w:lang w:val="en-US"/>
              </w:rPr>
            </w:pPr>
          </w:p>
        </w:tc>
      </w:tr>
      <w:tr w:rsidR="004C1353" w:rsidRPr="002D629E" w14:paraId="057BCFC5" w14:textId="77777777" w:rsidTr="002D629E">
        <w:trPr>
          <w:gridAfter w:val="2"/>
          <w:wAfter w:w="3429" w:type="dxa"/>
          <w:trHeight w:val="80"/>
        </w:trPr>
        <w:tc>
          <w:tcPr>
            <w:tcW w:w="3429" w:type="dxa"/>
          </w:tcPr>
          <w:p w14:paraId="1A60C6ED" w14:textId="0867E7DD" w:rsidR="004C1353" w:rsidRPr="002D629E" w:rsidRDefault="004C1353" w:rsidP="002D629E">
            <w:pPr>
              <w:autoSpaceDE w:val="0"/>
              <w:autoSpaceDN w:val="0"/>
              <w:adjustRightInd w:val="0"/>
              <w:spacing w:after="0" w:line="240" w:lineRule="auto"/>
              <w:jc w:val="center"/>
              <w:rPr>
                <w:rFonts w:ascii="Consolas" w:hAnsi="Consolas" w:cs="Consolas"/>
                <w:b/>
                <w:color w:val="000000"/>
                <w:sz w:val="16"/>
                <w:szCs w:val="16"/>
                <w:lang w:val="en-US"/>
              </w:rPr>
            </w:pPr>
            <w:r w:rsidRPr="002D629E">
              <w:rPr>
                <w:rFonts w:ascii="Consolas" w:eastAsiaTheme="majorEastAsia" w:hAnsi="Consolas" w:cs="Consolas"/>
                <w:b/>
                <w:bCs/>
                <w:sz w:val="16"/>
                <w:szCs w:val="16"/>
                <w:lang w:val="sr-Cyrl-RS"/>
              </w:rPr>
              <w:t>4502579006388</w:t>
            </w:r>
          </w:p>
        </w:tc>
      </w:tr>
      <w:tr w:rsidR="004C1353" w:rsidRPr="002D629E" w14:paraId="2A481C7A" w14:textId="77777777" w:rsidTr="002D629E">
        <w:trPr>
          <w:gridAfter w:val="2"/>
          <w:wAfter w:w="3429" w:type="dxa"/>
          <w:trHeight w:val="80"/>
        </w:trPr>
        <w:tc>
          <w:tcPr>
            <w:tcW w:w="3429" w:type="dxa"/>
          </w:tcPr>
          <w:p w14:paraId="79DE6119" w14:textId="6F0E60DB" w:rsidR="004C1353" w:rsidRPr="002D629E" w:rsidRDefault="004C1353" w:rsidP="002D629E">
            <w:pPr>
              <w:autoSpaceDE w:val="0"/>
              <w:autoSpaceDN w:val="0"/>
              <w:adjustRightInd w:val="0"/>
              <w:spacing w:after="0" w:line="240" w:lineRule="auto"/>
              <w:jc w:val="center"/>
              <w:rPr>
                <w:rFonts w:ascii="Consolas" w:hAnsi="Consolas" w:cs="Consolas"/>
                <w:b/>
                <w:color w:val="000000"/>
                <w:sz w:val="16"/>
                <w:szCs w:val="16"/>
                <w:lang w:val="en-US"/>
              </w:rPr>
            </w:pPr>
            <w:r w:rsidRPr="002D629E">
              <w:rPr>
                <w:rStyle w:val="normaltextrun"/>
                <w:rFonts w:ascii="Consolas" w:eastAsiaTheme="majorEastAsia" w:hAnsi="Consolas" w:cs="Consolas"/>
                <w:b/>
                <w:bCs/>
                <w:sz w:val="16"/>
                <w:szCs w:val="16"/>
                <w:lang w:val="sv-SE"/>
              </w:rPr>
              <w:t>Delhaize</w:t>
            </w:r>
          </w:p>
        </w:tc>
      </w:tr>
      <w:tr w:rsidR="004C1353" w:rsidRPr="002D629E" w14:paraId="77C5E6D8" w14:textId="77777777" w:rsidTr="002D629E">
        <w:trPr>
          <w:gridAfter w:val="2"/>
          <w:wAfter w:w="3429" w:type="dxa"/>
          <w:trHeight w:val="80"/>
        </w:trPr>
        <w:tc>
          <w:tcPr>
            <w:tcW w:w="3429" w:type="dxa"/>
          </w:tcPr>
          <w:p w14:paraId="2B793236" w14:textId="34973343" w:rsidR="004C1353" w:rsidRPr="002D629E" w:rsidRDefault="004C1353" w:rsidP="002D629E">
            <w:pPr>
              <w:autoSpaceDE w:val="0"/>
              <w:autoSpaceDN w:val="0"/>
              <w:adjustRightInd w:val="0"/>
              <w:spacing w:after="0" w:line="240" w:lineRule="auto"/>
              <w:jc w:val="center"/>
              <w:rPr>
                <w:rFonts w:ascii="Consolas" w:hAnsi="Consolas" w:cs="Consolas"/>
                <w:b/>
                <w:color w:val="000000"/>
                <w:sz w:val="16"/>
                <w:szCs w:val="16"/>
                <w:lang w:val="en-US"/>
              </w:rPr>
            </w:pPr>
            <w:r w:rsidRPr="002D629E">
              <w:rPr>
                <w:rStyle w:val="normaltextrun"/>
                <w:rFonts w:ascii="Consolas" w:eastAsiaTheme="majorEastAsia" w:hAnsi="Consolas" w:cs="Consolas"/>
                <w:b/>
                <w:bCs/>
                <w:sz w:val="16"/>
                <w:szCs w:val="16"/>
                <w:lang w:val="sr-Cyrl-RS"/>
              </w:rPr>
              <w:t>1115745-</w:t>
            </w:r>
            <w:r w:rsidRPr="002D629E">
              <w:rPr>
                <w:rStyle w:val="normaltextrun"/>
                <w:rFonts w:ascii="Consolas" w:eastAsiaTheme="majorEastAsia" w:hAnsi="Consolas" w:cs="Consolas"/>
                <w:b/>
                <w:bCs/>
                <w:sz w:val="16"/>
                <w:szCs w:val="16"/>
                <w:lang w:val="sv-SE"/>
              </w:rPr>
              <w:t>Maxi</w:t>
            </w:r>
            <w:r w:rsidRPr="002D629E">
              <w:rPr>
                <w:rStyle w:val="normaltextrun"/>
                <w:rFonts w:ascii="Consolas" w:eastAsiaTheme="majorEastAsia" w:hAnsi="Consolas" w:cs="Consolas"/>
                <w:b/>
                <w:bCs/>
                <w:sz w:val="16"/>
                <w:szCs w:val="16"/>
                <w:lang w:val="sr-Cyrl-RS"/>
              </w:rPr>
              <w:t xml:space="preserve"> 5</w:t>
            </w:r>
          </w:p>
        </w:tc>
      </w:tr>
      <w:tr w:rsidR="004C1353" w:rsidRPr="002D629E" w14:paraId="3DF0D0CE" w14:textId="77777777" w:rsidTr="002D629E">
        <w:trPr>
          <w:gridAfter w:val="2"/>
          <w:wAfter w:w="3429" w:type="dxa"/>
          <w:trHeight w:val="82"/>
        </w:trPr>
        <w:tc>
          <w:tcPr>
            <w:tcW w:w="3429" w:type="dxa"/>
          </w:tcPr>
          <w:p w14:paraId="7E35EEC4" w14:textId="5888824E" w:rsidR="004C1353" w:rsidRPr="002D629E" w:rsidRDefault="002D629E" w:rsidP="002D629E">
            <w:pPr>
              <w:autoSpaceDE w:val="0"/>
              <w:autoSpaceDN w:val="0"/>
              <w:adjustRightInd w:val="0"/>
              <w:spacing w:after="0" w:line="240" w:lineRule="auto"/>
              <w:jc w:val="center"/>
              <w:rPr>
                <w:rFonts w:ascii="Consolas" w:hAnsi="Consolas" w:cs="Consolas"/>
                <w:b/>
                <w:color w:val="000000"/>
                <w:sz w:val="16"/>
                <w:szCs w:val="16"/>
                <w:lang w:val="en-US"/>
              </w:rPr>
            </w:pPr>
            <w:r w:rsidRPr="002D629E">
              <w:rPr>
                <w:rStyle w:val="normaltextrun"/>
                <w:rFonts w:ascii="Consolas" w:eastAsiaTheme="majorEastAsia" w:hAnsi="Consolas" w:cs="Consolas"/>
                <w:b/>
                <w:bCs/>
                <w:sz w:val="16"/>
                <w:szCs w:val="16"/>
                <w:lang w:val="sr-Cyrl-RS"/>
              </w:rPr>
              <w:t>Булевар мира</w:t>
            </w:r>
            <w:r w:rsidR="004C1353" w:rsidRPr="002D629E">
              <w:rPr>
                <w:rStyle w:val="normaltextrun"/>
                <w:rFonts w:ascii="Consolas" w:eastAsiaTheme="majorEastAsia" w:hAnsi="Consolas" w:cs="Consolas"/>
                <w:b/>
                <w:bCs/>
                <w:sz w:val="16"/>
                <w:szCs w:val="16"/>
                <w:lang w:val="sr-Cyrl-RS"/>
              </w:rPr>
              <w:t xml:space="preserve"> 2</w:t>
            </w:r>
          </w:p>
        </w:tc>
      </w:tr>
      <w:tr w:rsidR="004C1353" w:rsidRPr="002D629E" w14:paraId="3B614315" w14:textId="77777777" w:rsidTr="002D629E">
        <w:trPr>
          <w:gridAfter w:val="2"/>
          <w:wAfter w:w="3429" w:type="dxa"/>
          <w:trHeight w:val="93"/>
        </w:trPr>
        <w:tc>
          <w:tcPr>
            <w:tcW w:w="3429" w:type="dxa"/>
          </w:tcPr>
          <w:p w14:paraId="553E71EC" w14:textId="29E8A3ED" w:rsidR="004C1353" w:rsidRPr="002D629E" w:rsidRDefault="004C1353" w:rsidP="002D629E">
            <w:pPr>
              <w:autoSpaceDE w:val="0"/>
              <w:autoSpaceDN w:val="0"/>
              <w:adjustRightInd w:val="0"/>
              <w:spacing w:after="0" w:line="240" w:lineRule="auto"/>
              <w:jc w:val="center"/>
              <w:rPr>
                <w:rStyle w:val="eop"/>
                <w:rFonts w:ascii="Consolas" w:eastAsiaTheme="majorEastAsia" w:hAnsi="Consolas" w:cs="Consolas"/>
                <w:b/>
                <w:bCs/>
                <w:sz w:val="16"/>
                <w:szCs w:val="16"/>
              </w:rPr>
            </w:pPr>
            <w:r w:rsidRPr="002D629E">
              <w:rPr>
                <w:rStyle w:val="normaltextrun"/>
                <w:rFonts w:ascii="Consolas" w:eastAsiaTheme="majorEastAsia" w:hAnsi="Consolas" w:cs="Consolas"/>
                <w:b/>
                <w:bCs/>
                <w:sz w:val="16"/>
                <w:szCs w:val="16"/>
                <w:lang w:val="sr-Cyrl-RS"/>
              </w:rPr>
              <w:t>Бања Лука</w:t>
            </w:r>
          </w:p>
          <w:p w14:paraId="5A874A79" w14:textId="6FBA32DE" w:rsidR="002D629E" w:rsidRPr="002D629E" w:rsidRDefault="002D629E" w:rsidP="002D629E">
            <w:pPr>
              <w:autoSpaceDE w:val="0"/>
              <w:autoSpaceDN w:val="0"/>
              <w:adjustRightInd w:val="0"/>
              <w:spacing w:after="0" w:line="240" w:lineRule="auto"/>
              <w:jc w:val="center"/>
              <w:rPr>
                <w:rFonts w:ascii="Consolas" w:hAnsi="Consolas" w:cs="Consolas"/>
                <w:b/>
                <w:color w:val="000000"/>
                <w:sz w:val="16"/>
                <w:szCs w:val="16"/>
                <w:lang w:val="en-US"/>
              </w:rPr>
            </w:pPr>
          </w:p>
        </w:tc>
      </w:tr>
      <w:tr w:rsidR="004C1353" w:rsidRPr="002D629E" w14:paraId="381DB48F" w14:textId="77777777" w:rsidTr="002D629E">
        <w:trPr>
          <w:gridAfter w:val="2"/>
          <w:wAfter w:w="3429" w:type="dxa"/>
          <w:trHeight w:val="286"/>
        </w:trPr>
        <w:tc>
          <w:tcPr>
            <w:tcW w:w="3429" w:type="dxa"/>
          </w:tcPr>
          <w:p w14:paraId="1D5753D9" w14:textId="2454E3B8" w:rsidR="004C1353" w:rsidRPr="002D629E" w:rsidRDefault="004C1353" w:rsidP="002D629E">
            <w:pPr>
              <w:autoSpaceDE w:val="0"/>
              <w:autoSpaceDN w:val="0"/>
              <w:adjustRightInd w:val="0"/>
              <w:spacing w:after="0" w:line="240" w:lineRule="auto"/>
              <w:rPr>
                <w:rFonts w:ascii="Consolas" w:hAnsi="Consolas" w:cs="Consolas"/>
                <w:b/>
                <w:color w:val="FF0000"/>
                <w:sz w:val="16"/>
                <w:szCs w:val="16"/>
                <w:lang w:val="en-US"/>
              </w:rPr>
            </w:pPr>
            <w:r w:rsidRPr="002D629E">
              <w:rPr>
                <w:rFonts w:ascii="Consolas" w:hAnsi="Consolas" w:cs="Consolas"/>
                <w:b/>
                <w:color w:val="FF0000"/>
                <w:sz w:val="16"/>
                <w:szCs w:val="16"/>
                <w:lang w:val="en-US"/>
              </w:rPr>
              <w:t xml:space="preserve">ИД купца: </w:t>
            </w:r>
            <w:r w:rsidR="002D629E" w:rsidRPr="002D629E">
              <w:rPr>
                <w:rFonts w:ascii="Consolas" w:hAnsi="Consolas" w:cs="Consolas"/>
                <w:b/>
                <w:color w:val="FF0000"/>
                <w:sz w:val="16"/>
                <w:szCs w:val="16"/>
                <w:lang w:val="sr-Cyrl-RS"/>
              </w:rPr>
              <w:t xml:space="preserve">                </w:t>
            </w:r>
            <w:r w:rsidR="00FE469E">
              <w:rPr>
                <w:rFonts w:ascii="Consolas" w:hAnsi="Consolas" w:cs="Consolas"/>
                <w:b/>
                <w:color w:val="FF0000"/>
                <w:sz w:val="16"/>
                <w:szCs w:val="16"/>
              </w:rPr>
              <w:t xml:space="preserve"> </w:t>
            </w:r>
            <w:r w:rsidR="00FE469E">
              <w:rPr>
                <w:rFonts w:ascii="Consolas" w:hAnsi="Consolas" w:cs="Consolas"/>
                <w:b/>
                <w:color w:val="FF0000"/>
                <w:sz w:val="16"/>
                <w:szCs w:val="16"/>
                <w:lang w:val="en-US"/>
              </w:rPr>
              <w:t>20</w:t>
            </w:r>
            <w:r w:rsidRPr="002D629E">
              <w:rPr>
                <w:rFonts w:ascii="Consolas" w:hAnsi="Consolas" w:cs="Consolas"/>
                <w:b/>
                <w:color w:val="FF0000"/>
                <w:sz w:val="16"/>
                <w:szCs w:val="16"/>
                <w:lang w:val="en-US"/>
              </w:rPr>
              <w:t xml:space="preserve">0023456 </w:t>
            </w:r>
          </w:p>
          <w:p w14:paraId="3A386FCB" w14:textId="008FFA0F" w:rsidR="004C1353" w:rsidRPr="002D629E" w:rsidRDefault="004C1353" w:rsidP="002D629E">
            <w:pPr>
              <w:autoSpaceDE w:val="0"/>
              <w:autoSpaceDN w:val="0"/>
              <w:adjustRightInd w:val="0"/>
              <w:spacing w:after="0" w:line="240" w:lineRule="auto"/>
              <w:rPr>
                <w:rFonts w:ascii="Consolas" w:hAnsi="Consolas" w:cs="Consolas"/>
                <w:b/>
                <w:color w:val="FF0000"/>
                <w:sz w:val="16"/>
                <w:szCs w:val="16"/>
                <w:lang w:val="en-US"/>
              </w:rPr>
            </w:pPr>
            <w:r w:rsidRPr="002D629E">
              <w:rPr>
                <w:rFonts w:ascii="Consolas" w:hAnsi="Consolas" w:cs="Consolas"/>
                <w:b/>
                <w:color w:val="FF0000"/>
                <w:sz w:val="16"/>
                <w:szCs w:val="16"/>
                <w:lang w:val="en-US"/>
              </w:rPr>
              <w:t xml:space="preserve">Реф. број: </w:t>
            </w:r>
            <w:r w:rsidR="002D629E" w:rsidRPr="002D629E">
              <w:rPr>
                <w:rFonts w:ascii="Consolas" w:hAnsi="Consolas" w:cs="Consolas"/>
                <w:b/>
                <w:color w:val="FF0000"/>
                <w:sz w:val="16"/>
                <w:szCs w:val="16"/>
                <w:lang w:val="sr-Cyrl-RS"/>
              </w:rPr>
              <w:t xml:space="preserve">      </w:t>
            </w:r>
            <w:r w:rsidRPr="002D629E">
              <w:rPr>
                <w:rFonts w:ascii="Consolas" w:hAnsi="Consolas" w:cs="Consolas"/>
                <w:b/>
                <w:color w:val="FF0000"/>
                <w:sz w:val="16"/>
                <w:szCs w:val="16"/>
                <w:lang w:val="en-US"/>
              </w:rPr>
              <w:t xml:space="preserve">Y9ANWU3Y-Y9ANWU3Y-7 </w:t>
            </w:r>
          </w:p>
          <w:p w14:paraId="45A28C0E" w14:textId="74143A75" w:rsidR="004C1353" w:rsidRPr="002D629E" w:rsidRDefault="004C1353" w:rsidP="002D629E">
            <w:pPr>
              <w:autoSpaceDE w:val="0"/>
              <w:autoSpaceDN w:val="0"/>
              <w:adjustRightInd w:val="0"/>
              <w:spacing w:after="0" w:line="240" w:lineRule="auto"/>
              <w:rPr>
                <w:rFonts w:ascii="Consolas" w:hAnsi="Consolas" w:cs="Consolas"/>
                <w:b/>
                <w:color w:val="000000"/>
                <w:sz w:val="16"/>
                <w:szCs w:val="16"/>
                <w:lang w:val="en-US"/>
              </w:rPr>
            </w:pPr>
            <w:r w:rsidRPr="002D629E">
              <w:rPr>
                <w:rFonts w:ascii="Consolas" w:hAnsi="Consolas" w:cs="Consolas"/>
                <w:b/>
                <w:color w:val="000000"/>
                <w:sz w:val="16"/>
                <w:szCs w:val="16"/>
                <w:lang w:val="en-US"/>
              </w:rPr>
              <w:t>Реф. вр</w:t>
            </w:r>
            <w:r w:rsidR="002D629E" w:rsidRPr="002D629E">
              <w:rPr>
                <w:rFonts w:ascii="Consolas" w:hAnsi="Consolas" w:cs="Consolas"/>
                <w:b/>
                <w:color w:val="000000"/>
                <w:sz w:val="16"/>
                <w:szCs w:val="16"/>
                <w:lang w:val="sr-Cyrl-RS"/>
              </w:rPr>
              <w:t>иј</w:t>
            </w:r>
            <w:r w:rsidRPr="002D629E">
              <w:rPr>
                <w:rFonts w:ascii="Consolas" w:hAnsi="Consolas" w:cs="Consolas"/>
                <w:b/>
                <w:color w:val="000000"/>
                <w:sz w:val="16"/>
                <w:szCs w:val="16"/>
                <w:lang w:val="en-US"/>
              </w:rPr>
              <w:t xml:space="preserve">еме: </w:t>
            </w:r>
            <w:r w:rsidR="002D629E" w:rsidRPr="002D629E">
              <w:rPr>
                <w:rFonts w:ascii="Consolas" w:hAnsi="Consolas" w:cs="Consolas"/>
                <w:b/>
                <w:color w:val="000000"/>
                <w:sz w:val="16"/>
                <w:szCs w:val="16"/>
                <w:lang w:val="sr-Cyrl-RS"/>
              </w:rPr>
              <w:t xml:space="preserve">   </w:t>
            </w:r>
            <w:r w:rsidR="002D629E" w:rsidRPr="002D629E">
              <w:rPr>
                <w:rFonts w:ascii="Consolas" w:hAnsi="Consolas" w:cs="Consolas"/>
                <w:b/>
                <w:color w:val="000000"/>
                <w:sz w:val="16"/>
                <w:szCs w:val="16"/>
                <w:lang w:val="en-US"/>
              </w:rPr>
              <w:t>12.04.2024</w:t>
            </w:r>
            <w:r w:rsidRPr="002D629E">
              <w:rPr>
                <w:rFonts w:ascii="Consolas" w:hAnsi="Consolas" w:cs="Consolas"/>
                <w:b/>
                <w:color w:val="000000"/>
                <w:sz w:val="16"/>
                <w:szCs w:val="16"/>
                <w:lang w:val="en-US"/>
              </w:rPr>
              <w:t xml:space="preserve"> 12:23:11 </w:t>
            </w:r>
          </w:p>
          <w:p w14:paraId="22258EEC" w14:textId="0176CCFC" w:rsidR="002D629E" w:rsidRPr="002D629E" w:rsidRDefault="002D629E" w:rsidP="002D629E">
            <w:pPr>
              <w:autoSpaceDE w:val="0"/>
              <w:autoSpaceDN w:val="0"/>
              <w:adjustRightInd w:val="0"/>
              <w:spacing w:after="0" w:line="240" w:lineRule="auto"/>
              <w:rPr>
                <w:rFonts w:ascii="Consolas" w:hAnsi="Consolas" w:cs="Consolas"/>
                <w:b/>
                <w:color w:val="000000"/>
                <w:sz w:val="16"/>
                <w:szCs w:val="16"/>
                <w:lang w:val="en-US"/>
              </w:rPr>
            </w:pPr>
          </w:p>
        </w:tc>
      </w:tr>
      <w:tr w:rsidR="004C1353" w:rsidRPr="004C1353" w14:paraId="4A0C7B47" w14:textId="77777777" w:rsidTr="002D629E">
        <w:trPr>
          <w:trHeight w:val="80"/>
        </w:trPr>
        <w:tc>
          <w:tcPr>
            <w:tcW w:w="6858" w:type="dxa"/>
            <w:gridSpan w:val="3"/>
          </w:tcPr>
          <w:p w14:paraId="0BD640FA" w14:textId="77777777" w:rsidR="004C1353" w:rsidRDefault="002D629E" w:rsidP="002D629E">
            <w:pPr>
              <w:autoSpaceDE w:val="0"/>
              <w:autoSpaceDN w:val="0"/>
              <w:adjustRightInd w:val="0"/>
              <w:spacing w:after="0" w:line="240" w:lineRule="auto"/>
              <w:rPr>
                <w:rFonts w:ascii="Consolas" w:hAnsi="Consolas" w:cs="Consolas"/>
                <w:b/>
                <w:color w:val="000000"/>
                <w:sz w:val="16"/>
                <w:szCs w:val="16"/>
                <w:lang w:val="sr-Cyrl-RS"/>
              </w:rPr>
            </w:pPr>
            <w:r w:rsidRPr="002D629E">
              <w:rPr>
                <w:rFonts w:ascii="Consolas" w:hAnsi="Consolas" w:cs="Consolas"/>
                <w:b/>
                <w:color w:val="000000"/>
                <w:sz w:val="16"/>
                <w:szCs w:val="16"/>
                <w:lang w:val="en-US"/>
              </w:rPr>
              <w:t>--------</w:t>
            </w:r>
            <w:r w:rsidRPr="002D629E">
              <w:rPr>
                <w:rFonts w:ascii="Consolas" w:hAnsi="Consolas" w:cs="Consolas"/>
                <w:b/>
                <w:color w:val="000000"/>
                <w:sz w:val="16"/>
                <w:szCs w:val="16"/>
                <w:lang w:val="sr-Cyrl-RS"/>
              </w:rPr>
              <w:t xml:space="preserve">-- </w:t>
            </w:r>
            <w:r w:rsidR="00E614D1">
              <w:rPr>
                <w:rFonts w:ascii="Consolas" w:hAnsi="Consolas" w:cs="Consolas"/>
                <w:b/>
                <w:color w:val="000000"/>
                <w:sz w:val="16"/>
                <w:szCs w:val="16"/>
                <w:lang w:val="en-US"/>
              </w:rPr>
              <w:t>ПРОМЕТ-</w:t>
            </w:r>
            <w:r w:rsidRPr="002D629E">
              <w:rPr>
                <w:rFonts w:ascii="Consolas" w:hAnsi="Consolas" w:cs="Consolas"/>
                <w:b/>
                <w:color w:val="000000"/>
                <w:sz w:val="16"/>
                <w:szCs w:val="16"/>
                <w:lang w:val="en-US"/>
              </w:rPr>
              <w:t>РЕФУНДАЦИЈА -----</w:t>
            </w:r>
            <w:r w:rsidR="00E614D1">
              <w:rPr>
                <w:rFonts w:ascii="Consolas" w:hAnsi="Consolas" w:cs="Consolas"/>
                <w:b/>
                <w:color w:val="000000"/>
                <w:sz w:val="16"/>
                <w:szCs w:val="16"/>
                <w:lang w:val="en-US"/>
              </w:rPr>
              <w:t>-</w:t>
            </w:r>
            <w:r w:rsidRPr="002D629E">
              <w:rPr>
                <w:rFonts w:ascii="Consolas" w:hAnsi="Consolas" w:cs="Consolas"/>
                <w:b/>
                <w:color w:val="000000"/>
                <w:sz w:val="16"/>
                <w:szCs w:val="16"/>
                <w:lang w:val="en-US"/>
              </w:rPr>
              <w:t>-</w:t>
            </w:r>
            <w:r w:rsidRPr="002D629E">
              <w:rPr>
                <w:rFonts w:ascii="Consolas" w:hAnsi="Consolas" w:cs="Consolas"/>
                <w:b/>
                <w:color w:val="000000"/>
                <w:sz w:val="16"/>
                <w:szCs w:val="16"/>
                <w:lang w:val="sr-Cyrl-RS"/>
              </w:rPr>
              <w:t>-</w:t>
            </w:r>
          </w:p>
          <w:p w14:paraId="2B006AC3" w14:textId="4FA38828" w:rsidR="0021534F" w:rsidRPr="002D629E" w:rsidRDefault="0021534F" w:rsidP="0021534F">
            <w:pPr>
              <w:autoSpaceDE w:val="0"/>
              <w:autoSpaceDN w:val="0"/>
              <w:adjustRightInd w:val="0"/>
              <w:spacing w:after="0" w:line="240" w:lineRule="auto"/>
              <w:rPr>
                <w:rFonts w:ascii="Consolas" w:hAnsi="Consolas" w:cs="Consolas"/>
                <w:b/>
                <w:color w:val="000000"/>
                <w:sz w:val="16"/>
                <w:szCs w:val="16"/>
                <w:lang w:val="sr-Cyrl-RS"/>
              </w:rPr>
            </w:pPr>
            <w:r>
              <w:rPr>
                <w:rFonts w:ascii="Consolas" w:hAnsi="Consolas" w:cs="Consolas"/>
                <w:b/>
                <w:color w:val="000000"/>
                <w:sz w:val="16"/>
                <w:szCs w:val="16"/>
                <w:lang w:val="sr-Cyrl-RS"/>
              </w:rPr>
              <w:t xml:space="preserve">                Артикли</w:t>
            </w:r>
          </w:p>
        </w:tc>
      </w:tr>
      <w:tr w:rsidR="002D629E" w:rsidRPr="002D629E" w14:paraId="19B7A0E4" w14:textId="77777777" w:rsidTr="002D629E">
        <w:trPr>
          <w:gridAfter w:val="1"/>
          <w:wAfter w:w="3159" w:type="dxa"/>
          <w:trHeight w:val="80"/>
        </w:trPr>
        <w:tc>
          <w:tcPr>
            <w:tcW w:w="3699" w:type="dxa"/>
            <w:gridSpan w:val="2"/>
          </w:tcPr>
          <w:p w14:paraId="2D89C782" w14:textId="158E74E1" w:rsidR="002D629E" w:rsidRPr="002D629E" w:rsidRDefault="002D629E" w:rsidP="002D629E">
            <w:pPr>
              <w:autoSpaceDE w:val="0"/>
              <w:autoSpaceDN w:val="0"/>
              <w:adjustRightInd w:val="0"/>
              <w:spacing w:after="0" w:line="240" w:lineRule="auto"/>
              <w:rPr>
                <w:rFonts w:ascii="Consolas" w:hAnsi="Consolas" w:cs="Consolas"/>
                <w:b/>
                <w:color w:val="000000"/>
                <w:sz w:val="16"/>
                <w:szCs w:val="16"/>
                <w:lang w:val="en-US"/>
              </w:rPr>
            </w:pPr>
            <w:r w:rsidRPr="002D629E">
              <w:rPr>
                <w:rFonts w:ascii="Consolas" w:hAnsi="Consolas" w:cs="Consolas"/>
                <w:b/>
                <w:color w:val="000000"/>
                <w:sz w:val="16"/>
                <w:szCs w:val="16"/>
                <w:lang w:val="en-US"/>
              </w:rPr>
              <w:t>======================================</w:t>
            </w:r>
          </w:p>
        </w:tc>
      </w:tr>
      <w:tr w:rsidR="002D629E" w:rsidRPr="002D629E" w14:paraId="16E35406" w14:textId="77777777" w:rsidTr="002D629E">
        <w:trPr>
          <w:gridAfter w:val="1"/>
          <w:wAfter w:w="3159" w:type="dxa"/>
          <w:trHeight w:val="80"/>
        </w:trPr>
        <w:tc>
          <w:tcPr>
            <w:tcW w:w="3699" w:type="dxa"/>
            <w:gridSpan w:val="2"/>
          </w:tcPr>
          <w:p w14:paraId="34A41C6D" w14:textId="396F3573" w:rsidR="002D629E" w:rsidRPr="002D629E" w:rsidRDefault="002D629E" w:rsidP="002D629E">
            <w:pPr>
              <w:autoSpaceDE w:val="0"/>
              <w:autoSpaceDN w:val="0"/>
              <w:adjustRightInd w:val="0"/>
              <w:spacing w:after="0" w:line="240" w:lineRule="auto"/>
              <w:rPr>
                <w:rFonts w:ascii="Consolas" w:hAnsi="Consolas" w:cs="Consolas"/>
                <w:b/>
                <w:color w:val="000000"/>
                <w:sz w:val="16"/>
                <w:szCs w:val="16"/>
                <w:lang w:val="en-US"/>
              </w:rPr>
            </w:pPr>
            <w:r w:rsidRPr="002D629E">
              <w:rPr>
                <w:rFonts w:ascii="Consolas" w:hAnsi="Consolas" w:cs="Consolas"/>
                <w:b/>
                <w:color w:val="000000"/>
                <w:sz w:val="16"/>
                <w:szCs w:val="16"/>
                <w:lang w:val="en-US"/>
              </w:rPr>
              <w:t xml:space="preserve">Назив </w:t>
            </w:r>
            <w:r w:rsidRPr="002D629E">
              <w:rPr>
                <w:rFonts w:ascii="Consolas" w:hAnsi="Consolas" w:cs="Consolas"/>
                <w:b/>
                <w:color w:val="000000"/>
                <w:sz w:val="16"/>
                <w:szCs w:val="16"/>
                <w:lang w:val="sr-Cyrl-RS"/>
              </w:rPr>
              <w:t xml:space="preserve">    </w:t>
            </w:r>
            <w:r w:rsidRPr="002D629E">
              <w:rPr>
                <w:rFonts w:ascii="Consolas" w:hAnsi="Consolas" w:cs="Consolas"/>
                <w:b/>
                <w:color w:val="000000"/>
                <w:sz w:val="16"/>
                <w:szCs w:val="16"/>
                <w:lang w:val="en-US"/>
              </w:rPr>
              <w:t>Ц</w:t>
            </w:r>
            <w:r w:rsidRPr="002D629E">
              <w:rPr>
                <w:rFonts w:ascii="Consolas" w:hAnsi="Consolas" w:cs="Consolas"/>
                <w:b/>
                <w:color w:val="000000"/>
                <w:sz w:val="16"/>
                <w:szCs w:val="16"/>
                <w:lang w:val="sr-Cyrl-RS"/>
              </w:rPr>
              <w:t>иј</w:t>
            </w:r>
            <w:r w:rsidRPr="002D629E">
              <w:rPr>
                <w:rFonts w:ascii="Consolas" w:hAnsi="Consolas" w:cs="Consolas"/>
                <w:b/>
                <w:color w:val="000000"/>
                <w:sz w:val="16"/>
                <w:szCs w:val="16"/>
                <w:lang w:val="en-US"/>
              </w:rPr>
              <w:t xml:space="preserve">ена </w:t>
            </w:r>
            <w:r w:rsidRPr="002D629E">
              <w:rPr>
                <w:rFonts w:ascii="Consolas" w:hAnsi="Consolas" w:cs="Consolas"/>
                <w:b/>
                <w:color w:val="000000"/>
                <w:sz w:val="16"/>
                <w:szCs w:val="16"/>
                <w:lang w:val="sr-Cyrl-RS"/>
              </w:rPr>
              <w:t xml:space="preserve">     </w:t>
            </w:r>
            <w:r w:rsidRPr="002D629E">
              <w:rPr>
                <w:rFonts w:ascii="Consolas" w:hAnsi="Consolas" w:cs="Consolas"/>
                <w:b/>
                <w:color w:val="000000"/>
                <w:sz w:val="16"/>
                <w:szCs w:val="16"/>
                <w:lang w:val="en-US"/>
              </w:rPr>
              <w:t xml:space="preserve">Кол. </w:t>
            </w:r>
            <w:r w:rsidRPr="002D629E">
              <w:rPr>
                <w:rFonts w:ascii="Consolas" w:hAnsi="Consolas" w:cs="Consolas"/>
                <w:b/>
                <w:color w:val="000000"/>
                <w:sz w:val="16"/>
                <w:szCs w:val="16"/>
                <w:lang w:val="sr-Cyrl-RS"/>
              </w:rPr>
              <w:t xml:space="preserve">     </w:t>
            </w:r>
            <w:r w:rsidRPr="002D629E">
              <w:rPr>
                <w:rFonts w:ascii="Consolas" w:hAnsi="Consolas" w:cs="Consolas"/>
                <w:b/>
                <w:color w:val="000000"/>
                <w:sz w:val="16"/>
                <w:szCs w:val="16"/>
                <w:lang w:val="en-US"/>
              </w:rPr>
              <w:t xml:space="preserve">Укупно </w:t>
            </w:r>
          </w:p>
        </w:tc>
      </w:tr>
      <w:tr w:rsidR="002D629E" w:rsidRPr="002D629E" w14:paraId="6C2E14A2" w14:textId="77777777" w:rsidTr="002D629E">
        <w:trPr>
          <w:gridAfter w:val="1"/>
          <w:wAfter w:w="3159" w:type="dxa"/>
          <w:trHeight w:val="80"/>
        </w:trPr>
        <w:tc>
          <w:tcPr>
            <w:tcW w:w="3699" w:type="dxa"/>
            <w:gridSpan w:val="2"/>
          </w:tcPr>
          <w:p w14:paraId="2A1B162A" w14:textId="1344C2BA" w:rsidR="002D629E" w:rsidRPr="002D629E" w:rsidRDefault="002D629E" w:rsidP="002D629E">
            <w:pPr>
              <w:autoSpaceDE w:val="0"/>
              <w:autoSpaceDN w:val="0"/>
              <w:adjustRightInd w:val="0"/>
              <w:spacing w:after="0" w:line="240" w:lineRule="auto"/>
              <w:rPr>
                <w:rFonts w:ascii="Consolas" w:hAnsi="Consolas" w:cs="Consolas"/>
                <w:b/>
                <w:color w:val="000000"/>
                <w:sz w:val="16"/>
                <w:szCs w:val="16"/>
                <w:lang w:val="en-US"/>
              </w:rPr>
            </w:pPr>
            <w:r w:rsidRPr="002D629E">
              <w:rPr>
                <w:rFonts w:ascii="Consolas" w:hAnsi="Consolas" w:cs="Consolas"/>
                <w:b/>
                <w:color w:val="000000"/>
                <w:sz w:val="16"/>
                <w:szCs w:val="16"/>
                <w:lang w:val="en-US"/>
              </w:rPr>
              <w:t xml:space="preserve">Color TV Sony (kom) (Ђ) </w:t>
            </w:r>
          </w:p>
        </w:tc>
      </w:tr>
      <w:tr w:rsidR="002D629E" w:rsidRPr="002D629E" w14:paraId="5F88BBAE" w14:textId="77777777" w:rsidTr="002D629E">
        <w:trPr>
          <w:gridAfter w:val="1"/>
          <w:wAfter w:w="3159" w:type="dxa"/>
          <w:trHeight w:val="80"/>
        </w:trPr>
        <w:tc>
          <w:tcPr>
            <w:tcW w:w="3699" w:type="dxa"/>
            <w:gridSpan w:val="2"/>
          </w:tcPr>
          <w:p w14:paraId="3EDA80B7" w14:textId="0E9422ED" w:rsidR="002D629E" w:rsidRPr="002D629E" w:rsidRDefault="002D629E" w:rsidP="002D629E">
            <w:pPr>
              <w:autoSpaceDE w:val="0"/>
              <w:autoSpaceDN w:val="0"/>
              <w:adjustRightInd w:val="0"/>
              <w:spacing w:after="0" w:line="240" w:lineRule="auto"/>
              <w:rPr>
                <w:rFonts w:ascii="Consolas" w:hAnsi="Consolas" w:cs="Consolas"/>
                <w:b/>
                <w:color w:val="000000"/>
                <w:sz w:val="16"/>
                <w:szCs w:val="16"/>
                <w:lang w:val="en-US"/>
              </w:rPr>
            </w:pPr>
            <w:r w:rsidRPr="002D629E">
              <w:rPr>
                <w:rFonts w:ascii="Consolas" w:hAnsi="Consolas" w:cs="Consolas"/>
                <w:b/>
                <w:color w:val="000000"/>
                <w:sz w:val="16"/>
                <w:szCs w:val="16"/>
                <w:lang w:val="sr-Cyrl-RS"/>
              </w:rPr>
              <w:t xml:space="preserve">          </w:t>
            </w:r>
            <w:r w:rsidRPr="002D629E">
              <w:rPr>
                <w:rFonts w:ascii="Consolas" w:hAnsi="Consolas" w:cs="Consolas"/>
                <w:b/>
                <w:color w:val="000000"/>
                <w:sz w:val="16"/>
                <w:szCs w:val="16"/>
                <w:lang w:val="en-US"/>
              </w:rPr>
              <w:t xml:space="preserve">7.000,00 </w:t>
            </w:r>
            <w:r w:rsidRPr="002D629E">
              <w:rPr>
                <w:rFonts w:ascii="Consolas" w:hAnsi="Consolas" w:cs="Consolas"/>
                <w:b/>
                <w:color w:val="000000"/>
                <w:sz w:val="16"/>
                <w:szCs w:val="16"/>
                <w:lang w:val="sr-Cyrl-RS"/>
              </w:rPr>
              <w:t xml:space="preserve">    </w:t>
            </w:r>
            <w:r w:rsidRPr="002D629E">
              <w:rPr>
                <w:rFonts w:ascii="Consolas" w:hAnsi="Consolas" w:cs="Consolas"/>
                <w:b/>
                <w:color w:val="000000"/>
                <w:sz w:val="16"/>
                <w:szCs w:val="16"/>
                <w:lang w:val="en-US"/>
              </w:rPr>
              <w:t xml:space="preserve">1 </w:t>
            </w:r>
            <w:r w:rsidRPr="002D629E">
              <w:rPr>
                <w:rFonts w:ascii="Consolas" w:hAnsi="Consolas" w:cs="Consolas"/>
                <w:b/>
                <w:color w:val="000000"/>
                <w:sz w:val="16"/>
                <w:szCs w:val="16"/>
                <w:lang w:val="sr-Cyrl-RS"/>
              </w:rPr>
              <w:t xml:space="preserve">    </w:t>
            </w:r>
            <w:r w:rsidRPr="002D629E">
              <w:rPr>
                <w:rFonts w:ascii="Consolas" w:hAnsi="Consolas" w:cs="Consolas"/>
                <w:b/>
                <w:color w:val="000000"/>
                <w:sz w:val="16"/>
                <w:szCs w:val="16"/>
                <w:lang w:val="en-US"/>
              </w:rPr>
              <w:t xml:space="preserve">-7.000,00 </w:t>
            </w:r>
          </w:p>
        </w:tc>
      </w:tr>
      <w:tr w:rsidR="002D629E" w:rsidRPr="002D629E" w14:paraId="38C210C9" w14:textId="77777777" w:rsidTr="002D629E">
        <w:trPr>
          <w:gridAfter w:val="1"/>
          <w:wAfter w:w="3159" w:type="dxa"/>
          <w:trHeight w:val="80"/>
        </w:trPr>
        <w:tc>
          <w:tcPr>
            <w:tcW w:w="3699" w:type="dxa"/>
            <w:gridSpan w:val="2"/>
          </w:tcPr>
          <w:p w14:paraId="1B94DBD4" w14:textId="0D028FED" w:rsidR="002D629E" w:rsidRPr="002D629E" w:rsidRDefault="002D629E" w:rsidP="002D629E">
            <w:pPr>
              <w:autoSpaceDE w:val="0"/>
              <w:autoSpaceDN w:val="0"/>
              <w:adjustRightInd w:val="0"/>
              <w:spacing w:after="0" w:line="240" w:lineRule="auto"/>
              <w:rPr>
                <w:rFonts w:ascii="Consolas" w:hAnsi="Consolas" w:cs="Consolas"/>
                <w:b/>
                <w:color w:val="000000"/>
                <w:sz w:val="16"/>
                <w:szCs w:val="16"/>
                <w:lang w:val="en-US"/>
              </w:rPr>
            </w:pPr>
            <w:r w:rsidRPr="002D629E">
              <w:rPr>
                <w:rFonts w:ascii="Consolas" w:hAnsi="Consolas" w:cs="Consolas"/>
                <w:b/>
                <w:color w:val="000000"/>
                <w:sz w:val="16"/>
                <w:szCs w:val="16"/>
                <w:lang w:val="en-US"/>
              </w:rPr>
              <w:t>--------------------------------------</w:t>
            </w:r>
          </w:p>
        </w:tc>
      </w:tr>
      <w:tr w:rsidR="002D629E" w:rsidRPr="002D629E" w14:paraId="1CD1BF40" w14:textId="77777777" w:rsidTr="002D629E">
        <w:trPr>
          <w:gridAfter w:val="1"/>
          <w:wAfter w:w="3159" w:type="dxa"/>
          <w:trHeight w:val="80"/>
        </w:trPr>
        <w:tc>
          <w:tcPr>
            <w:tcW w:w="3699" w:type="dxa"/>
            <w:gridSpan w:val="2"/>
          </w:tcPr>
          <w:p w14:paraId="080AAE6A" w14:textId="304D2286" w:rsidR="002D629E" w:rsidRPr="002D629E" w:rsidRDefault="002D629E" w:rsidP="002D629E">
            <w:pPr>
              <w:autoSpaceDE w:val="0"/>
              <w:autoSpaceDN w:val="0"/>
              <w:adjustRightInd w:val="0"/>
              <w:spacing w:after="0" w:line="240" w:lineRule="auto"/>
              <w:rPr>
                <w:rFonts w:ascii="Consolas" w:hAnsi="Consolas" w:cs="Consolas"/>
                <w:b/>
                <w:color w:val="000000"/>
                <w:sz w:val="16"/>
                <w:szCs w:val="16"/>
                <w:lang w:val="en-US"/>
              </w:rPr>
            </w:pPr>
            <w:r w:rsidRPr="002D629E">
              <w:rPr>
                <w:rFonts w:ascii="Consolas" w:hAnsi="Consolas" w:cs="Consolas"/>
                <w:b/>
                <w:color w:val="000000"/>
                <w:sz w:val="16"/>
                <w:szCs w:val="16"/>
                <w:lang w:val="en-US"/>
              </w:rPr>
              <w:t xml:space="preserve">Укупан износ: </w:t>
            </w:r>
            <w:r w:rsidRPr="002D629E">
              <w:rPr>
                <w:rFonts w:ascii="Consolas" w:hAnsi="Consolas" w:cs="Consolas"/>
                <w:b/>
                <w:color w:val="000000"/>
                <w:sz w:val="16"/>
                <w:szCs w:val="16"/>
                <w:lang w:val="sr-Cyrl-RS"/>
              </w:rPr>
              <w:t xml:space="preserve">                </w:t>
            </w:r>
            <w:r w:rsidRPr="002D629E">
              <w:rPr>
                <w:rFonts w:ascii="Consolas" w:hAnsi="Consolas" w:cs="Consolas"/>
                <w:b/>
                <w:color w:val="000000"/>
                <w:sz w:val="16"/>
                <w:szCs w:val="16"/>
                <w:lang w:val="en-US"/>
              </w:rPr>
              <w:t xml:space="preserve">7.000,00 </w:t>
            </w:r>
          </w:p>
        </w:tc>
      </w:tr>
      <w:tr w:rsidR="002D629E" w:rsidRPr="002D629E" w14:paraId="3C687052" w14:textId="77777777" w:rsidTr="002D629E">
        <w:trPr>
          <w:gridAfter w:val="1"/>
          <w:wAfter w:w="3159" w:type="dxa"/>
          <w:trHeight w:val="80"/>
        </w:trPr>
        <w:tc>
          <w:tcPr>
            <w:tcW w:w="3699" w:type="dxa"/>
            <w:gridSpan w:val="2"/>
          </w:tcPr>
          <w:p w14:paraId="35A2AA34" w14:textId="5580962D" w:rsidR="002D629E" w:rsidRPr="002D629E" w:rsidRDefault="002D629E" w:rsidP="002D629E">
            <w:pPr>
              <w:autoSpaceDE w:val="0"/>
              <w:autoSpaceDN w:val="0"/>
              <w:adjustRightInd w:val="0"/>
              <w:spacing w:after="0" w:line="240" w:lineRule="auto"/>
              <w:rPr>
                <w:rFonts w:ascii="Consolas" w:hAnsi="Consolas" w:cs="Consolas"/>
                <w:b/>
                <w:color w:val="000000"/>
                <w:sz w:val="16"/>
                <w:szCs w:val="16"/>
                <w:lang w:val="en-US"/>
              </w:rPr>
            </w:pPr>
            <w:r w:rsidRPr="002D629E">
              <w:rPr>
                <w:rFonts w:ascii="Consolas" w:hAnsi="Consolas" w:cs="Consolas"/>
                <w:b/>
                <w:color w:val="000000"/>
                <w:sz w:val="16"/>
                <w:szCs w:val="16"/>
                <w:lang w:val="en-US"/>
              </w:rPr>
              <w:t xml:space="preserve">Готовина: </w:t>
            </w:r>
            <w:r w:rsidRPr="002D629E">
              <w:rPr>
                <w:rFonts w:ascii="Consolas" w:hAnsi="Consolas" w:cs="Consolas"/>
                <w:b/>
                <w:color w:val="000000"/>
                <w:sz w:val="16"/>
                <w:szCs w:val="16"/>
                <w:lang w:val="sr-Cyrl-RS"/>
              </w:rPr>
              <w:t xml:space="preserve">                    </w:t>
            </w:r>
            <w:r w:rsidRPr="002D629E">
              <w:rPr>
                <w:rFonts w:ascii="Consolas" w:hAnsi="Consolas" w:cs="Consolas"/>
                <w:b/>
                <w:color w:val="000000"/>
                <w:sz w:val="16"/>
                <w:szCs w:val="16"/>
                <w:lang w:val="en-US"/>
              </w:rPr>
              <w:t xml:space="preserve">7.000,00 </w:t>
            </w:r>
          </w:p>
        </w:tc>
      </w:tr>
      <w:tr w:rsidR="002D629E" w:rsidRPr="002D629E" w14:paraId="475F36B4" w14:textId="77777777" w:rsidTr="002D629E">
        <w:trPr>
          <w:gridAfter w:val="1"/>
          <w:wAfter w:w="3159" w:type="dxa"/>
          <w:trHeight w:val="80"/>
        </w:trPr>
        <w:tc>
          <w:tcPr>
            <w:tcW w:w="3699" w:type="dxa"/>
            <w:gridSpan w:val="2"/>
          </w:tcPr>
          <w:p w14:paraId="0DA9D50E" w14:textId="528ABA1C" w:rsidR="002D629E" w:rsidRPr="002D629E" w:rsidRDefault="002D629E" w:rsidP="002D629E">
            <w:pPr>
              <w:autoSpaceDE w:val="0"/>
              <w:autoSpaceDN w:val="0"/>
              <w:adjustRightInd w:val="0"/>
              <w:spacing w:after="0" w:line="240" w:lineRule="auto"/>
              <w:rPr>
                <w:rFonts w:ascii="Consolas" w:hAnsi="Consolas" w:cs="Consolas"/>
                <w:b/>
                <w:color w:val="000000"/>
                <w:sz w:val="16"/>
                <w:szCs w:val="16"/>
                <w:lang w:val="en-US"/>
              </w:rPr>
            </w:pPr>
            <w:r w:rsidRPr="002D629E">
              <w:rPr>
                <w:rFonts w:ascii="Consolas" w:hAnsi="Consolas" w:cs="Consolas"/>
                <w:b/>
                <w:color w:val="000000"/>
                <w:sz w:val="16"/>
                <w:szCs w:val="16"/>
                <w:lang w:val="en-US"/>
              </w:rPr>
              <w:t>======================================</w:t>
            </w:r>
          </w:p>
        </w:tc>
      </w:tr>
      <w:tr w:rsidR="002D629E" w:rsidRPr="002D629E" w14:paraId="0031199A" w14:textId="77777777" w:rsidTr="002D629E">
        <w:trPr>
          <w:gridAfter w:val="1"/>
          <w:wAfter w:w="3159" w:type="dxa"/>
          <w:trHeight w:val="80"/>
        </w:trPr>
        <w:tc>
          <w:tcPr>
            <w:tcW w:w="3699" w:type="dxa"/>
            <w:gridSpan w:val="2"/>
          </w:tcPr>
          <w:p w14:paraId="2AC26F35" w14:textId="2DA8976B" w:rsidR="002D629E" w:rsidRPr="002D629E" w:rsidRDefault="002D629E" w:rsidP="002D629E">
            <w:pPr>
              <w:autoSpaceDE w:val="0"/>
              <w:autoSpaceDN w:val="0"/>
              <w:adjustRightInd w:val="0"/>
              <w:spacing w:after="0" w:line="240" w:lineRule="auto"/>
              <w:rPr>
                <w:rFonts w:ascii="Consolas" w:hAnsi="Consolas" w:cs="Consolas"/>
                <w:b/>
                <w:color w:val="000000"/>
                <w:sz w:val="16"/>
                <w:szCs w:val="16"/>
                <w:lang w:val="en-US"/>
              </w:rPr>
            </w:pPr>
            <w:r w:rsidRPr="002D629E">
              <w:rPr>
                <w:rFonts w:ascii="Consolas" w:hAnsi="Consolas" w:cs="Consolas"/>
                <w:b/>
                <w:color w:val="000000"/>
                <w:sz w:val="16"/>
                <w:szCs w:val="16"/>
                <w:lang w:val="en-US"/>
              </w:rPr>
              <w:t xml:space="preserve">Ознака </w:t>
            </w:r>
            <w:r w:rsidR="006407C0">
              <w:rPr>
                <w:rFonts w:ascii="Consolas" w:hAnsi="Consolas" w:cs="Consolas"/>
                <w:b/>
                <w:color w:val="000000"/>
                <w:sz w:val="16"/>
                <w:szCs w:val="16"/>
                <w:lang w:val="sr-Cyrl-RS"/>
              </w:rPr>
              <w:t xml:space="preserve"> </w:t>
            </w:r>
            <w:r w:rsidRPr="002D629E">
              <w:rPr>
                <w:rFonts w:ascii="Consolas" w:hAnsi="Consolas" w:cs="Consolas"/>
                <w:b/>
                <w:color w:val="000000"/>
                <w:sz w:val="16"/>
                <w:szCs w:val="16"/>
                <w:lang w:val="sr-Cyrl-RS"/>
              </w:rPr>
              <w:t xml:space="preserve"> </w:t>
            </w:r>
            <w:r w:rsidR="006407C0">
              <w:rPr>
                <w:rFonts w:ascii="Consolas" w:hAnsi="Consolas" w:cs="Consolas"/>
                <w:b/>
                <w:color w:val="000000"/>
                <w:sz w:val="16"/>
                <w:szCs w:val="16"/>
                <w:lang w:val="sr-Cyrl-RS"/>
              </w:rPr>
              <w:t>Назив</w:t>
            </w:r>
            <w:r w:rsidRPr="002D629E">
              <w:rPr>
                <w:rFonts w:ascii="Consolas" w:hAnsi="Consolas" w:cs="Consolas"/>
                <w:b/>
                <w:color w:val="000000"/>
                <w:sz w:val="16"/>
                <w:szCs w:val="16"/>
                <w:lang w:val="en-US"/>
              </w:rPr>
              <w:t xml:space="preserve"> </w:t>
            </w:r>
            <w:r w:rsidRPr="002D629E">
              <w:rPr>
                <w:rFonts w:ascii="Consolas" w:hAnsi="Consolas" w:cs="Consolas"/>
                <w:b/>
                <w:color w:val="000000"/>
                <w:sz w:val="16"/>
                <w:szCs w:val="16"/>
                <w:lang w:val="sr-Cyrl-RS"/>
              </w:rPr>
              <w:t xml:space="preserve">      </w:t>
            </w:r>
            <w:r w:rsidRPr="002D629E">
              <w:rPr>
                <w:rFonts w:ascii="Consolas" w:hAnsi="Consolas" w:cs="Consolas"/>
                <w:b/>
                <w:color w:val="000000"/>
                <w:sz w:val="16"/>
                <w:szCs w:val="16"/>
                <w:lang w:val="en-US"/>
              </w:rPr>
              <w:t xml:space="preserve">Стопа </w:t>
            </w:r>
            <w:r w:rsidRPr="002D629E">
              <w:rPr>
                <w:rFonts w:ascii="Consolas" w:hAnsi="Consolas" w:cs="Consolas"/>
                <w:b/>
                <w:color w:val="000000"/>
                <w:sz w:val="16"/>
                <w:szCs w:val="16"/>
                <w:lang w:val="sr-Cyrl-RS"/>
              </w:rPr>
              <w:t xml:space="preserve">      </w:t>
            </w:r>
            <w:r w:rsidRPr="002D629E">
              <w:rPr>
                <w:rFonts w:ascii="Consolas" w:hAnsi="Consolas" w:cs="Consolas"/>
                <w:b/>
                <w:color w:val="000000"/>
                <w:sz w:val="16"/>
                <w:szCs w:val="16"/>
                <w:lang w:val="en-US"/>
              </w:rPr>
              <w:t xml:space="preserve">Порез </w:t>
            </w:r>
          </w:p>
        </w:tc>
      </w:tr>
      <w:tr w:rsidR="002D629E" w:rsidRPr="002D629E" w14:paraId="53041447" w14:textId="77777777" w:rsidTr="002D629E">
        <w:trPr>
          <w:gridAfter w:val="1"/>
          <w:wAfter w:w="3159" w:type="dxa"/>
          <w:trHeight w:val="80"/>
        </w:trPr>
        <w:tc>
          <w:tcPr>
            <w:tcW w:w="3699" w:type="dxa"/>
            <w:gridSpan w:val="2"/>
          </w:tcPr>
          <w:p w14:paraId="76AFD826" w14:textId="0C992E64" w:rsidR="002D629E" w:rsidRPr="002D629E" w:rsidRDefault="002D629E" w:rsidP="002D629E">
            <w:pPr>
              <w:autoSpaceDE w:val="0"/>
              <w:autoSpaceDN w:val="0"/>
              <w:adjustRightInd w:val="0"/>
              <w:spacing w:after="0" w:line="240" w:lineRule="auto"/>
              <w:rPr>
                <w:rFonts w:ascii="Consolas" w:hAnsi="Consolas" w:cs="Consolas"/>
                <w:b/>
                <w:color w:val="000000"/>
                <w:sz w:val="16"/>
                <w:szCs w:val="16"/>
                <w:lang w:val="en-US"/>
              </w:rPr>
            </w:pPr>
            <w:r w:rsidRPr="002D629E">
              <w:rPr>
                <w:rFonts w:ascii="Consolas" w:hAnsi="Consolas" w:cs="Consolas"/>
                <w:b/>
                <w:color w:val="000000"/>
                <w:sz w:val="16"/>
                <w:szCs w:val="16"/>
                <w:lang w:val="en-US"/>
              </w:rPr>
              <w:t xml:space="preserve">Ђ </w:t>
            </w:r>
            <w:r w:rsidRPr="002D629E">
              <w:rPr>
                <w:rFonts w:ascii="Consolas" w:hAnsi="Consolas" w:cs="Consolas"/>
                <w:b/>
                <w:color w:val="000000"/>
                <w:sz w:val="16"/>
                <w:szCs w:val="16"/>
                <w:lang w:val="sr-Cyrl-RS"/>
              </w:rPr>
              <w:t xml:space="preserve">         </w:t>
            </w:r>
            <w:r w:rsidRPr="002D629E">
              <w:rPr>
                <w:rFonts w:ascii="Consolas" w:hAnsi="Consolas" w:cs="Consolas"/>
                <w:b/>
                <w:color w:val="000000"/>
                <w:sz w:val="16"/>
                <w:szCs w:val="16"/>
                <w:lang w:val="en-US"/>
              </w:rPr>
              <w:t xml:space="preserve">ПДВ </w:t>
            </w:r>
            <w:r w:rsidRPr="002D629E">
              <w:rPr>
                <w:rFonts w:ascii="Consolas" w:hAnsi="Consolas" w:cs="Consolas"/>
                <w:b/>
                <w:color w:val="000000"/>
                <w:sz w:val="16"/>
                <w:szCs w:val="16"/>
                <w:lang w:val="sr-Cyrl-RS"/>
              </w:rPr>
              <w:t xml:space="preserve">      </w:t>
            </w:r>
            <w:r w:rsidRPr="002D629E">
              <w:rPr>
                <w:rFonts w:ascii="Consolas" w:hAnsi="Consolas" w:cs="Consolas"/>
                <w:b/>
                <w:color w:val="000000"/>
                <w:sz w:val="16"/>
                <w:szCs w:val="16"/>
                <w:lang w:val="en-US"/>
              </w:rPr>
              <w:t>20,00%</w:t>
            </w:r>
            <w:r w:rsidRPr="002D629E">
              <w:rPr>
                <w:rFonts w:ascii="Consolas" w:hAnsi="Consolas" w:cs="Consolas"/>
                <w:b/>
                <w:color w:val="000000"/>
                <w:sz w:val="16"/>
                <w:szCs w:val="16"/>
                <w:lang w:val="sr-Cyrl-RS"/>
              </w:rPr>
              <w:t xml:space="preserve">  </w:t>
            </w:r>
            <w:r w:rsidRPr="002D629E">
              <w:rPr>
                <w:rFonts w:ascii="Consolas" w:hAnsi="Consolas" w:cs="Consolas"/>
                <w:b/>
                <w:color w:val="000000"/>
                <w:sz w:val="16"/>
                <w:szCs w:val="16"/>
                <w:lang w:val="en-US"/>
              </w:rPr>
              <w:t xml:space="preserve"> 1.166,67 </w:t>
            </w:r>
          </w:p>
        </w:tc>
      </w:tr>
      <w:tr w:rsidR="002D629E" w:rsidRPr="002D629E" w14:paraId="0F01D532" w14:textId="77777777" w:rsidTr="002D629E">
        <w:trPr>
          <w:gridAfter w:val="1"/>
          <w:wAfter w:w="3159" w:type="dxa"/>
          <w:trHeight w:val="80"/>
        </w:trPr>
        <w:tc>
          <w:tcPr>
            <w:tcW w:w="3699" w:type="dxa"/>
            <w:gridSpan w:val="2"/>
          </w:tcPr>
          <w:p w14:paraId="5E8AD45D" w14:textId="5D094CCF" w:rsidR="002D629E" w:rsidRPr="002D629E" w:rsidRDefault="002D629E" w:rsidP="002D629E">
            <w:pPr>
              <w:autoSpaceDE w:val="0"/>
              <w:autoSpaceDN w:val="0"/>
              <w:adjustRightInd w:val="0"/>
              <w:spacing w:after="0" w:line="240" w:lineRule="auto"/>
              <w:rPr>
                <w:rFonts w:ascii="Consolas" w:hAnsi="Consolas" w:cs="Consolas"/>
                <w:b/>
                <w:color w:val="000000"/>
                <w:sz w:val="16"/>
                <w:szCs w:val="16"/>
                <w:lang w:val="en-US"/>
              </w:rPr>
            </w:pPr>
            <w:r w:rsidRPr="002D629E">
              <w:rPr>
                <w:rFonts w:ascii="Consolas" w:hAnsi="Consolas" w:cs="Consolas"/>
                <w:b/>
                <w:color w:val="000000"/>
                <w:sz w:val="16"/>
                <w:szCs w:val="16"/>
                <w:lang w:val="en-US"/>
              </w:rPr>
              <w:t xml:space="preserve">-------------------------------------- </w:t>
            </w:r>
          </w:p>
        </w:tc>
      </w:tr>
      <w:tr w:rsidR="002D629E" w:rsidRPr="002D629E" w14:paraId="7F35E674" w14:textId="77777777" w:rsidTr="002D629E">
        <w:trPr>
          <w:gridAfter w:val="1"/>
          <w:wAfter w:w="3159" w:type="dxa"/>
          <w:trHeight w:val="80"/>
        </w:trPr>
        <w:tc>
          <w:tcPr>
            <w:tcW w:w="3699" w:type="dxa"/>
            <w:gridSpan w:val="2"/>
          </w:tcPr>
          <w:p w14:paraId="545C97BC" w14:textId="6A6439AA" w:rsidR="002D629E" w:rsidRPr="002D629E" w:rsidRDefault="002D629E" w:rsidP="002D629E">
            <w:pPr>
              <w:autoSpaceDE w:val="0"/>
              <w:autoSpaceDN w:val="0"/>
              <w:adjustRightInd w:val="0"/>
              <w:spacing w:after="0" w:line="240" w:lineRule="auto"/>
              <w:rPr>
                <w:rFonts w:ascii="Consolas" w:hAnsi="Consolas" w:cs="Consolas"/>
                <w:b/>
                <w:color w:val="000000"/>
                <w:sz w:val="16"/>
                <w:szCs w:val="16"/>
                <w:lang w:val="en-US"/>
              </w:rPr>
            </w:pPr>
            <w:r w:rsidRPr="002D629E">
              <w:rPr>
                <w:rFonts w:ascii="Consolas" w:hAnsi="Consolas" w:cs="Consolas"/>
                <w:b/>
                <w:color w:val="000000"/>
                <w:sz w:val="16"/>
                <w:szCs w:val="16"/>
                <w:lang w:val="en-US"/>
              </w:rPr>
              <w:t xml:space="preserve">Укупан износ пореза: </w:t>
            </w:r>
            <w:r w:rsidRPr="002D629E">
              <w:rPr>
                <w:rFonts w:ascii="Consolas" w:hAnsi="Consolas" w:cs="Consolas"/>
                <w:b/>
                <w:color w:val="000000"/>
                <w:sz w:val="16"/>
                <w:szCs w:val="16"/>
                <w:lang w:val="sr-Cyrl-RS"/>
              </w:rPr>
              <w:t xml:space="preserve">         </w:t>
            </w:r>
            <w:r w:rsidRPr="002D629E">
              <w:rPr>
                <w:rFonts w:ascii="Consolas" w:hAnsi="Consolas" w:cs="Consolas"/>
                <w:b/>
                <w:color w:val="000000"/>
                <w:sz w:val="16"/>
                <w:szCs w:val="16"/>
                <w:lang w:val="en-US"/>
              </w:rPr>
              <w:t xml:space="preserve">1.166,67 </w:t>
            </w:r>
          </w:p>
        </w:tc>
      </w:tr>
      <w:tr w:rsidR="002D629E" w:rsidRPr="002D629E" w14:paraId="3BFD86AB" w14:textId="77777777" w:rsidTr="002D629E">
        <w:trPr>
          <w:gridAfter w:val="1"/>
          <w:wAfter w:w="3159" w:type="dxa"/>
          <w:trHeight w:val="80"/>
        </w:trPr>
        <w:tc>
          <w:tcPr>
            <w:tcW w:w="3699" w:type="dxa"/>
            <w:gridSpan w:val="2"/>
          </w:tcPr>
          <w:p w14:paraId="51D6E434" w14:textId="237DA415" w:rsidR="002D629E" w:rsidRPr="002D629E" w:rsidRDefault="002D629E" w:rsidP="002D629E">
            <w:pPr>
              <w:autoSpaceDE w:val="0"/>
              <w:autoSpaceDN w:val="0"/>
              <w:adjustRightInd w:val="0"/>
              <w:spacing w:after="0" w:line="240" w:lineRule="auto"/>
              <w:rPr>
                <w:rFonts w:ascii="Consolas" w:hAnsi="Consolas" w:cs="Consolas"/>
                <w:b/>
                <w:color w:val="000000"/>
                <w:sz w:val="16"/>
                <w:szCs w:val="16"/>
                <w:lang w:val="en-US"/>
              </w:rPr>
            </w:pPr>
            <w:r w:rsidRPr="002D629E">
              <w:rPr>
                <w:rFonts w:ascii="Consolas" w:hAnsi="Consolas" w:cs="Consolas"/>
                <w:b/>
                <w:color w:val="000000"/>
                <w:sz w:val="16"/>
                <w:szCs w:val="16"/>
                <w:lang w:val="en-US"/>
              </w:rPr>
              <w:t xml:space="preserve">====================================== </w:t>
            </w:r>
          </w:p>
        </w:tc>
      </w:tr>
      <w:tr w:rsidR="002D629E" w:rsidRPr="002D629E" w14:paraId="6BA8565C" w14:textId="77777777" w:rsidTr="002D629E">
        <w:trPr>
          <w:gridAfter w:val="1"/>
          <w:wAfter w:w="3159" w:type="dxa"/>
          <w:trHeight w:val="80"/>
        </w:trPr>
        <w:tc>
          <w:tcPr>
            <w:tcW w:w="3699" w:type="dxa"/>
            <w:gridSpan w:val="2"/>
          </w:tcPr>
          <w:p w14:paraId="0824178E" w14:textId="2B30008E" w:rsidR="002D629E" w:rsidRPr="002D629E" w:rsidRDefault="002D629E" w:rsidP="002D629E">
            <w:pPr>
              <w:autoSpaceDE w:val="0"/>
              <w:autoSpaceDN w:val="0"/>
              <w:adjustRightInd w:val="0"/>
              <w:spacing w:after="0" w:line="240" w:lineRule="auto"/>
              <w:rPr>
                <w:rFonts w:ascii="Consolas" w:hAnsi="Consolas" w:cs="Consolas"/>
                <w:b/>
                <w:color w:val="000000"/>
                <w:sz w:val="16"/>
                <w:szCs w:val="16"/>
                <w:lang w:val="en-US"/>
              </w:rPr>
            </w:pPr>
            <w:r w:rsidRPr="002D629E">
              <w:rPr>
                <w:rFonts w:ascii="Consolas" w:hAnsi="Consolas" w:cs="Consolas"/>
                <w:b/>
                <w:color w:val="000000"/>
                <w:sz w:val="16"/>
                <w:szCs w:val="16"/>
                <w:lang w:val="en-US"/>
              </w:rPr>
              <w:t>ПФР вр</w:t>
            </w:r>
            <w:r w:rsidRPr="002D629E">
              <w:rPr>
                <w:rFonts w:ascii="Consolas" w:hAnsi="Consolas" w:cs="Consolas"/>
                <w:b/>
                <w:color w:val="000000"/>
                <w:sz w:val="16"/>
                <w:szCs w:val="16"/>
                <w:lang w:val="sr-Cyrl-RS"/>
              </w:rPr>
              <w:t>иј</w:t>
            </w:r>
            <w:r w:rsidRPr="002D629E">
              <w:rPr>
                <w:rFonts w:ascii="Consolas" w:hAnsi="Consolas" w:cs="Consolas"/>
                <w:b/>
                <w:color w:val="000000"/>
                <w:sz w:val="16"/>
                <w:szCs w:val="16"/>
                <w:lang w:val="en-US"/>
              </w:rPr>
              <w:t xml:space="preserve">еме: </w:t>
            </w:r>
            <w:r w:rsidRPr="002D629E">
              <w:rPr>
                <w:rFonts w:ascii="Consolas" w:hAnsi="Consolas" w:cs="Consolas"/>
                <w:b/>
                <w:color w:val="000000"/>
                <w:sz w:val="16"/>
                <w:szCs w:val="16"/>
                <w:lang w:val="sr-Cyrl-RS"/>
              </w:rPr>
              <w:t xml:space="preserve">      </w:t>
            </w:r>
            <w:r w:rsidR="00622659">
              <w:rPr>
                <w:rFonts w:ascii="Consolas" w:hAnsi="Consolas" w:cs="Consolas"/>
                <w:b/>
                <w:color w:val="000000"/>
                <w:sz w:val="16"/>
                <w:szCs w:val="16"/>
                <w:lang w:val="en-US"/>
              </w:rPr>
              <w:t>23.04.2024</w:t>
            </w:r>
            <w:r w:rsidRPr="002D629E">
              <w:rPr>
                <w:rFonts w:ascii="Consolas" w:hAnsi="Consolas" w:cs="Consolas"/>
                <w:b/>
                <w:color w:val="000000"/>
                <w:sz w:val="16"/>
                <w:szCs w:val="16"/>
                <w:lang w:val="en-US"/>
              </w:rPr>
              <w:t xml:space="preserve"> 10:53:15 </w:t>
            </w:r>
          </w:p>
        </w:tc>
      </w:tr>
      <w:tr w:rsidR="002D629E" w:rsidRPr="002D629E" w14:paraId="63939726" w14:textId="77777777" w:rsidTr="002D629E">
        <w:trPr>
          <w:gridAfter w:val="1"/>
          <w:wAfter w:w="3159" w:type="dxa"/>
          <w:trHeight w:val="80"/>
        </w:trPr>
        <w:tc>
          <w:tcPr>
            <w:tcW w:w="3699" w:type="dxa"/>
            <w:gridSpan w:val="2"/>
          </w:tcPr>
          <w:p w14:paraId="3405F4F8" w14:textId="086F23A5" w:rsidR="002D629E" w:rsidRPr="002D629E" w:rsidRDefault="002D629E" w:rsidP="002D629E">
            <w:pPr>
              <w:autoSpaceDE w:val="0"/>
              <w:autoSpaceDN w:val="0"/>
              <w:adjustRightInd w:val="0"/>
              <w:spacing w:after="0" w:line="240" w:lineRule="auto"/>
              <w:rPr>
                <w:rFonts w:ascii="Consolas" w:hAnsi="Consolas" w:cs="Consolas"/>
                <w:b/>
                <w:color w:val="000000"/>
                <w:sz w:val="16"/>
                <w:szCs w:val="16"/>
                <w:lang w:val="en-US"/>
              </w:rPr>
            </w:pPr>
            <w:r w:rsidRPr="002D629E">
              <w:rPr>
                <w:rFonts w:ascii="Consolas" w:hAnsi="Consolas" w:cs="Consolas"/>
                <w:b/>
                <w:color w:val="000000"/>
                <w:sz w:val="16"/>
                <w:szCs w:val="16"/>
                <w:lang w:val="en-US"/>
              </w:rPr>
              <w:t xml:space="preserve">ПФР број рачуна: </w:t>
            </w:r>
            <w:r w:rsidRPr="002D629E">
              <w:rPr>
                <w:rFonts w:ascii="Consolas" w:hAnsi="Consolas" w:cs="Consolas"/>
                <w:b/>
                <w:color w:val="000000"/>
                <w:sz w:val="16"/>
                <w:szCs w:val="16"/>
                <w:lang w:val="sr-Cyrl-RS"/>
              </w:rPr>
              <w:t xml:space="preserve"> </w:t>
            </w:r>
            <w:r w:rsidRPr="002D629E">
              <w:rPr>
                <w:rFonts w:ascii="Consolas" w:hAnsi="Consolas" w:cs="Consolas"/>
                <w:b/>
                <w:color w:val="000000"/>
                <w:sz w:val="16"/>
                <w:szCs w:val="16"/>
                <w:lang w:val="en-US"/>
              </w:rPr>
              <w:t xml:space="preserve">Y9ANWU3Y-Y9ANWU3Y-26 </w:t>
            </w:r>
          </w:p>
        </w:tc>
      </w:tr>
      <w:tr w:rsidR="002D629E" w:rsidRPr="002D629E" w14:paraId="00733306" w14:textId="77777777" w:rsidTr="002D629E">
        <w:trPr>
          <w:gridAfter w:val="1"/>
          <w:wAfter w:w="3159" w:type="dxa"/>
          <w:trHeight w:val="80"/>
        </w:trPr>
        <w:tc>
          <w:tcPr>
            <w:tcW w:w="3699" w:type="dxa"/>
            <w:gridSpan w:val="2"/>
          </w:tcPr>
          <w:p w14:paraId="301A6A77" w14:textId="13BBDB67" w:rsidR="002D629E" w:rsidRPr="002D629E" w:rsidRDefault="002D629E" w:rsidP="002D629E">
            <w:pPr>
              <w:autoSpaceDE w:val="0"/>
              <w:autoSpaceDN w:val="0"/>
              <w:adjustRightInd w:val="0"/>
              <w:spacing w:after="0" w:line="240" w:lineRule="auto"/>
              <w:rPr>
                <w:rFonts w:ascii="Consolas" w:hAnsi="Consolas" w:cs="Consolas"/>
                <w:b/>
                <w:color w:val="000000"/>
                <w:sz w:val="16"/>
                <w:szCs w:val="16"/>
                <w:lang w:val="en-US"/>
              </w:rPr>
            </w:pPr>
            <w:r w:rsidRPr="002D629E">
              <w:rPr>
                <w:rFonts w:ascii="Consolas" w:hAnsi="Consolas" w:cs="Consolas"/>
                <w:b/>
                <w:color w:val="000000"/>
                <w:sz w:val="16"/>
                <w:szCs w:val="16"/>
                <w:lang w:val="en-US"/>
              </w:rPr>
              <w:t xml:space="preserve">Бројач рачуна: </w:t>
            </w:r>
            <w:r w:rsidRPr="002D629E">
              <w:rPr>
                <w:rFonts w:ascii="Consolas" w:hAnsi="Consolas" w:cs="Consolas"/>
                <w:b/>
                <w:color w:val="000000"/>
                <w:sz w:val="16"/>
                <w:szCs w:val="16"/>
                <w:lang w:val="sr-Cyrl-RS"/>
              </w:rPr>
              <w:t xml:space="preserve">                 </w:t>
            </w:r>
            <w:r w:rsidRPr="002D629E">
              <w:rPr>
                <w:rFonts w:ascii="Consolas" w:hAnsi="Consolas" w:cs="Consolas"/>
                <w:b/>
                <w:color w:val="000000"/>
                <w:sz w:val="16"/>
                <w:szCs w:val="16"/>
                <w:lang w:val="en-US"/>
              </w:rPr>
              <w:t xml:space="preserve">2/26ПР </w:t>
            </w:r>
          </w:p>
        </w:tc>
      </w:tr>
      <w:tr w:rsidR="002D629E" w:rsidRPr="002D629E" w14:paraId="65151F2A" w14:textId="77777777" w:rsidTr="002D629E">
        <w:trPr>
          <w:gridAfter w:val="1"/>
          <w:wAfter w:w="3159" w:type="dxa"/>
          <w:trHeight w:val="80"/>
        </w:trPr>
        <w:tc>
          <w:tcPr>
            <w:tcW w:w="3699" w:type="dxa"/>
            <w:gridSpan w:val="2"/>
          </w:tcPr>
          <w:p w14:paraId="5E790DD9" w14:textId="4F9B54EE" w:rsidR="002D629E" w:rsidRPr="002D629E" w:rsidRDefault="002D629E" w:rsidP="002D629E">
            <w:pPr>
              <w:autoSpaceDE w:val="0"/>
              <w:autoSpaceDN w:val="0"/>
              <w:adjustRightInd w:val="0"/>
              <w:spacing w:after="0" w:line="240" w:lineRule="auto"/>
              <w:rPr>
                <w:rFonts w:ascii="Consolas" w:hAnsi="Consolas" w:cs="Consolas"/>
                <w:b/>
                <w:color w:val="000000"/>
                <w:sz w:val="16"/>
                <w:szCs w:val="16"/>
                <w:lang w:val="en-US"/>
              </w:rPr>
            </w:pPr>
            <w:r w:rsidRPr="002D629E">
              <w:rPr>
                <w:rFonts w:ascii="Consolas" w:hAnsi="Consolas" w:cs="Consolas"/>
                <w:b/>
                <w:color w:val="000000"/>
                <w:sz w:val="16"/>
                <w:szCs w:val="16"/>
                <w:lang w:val="en-US"/>
              </w:rPr>
              <w:t xml:space="preserve">====================================== </w:t>
            </w:r>
          </w:p>
        </w:tc>
      </w:tr>
      <w:tr w:rsidR="002D629E" w:rsidRPr="002D629E" w14:paraId="606B4833" w14:textId="77777777" w:rsidTr="002D629E">
        <w:trPr>
          <w:gridAfter w:val="1"/>
          <w:wAfter w:w="3159" w:type="dxa"/>
          <w:trHeight w:val="80"/>
        </w:trPr>
        <w:tc>
          <w:tcPr>
            <w:tcW w:w="3699" w:type="dxa"/>
            <w:gridSpan w:val="2"/>
          </w:tcPr>
          <w:p w14:paraId="61CFA6D0" w14:textId="78BE6ADF" w:rsidR="002D629E" w:rsidRPr="002D629E" w:rsidRDefault="002D629E" w:rsidP="002D629E">
            <w:pPr>
              <w:autoSpaceDE w:val="0"/>
              <w:autoSpaceDN w:val="0"/>
              <w:adjustRightInd w:val="0"/>
              <w:spacing w:after="0" w:line="240" w:lineRule="auto"/>
              <w:rPr>
                <w:rFonts w:ascii="Consolas" w:hAnsi="Consolas" w:cs="Consolas"/>
                <w:b/>
                <w:color w:val="000000"/>
                <w:sz w:val="16"/>
                <w:szCs w:val="16"/>
                <w:lang w:val="sr-Cyrl-RS"/>
              </w:rPr>
            </w:pPr>
            <w:r w:rsidRPr="002D629E">
              <w:rPr>
                <w:rFonts w:ascii="Consolas" w:hAnsi="Consolas" w:cs="Consolas"/>
                <w:b/>
                <w:color w:val="000000"/>
                <w:sz w:val="16"/>
                <w:szCs w:val="16"/>
                <w:lang w:val="sr-Cyrl-RS"/>
              </w:rPr>
              <w:t xml:space="preserve">                </w:t>
            </w:r>
          </w:p>
          <w:p w14:paraId="765971AF" w14:textId="4488244A" w:rsidR="002D629E" w:rsidRPr="002D629E" w:rsidRDefault="002D629E" w:rsidP="002D629E">
            <w:pPr>
              <w:autoSpaceDE w:val="0"/>
              <w:autoSpaceDN w:val="0"/>
              <w:adjustRightInd w:val="0"/>
              <w:spacing w:after="0" w:line="240" w:lineRule="auto"/>
              <w:rPr>
                <w:rFonts w:ascii="Consolas" w:hAnsi="Consolas" w:cs="Consolas"/>
                <w:b/>
                <w:color w:val="000000"/>
                <w:sz w:val="16"/>
                <w:szCs w:val="16"/>
                <w:lang w:val="en-US"/>
              </w:rPr>
            </w:pPr>
            <w:r w:rsidRPr="002D629E">
              <w:rPr>
                <w:rFonts w:ascii="Consolas" w:hAnsi="Consolas" w:cs="Consolas"/>
                <w:b/>
                <w:color w:val="000000"/>
                <w:sz w:val="16"/>
                <w:szCs w:val="16"/>
                <w:lang w:val="sr-Cyrl-RS"/>
              </w:rPr>
              <w:t xml:space="preserve">                </w:t>
            </w:r>
            <w:r w:rsidRPr="002D629E">
              <w:rPr>
                <w:rFonts w:ascii="Consolas" w:hAnsi="Consolas" w:cs="Consolas"/>
                <w:b/>
                <w:color w:val="000000"/>
                <w:sz w:val="16"/>
                <w:szCs w:val="16"/>
                <w:lang w:val="en-US"/>
              </w:rPr>
              <w:t xml:space="preserve">„QR kod“ </w:t>
            </w:r>
          </w:p>
        </w:tc>
      </w:tr>
      <w:tr w:rsidR="002D629E" w:rsidRPr="002D629E" w14:paraId="1E08A5C9" w14:textId="77777777" w:rsidTr="002D629E">
        <w:trPr>
          <w:gridAfter w:val="1"/>
          <w:wAfter w:w="3159" w:type="dxa"/>
          <w:trHeight w:val="80"/>
        </w:trPr>
        <w:tc>
          <w:tcPr>
            <w:tcW w:w="3699" w:type="dxa"/>
            <w:gridSpan w:val="2"/>
          </w:tcPr>
          <w:p w14:paraId="5477E4F3" w14:textId="77777777" w:rsidR="002D629E" w:rsidRPr="002D629E" w:rsidRDefault="002D629E" w:rsidP="002D629E">
            <w:pPr>
              <w:autoSpaceDE w:val="0"/>
              <w:autoSpaceDN w:val="0"/>
              <w:adjustRightInd w:val="0"/>
              <w:spacing w:after="0" w:line="240" w:lineRule="auto"/>
              <w:rPr>
                <w:rFonts w:ascii="Consolas" w:hAnsi="Consolas" w:cs="Consolas"/>
                <w:b/>
                <w:color w:val="000000"/>
                <w:sz w:val="16"/>
                <w:szCs w:val="16"/>
                <w:lang w:val="en-US"/>
              </w:rPr>
            </w:pPr>
            <w:r w:rsidRPr="002D629E">
              <w:rPr>
                <w:rFonts w:ascii="Consolas" w:hAnsi="Consolas" w:cs="Consolas"/>
                <w:b/>
                <w:color w:val="000000"/>
                <w:sz w:val="16"/>
                <w:szCs w:val="16"/>
                <w:lang w:val="sr-Cyrl-RS"/>
              </w:rPr>
              <w:t xml:space="preserve"> </w:t>
            </w:r>
          </w:p>
          <w:p w14:paraId="0EBDAFA9" w14:textId="4880C917" w:rsidR="002D629E" w:rsidRPr="002D629E" w:rsidRDefault="002D629E" w:rsidP="002D629E">
            <w:pPr>
              <w:autoSpaceDE w:val="0"/>
              <w:autoSpaceDN w:val="0"/>
              <w:adjustRightInd w:val="0"/>
              <w:spacing w:after="0" w:line="240" w:lineRule="auto"/>
              <w:rPr>
                <w:rFonts w:ascii="Consolas" w:hAnsi="Consolas" w:cs="Consolas"/>
                <w:b/>
                <w:color w:val="000000"/>
                <w:sz w:val="16"/>
                <w:szCs w:val="16"/>
                <w:lang w:val="en-US"/>
              </w:rPr>
            </w:pPr>
            <w:r w:rsidRPr="002D629E">
              <w:rPr>
                <w:rFonts w:ascii="Consolas" w:hAnsi="Consolas" w:cs="Consolas"/>
                <w:b/>
                <w:color w:val="000000"/>
                <w:sz w:val="16"/>
                <w:szCs w:val="16"/>
                <w:lang w:val="en-US"/>
              </w:rPr>
              <w:t>======== КРАЈ ФИСКАЛНОГ РАЧУНА =======</w:t>
            </w:r>
          </w:p>
        </w:tc>
      </w:tr>
    </w:tbl>
    <w:p w14:paraId="6F6DD112" w14:textId="7BDDA454" w:rsidR="00610603" w:rsidRPr="00610603" w:rsidRDefault="00610603" w:rsidP="00610603">
      <w:pPr>
        <w:autoSpaceDE w:val="0"/>
        <w:autoSpaceDN w:val="0"/>
        <w:adjustRightInd w:val="0"/>
        <w:spacing w:after="0" w:line="240" w:lineRule="auto"/>
        <w:rPr>
          <w:rFonts w:ascii="Calibri" w:hAnsi="Calibri" w:cs="Calibri"/>
          <w:color w:val="000000"/>
          <w:lang w:val="en-US"/>
        </w:rPr>
      </w:pPr>
    </w:p>
    <w:p w14:paraId="0972201C" w14:textId="0525DA45" w:rsidR="00ED1EC2" w:rsidRPr="00ED1EC2" w:rsidRDefault="00622659" w:rsidP="00610603">
      <w:pPr>
        <w:jc w:val="both"/>
        <w:rPr>
          <w:rFonts w:ascii="Calibri" w:hAnsi="Calibri" w:cs="Calibri"/>
          <w:color w:val="000000"/>
          <w:lang w:val="en-US"/>
        </w:rPr>
      </w:pPr>
      <w:r w:rsidRPr="00622659">
        <w:rPr>
          <w:rFonts w:ascii="Calibri" w:hAnsi="Calibri" w:cs="Calibri"/>
          <w:color w:val="000000"/>
          <w:lang w:val="en-US"/>
        </w:rPr>
        <w:t>Копија Рефундације се издаје одмах посл</w:t>
      </w:r>
      <w:r>
        <w:rPr>
          <w:rFonts w:ascii="Calibri" w:hAnsi="Calibri" w:cs="Calibri"/>
          <w:color w:val="000000"/>
          <w:lang w:val="sr-Cyrl-RS"/>
        </w:rPr>
        <w:t>иј</w:t>
      </w:r>
      <w:r w:rsidRPr="00622659">
        <w:rPr>
          <w:rFonts w:ascii="Calibri" w:hAnsi="Calibri" w:cs="Calibri"/>
          <w:color w:val="000000"/>
          <w:lang w:val="en-US"/>
        </w:rPr>
        <w:t>е Промета Рефундације и остаје</w:t>
      </w:r>
      <w:r>
        <w:rPr>
          <w:rFonts w:ascii="Calibri" w:hAnsi="Calibri" w:cs="Calibri"/>
          <w:color w:val="000000"/>
          <w:lang w:val="en-US"/>
        </w:rPr>
        <w:t xml:space="preserve"> касиру као доказ да је поврат</w:t>
      </w:r>
      <w:r w:rsidR="00A50067">
        <w:rPr>
          <w:rFonts w:ascii="Calibri" w:hAnsi="Calibri" w:cs="Calibri"/>
          <w:color w:val="000000"/>
          <w:lang w:val="en-US"/>
        </w:rPr>
        <w:t xml:space="preserve"> новца извршен купцу.</w:t>
      </w:r>
    </w:p>
    <w:p w14:paraId="24E00799" w14:textId="030BED05" w:rsidR="00A50067" w:rsidRPr="00A50067" w:rsidRDefault="00A50067" w:rsidP="00610603">
      <w:pPr>
        <w:jc w:val="both"/>
        <w:rPr>
          <w:rFonts w:ascii="Calibri" w:hAnsi="Calibri" w:cs="Calibri"/>
          <w:color w:val="000000"/>
          <w:lang w:val="sr-Cyrl-RS"/>
        </w:rPr>
      </w:pPr>
      <w:r>
        <w:rPr>
          <w:rFonts w:ascii="Calibri" w:hAnsi="Calibri" w:cs="Calibri"/>
          <w:color w:val="000000"/>
          <w:lang w:val="sr-Cyrl-RS"/>
        </w:rPr>
        <w:t>Примјер:</w:t>
      </w:r>
    </w:p>
    <w:p w14:paraId="2ADF6EDB" w14:textId="27841358" w:rsidR="003E1273" w:rsidRPr="00EE1D10" w:rsidRDefault="00370FC6" w:rsidP="003E1273">
      <w:pPr>
        <w:autoSpaceDE w:val="0"/>
        <w:autoSpaceDN w:val="0"/>
        <w:adjustRightInd w:val="0"/>
        <w:spacing w:after="0" w:line="240" w:lineRule="auto"/>
        <w:jc w:val="both"/>
        <w:rPr>
          <w:rFonts w:ascii="Consolas" w:hAnsi="Consolas" w:cs="Consolas"/>
          <w:b/>
          <w:color w:val="000000"/>
          <w:sz w:val="16"/>
          <w:szCs w:val="16"/>
          <w:lang w:val="en-US"/>
        </w:rPr>
      </w:pPr>
      <w:r>
        <w:rPr>
          <w:rFonts w:ascii="Consolas" w:hAnsi="Consolas" w:cs="Consolas"/>
          <w:b/>
          <w:color w:val="000000"/>
          <w:sz w:val="16"/>
          <w:szCs w:val="16"/>
          <w:lang w:val="en-US"/>
        </w:rPr>
        <w:t xml:space="preserve">=== </w:t>
      </w:r>
      <w:r w:rsidR="003E1273" w:rsidRPr="00370FC6">
        <w:rPr>
          <w:rFonts w:ascii="Calibri" w:hAnsi="Calibri" w:cs="Calibri"/>
          <w:b/>
          <w:color w:val="000000"/>
          <w:sz w:val="20"/>
          <w:szCs w:val="20"/>
          <w:lang w:val="en-US"/>
        </w:rPr>
        <w:t>ОВО НИЈЕ ФИСКАЛНИ РАЧУН</w:t>
      </w:r>
      <w:r>
        <w:rPr>
          <w:rFonts w:ascii="Consolas" w:hAnsi="Consolas" w:cs="Consolas"/>
          <w:b/>
          <w:color w:val="000000"/>
          <w:sz w:val="16"/>
          <w:szCs w:val="16"/>
          <w:lang w:val="en-US"/>
        </w:rPr>
        <w:t>===</w:t>
      </w:r>
      <w:r w:rsidR="003E1273" w:rsidRPr="00EE1D10">
        <w:rPr>
          <w:rFonts w:ascii="Consolas" w:hAnsi="Consolas" w:cs="Consolas"/>
          <w:b/>
          <w:color w:val="000000"/>
          <w:sz w:val="16"/>
          <w:szCs w:val="16"/>
          <w:lang w:val="en-US"/>
        </w:rPr>
        <w:t xml:space="preserve">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3227"/>
        <w:gridCol w:w="202"/>
        <w:gridCol w:w="3025"/>
      </w:tblGrid>
      <w:tr w:rsidR="003E1273" w:rsidRPr="00EE1D10" w14:paraId="26BF6957" w14:textId="77777777" w:rsidTr="003E1273">
        <w:trPr>
          <w:gridAfter w:val="1"/>
          <w:wAfter w:w="3025" w:type="dxa"/>
          <w:trHeight w:val="80"/>
        </w:trPr>
        <w:tc>
          <w:tcPr>
            <w:tcW w:w="3429" w:type="dxa"/>
            <w:gridSpan w:val="2"/>
          </w:tcPr>
          <w:p w14:paraId="35194D83" w14:textId="77777777" w:rsidR="003E1273" w:rsidRPr="00EE1D10" w:rsidRDefault="003E1273" w:rsidP="007A7744">
            <w:pPr>
              <w:autoSpaceDE w:val="0"/>
              <w:autoSpaceDN w:val="0"/>
              <w:adjustRightInd w:val="0"/>
              <w:spacing w:after="0" w:line="240" w:lineRule="auto"/>
              <w:jc w:val="center"/>
              <w:rPr>
                <w:rFonts w:ascii="Consolas" w:hAnsi="Consolas" w:cs="Consolas"/>
                <w:b/>
                <w:color w:val="000000"/>
                <w:sz w:val="16"/>
                <w:szCs w:val="16"/>
                <w:lang w:val="en-US"/>
              </w:rPr>
            </w:pPr>
            <w:r w:rsidRPr="00EE1D10">
              <w:rPr>
                <w:rFonts w:ascii="Consolas" w:eastAsiaTheme="majorEastAsia" w:hAnsi="Consolas" w:cs="Consolas"/>
                <w:b/>
                <w:bCs/>
                <w:sz w:val="16"/>
                <w:szCs w:val="16"/>
                <w:lang w:val="sr-Cyrl-RS"/>
              </w:rPr>
              <w:t>4502579006388</w:t>
            </w:r>
          </w:p>
        </w:tc>
      </w:tr>
      <w:tr w:rsidR="003E1273" w:rsidRPr="00EE1D10" w14:paraId="5E78F56C" w14:textId="77777777" w:rsidTr="003E1273">
        <w:trPr>
          <w:gridAfter w:val="1"/>
          <w:wAfter w:w="3025" w:type="dxa"/>
          <w:trHeight w:val="80"/>
        </w:trPr>
        <w:tc>
          <w:tcPr>
            <w:tcW w:w="3429" w:type="dxa"/>
            <w:gridSpan w:val="2"/>
          </w:tcPr>
          <w:p w14:paraId="183904C7" w14:textId="77777777" w:rsidR="003E1273" w:rsidRPr="00EE1D10" w:rsidRDefault="003E1273" w:rsidP="007A7744">
            <w:pPr>
              <w:autoSpaceDE w:val="0"/>
              <w:autoSpaceDN w:val="0"/>
              <w:adjustRightInd w:val="0"/>
              <w:spacing w:after="0" w:line="240" w:lineRule="auto"/>
              <w:jc w:val="center"/>
              <w:rPr>
                <w:rFonts w:ascii="Consolas" w:hAnsi="Consolas" w:cs="Consolas"/>
                <w:b/>
                <w:color w:val="000000"/>
                <w:sz w:val="16"/>
                <w:szCs w:val="16"/>
                <w:lang w:val="en-US"/>
              </w:rPr>
            </w:pPr>
            <w:r w:rsidRPr="00EE1D10">
              <w:rPr>
                <w:rStyle w:val="normaltextrun"/>
                <w:rFonts w:ascii="Consolas" w:eastAsiaTheme="majorEastAsia" w:hAnsi="Consolas" w:cs="Consolas"/>
                <w:b/>
                <w:bCs/>
                <w:sz w:val="16"/>
                <w:szCs w:val="16"/>
                <w:lang w:val="sv-SE"/>
              </w:rPr>
              <w:t>Delhaize</w:t>
            </w:r>
          </w:p>
        </w:tc>
      </w:tr>
      <w:tr w:rsidR="003E1273" w:rsidRPr="00EE1D10" w14:paraId="0A3E1BE5" w14:textId="77777777" w:rsidTr="003E1273">
        <w:trPr>
          <w:gridAfter w:val="1"/>
          <w:wAfter w:w="3025" w:type="dxa"/>
          <w:trHeight w:val="80"/>
        </w:trPr>
        <w:tc>
          <w:tcPr>
            <w:tcW w:w="3429" w:type="dxa"/>
            <w:gridSpan w:val="2"/>
          </w:tcPr>
          <w:p w14:paraId="616C13BD" w14:textId="77777777" w:rsidR="003E1273" w:rsidRPr="00EE1D10" w:rsidRDefault="003E1273" w:rsidP="007A7744">
            <w:pPr>
              <w:autoSpaceDE w:val="0"/>
              <w:autoSpaceDN w:val="0"/>
              <w:adjustRightInd w:val="0"/>
              <w:spacing w:after="0" w:line="240" w:lineRule="auto"/>
              <w:jc w:val="center"/>
              <w:rPr>
                <w:rFonts w:ascii="Consolas" w:hAnsi="Consolas" w:cs="Consolas"/>
                <w:b/>
                <w:color w:val="000000"/>
                <w:sz w:val="16"/>
                <w:szCs w:val="16"/>
                <w:lang w:val="en-US"/>
              </w:rPr>
            </w:pPr>
            <w:r w:rsidRPr="00EE1D10">
              <w:rPr>
                <w:rStyle w:val="normaltextrun"/>
                <w:rFonts w:ascii="Consolas" w:eastAsiaTheme="majorEastAsia" w:hAnsi="Consolas" w:cs="Consolas"/>
                <w:b/>
                <w:bCs/>
                <w:sz w:val="16"/>
                <w:szCs w:val="16"/>
                <w:lang w:val="sr-Cyrl-RS"/>
              </w:rPr>
              <w:t>1115745-</w:t>
            </w:r>
            <w:r w:rsidRPr="00EE1D10">
              <w:rPr>
                <w:rStyle w:val="normaltextrun"/>
                <w:rFonts w:ascii="Consolas" w:eastAsiaTheme="majorEastAsia" w:hAnsi="Consolas" w:cs="Consolas"/>
                <w:b/>
                <w:bCs/>
                <w:sz w:val="16"/>
                <w:szCs w:val="16"/>
                <w:lang w:val="sv-SE"/>
              </w:rPr>
              <w:t>Maxi</w:t>
            </w:r>
            <w:r w:rsidRPr="00EE1D10">
              <w:rPr>
                <w:rStyle w:val="normaltextrun"/>
                <w:rFonts w:ascii="Consolas" w:eastAsiaTheme="majorEastAsia" w:hAnsi="Consolas" w:cs="Consolas"/>
                <w:b/>
                <w:bCs/>
                <w:sz w:val="16"/>
                <w:szCs w:val="16"/>
                <w:lang w:val="sr-Cyrl-RS"/>
              </w:rPr>
              <w:t xml:space="preserve"> 5</w:t>
            </w:r>
          </w:p>
        </w:tc>
      </w:tr>
      <w:tr w:rsidR="003E1273" w:rsidRPr="00EE1D10" w14:paraId="0045B022" w14:textId="77777777" w:rsidTr="003E1273">
        <w:trPr>
          <w:gridAfter w:val="1"/>
          <w:wAfter w:w="3025" w:type="dxa"/>
          <w:trHeight w:val="82"/>
        </w:trPr>
        <w:tc>
          <w:tcPr>
            <w:tcW w:w="3429" w:type="dxa"/>
            <w:gridSpan w:val="2"/>
          </w:tcPr>
          <w:p w14:paraId="0BC0D8B1" w14:textId="77777777" w:rsidR="003E1273" w:rsidRPr="00EE1D10" w:rsidRDefault="003E1273" w:rsidP="007A7744">
            <w:pPr>
              <w:autoSpaceDE w:val="0"/>
              <w:autoSpaceDN w:val="0"/>
              <w:adjustRightInd w:val="0"/>
              <w:spacing w:after="0" w:line="240" w:lineRule="auto"/>
              <w:jc w:val="center"/>
              <w:rPr>
                <w:rFonts w:ascii="Consolas" w:hAnsi="Consolas" w:cs="Consolas"/>
                <w:b/>
                <w:color w:val="000000"/>
                <w:sz w:val="16"/>
                <w:szCs w:val="16"/>
                <w:lang w:val="en-US"/>
              </w:rPr>
            </w:pPr>
            <w:r w:rsidRPr="00EE1D10">
              <w:rPr>
                <w:rStyle w:val="normaltextrun"/>
                <w:rFonts w:ascii="Consolas" w:eastAsiaTheme="majorEastAsia" w:hAnsi="Consolas" w:cs="Consolas"/>
                <w:b/>
                <w:bCs/>
                <w:sz w:val="16"/>
                <w:szCs w:val="16"/>
                <w:lang w:val="sr-Cyrl-RS"/>
              </w:rPr>
              <w:t>Булевар мира 2</w:t>
            </w:r>
          </w:p>
        </w:tc>
      </w:tr>
      <w:tr w:rsidR="003E1273" w:rsidRPr="00EE1D10" w14:paraId="5CE35667" w14:textId="77777777" w:rsidTr="003E1273">
        <w:trPr>
          <w:gridAfter w:val="1"/>
          <w:wAfter w:w="3025" w:type="dxa"/>
          <w:trHeight w:val="93"/>
        </w:trPr>
        <w:tc>
          <w:tcPr>
            <w:tcW w:w="3429" w:type="dxa"/>
            <w:gridSpan w:val="2"/>
          </w:tcPr>
          <w:p w14:paraId="0C82B3D0" w14:textId="77777777" w:rsidR="003E1273" w:rsidRPr="00EE1D10" w:rsidRDefault="003E1273" w:rsidP="007A7744">
            <w:pPr>
              <w:autoSpaceDE w:val="0"/>
              <w:autoSpaceDN w:val="0"/>
              <w:adjustRightInd w:val="0"/>
              <w:spacing w:after="0" w:line="240" w:lineRule="auto"/>
              <w:jc w:val="center"/>
              <w:rPr>
                <w:rStyle w:val="eop"/>
                <w:rFonts w:ascii="Consolas" w:eastAsiaTheme="majorEastAsia" w:hAnsi="Consolas" w:cs="Consolas"/>
                <w:b/>
                <w:bCs/>
                <w:sz w:val="16"/>
                <w:szCs w:val="16"/>
              </w:rPr>
            </w:pPr>
            <w:r w:rsidRPr="00EE1D10">
              <w:rPr>
                <w:rStyle w:val="normaltextrun"/>
                <w:rFonts w:ascii="Consolas" w:eastAsiaTheme="majorEastAsia" w:hAnsi="Consolas" w:cs="Consolas"/>
                <w:b/>
                <w:bCs/>
                <w:sz w:val="16"/>
                <w:szCs w:val="16"/>
                <w:lang w:val="sr-Cyrl-RS"/>
              </w:rPr>
              <w:t>Бања Лука</w:t>
            </w:r>
          </w:p>
          <w:p w14:paraId="0D38F388" w14:textId="77777777" w:rsidR="003E1273" w:rsidRPr="00EE1D10" w:rsidRDefault="003E1273" w:rsidP="007A7744">
            <w:pPr>
              <w:autoSpaceDE w:val="0"/>
              <w:autoSpaceDN w:val="0"/>
              <w:adjustRightInd w:val="0"/>
              <w:spacing w:after="0" w:line="240" w:lineRule="auto"/>
              <w:jc w:val="center"/>
              <w:rPr>
                <w:rFonts w:ascii="Consolas" w:hAnsi="Consolas" w:cs="Consolas"/>
                <w:b/>
                <w:color w:val="000000"/>
                <w:sz w:val="16"/>
                <w:szCs w:val="16"/>
                <w:lang w:val="en-US"/>
              </w:rPr>
            </w:pPr>
          </w:p>
        </w:tc>
      </w:tr>
      <w:tr w:rsidR="003E1273" w:rsidRPr="00EE1D10" w14:paraId="0C4FF20D" w14:textId="77777777" w:rsidTr="003E1273">
        <w:trPr>
          <w:trHeight w:val="167"/>
        </w:trPr>
        <w:tc>
          <w:tcPr>
            <w:tcW w:w="3227" w:type="dxa"/>
          </w:tcPr>
          <w:p w14:paraId="6082AAED" w14:textId="44229725" w:rsidR="003E1273" w:rsidRPr="00EE1D10" w:rsidRDefault="003E1273" w:rsidP="003E1273">
            <w:pPr>
              <w:autoSpaceDE w:val="0"/>
              <w:autoSpaceDN w:val="0"/>
              <w:adjustRightInd w:val="0"/>
              <w:spacing w:after="0" w:line="240" w:lineRule="auto"/>
              <w:rPr>
                <w:rFonts w:ascii="Consolas" w:hAnsi="Consolas" w:cs="Consolas"/>
                <w:b/>
                <w:color w:val="FF0000"/>
                <w:sz w:val="16"/>
                <w:szCs w:val="16"/>
                <w:lang w:val="en-US"/>
              </w:rPr>
            </w:pPr>
            <w:r w:rsidRPr="00EE1D10">
              <w:rPr>
                <w:rFonts w:ascii="Consolas" w:hAnsi="Consolas" w:cs="Consolas"/>
                <w:b/>
                <w:color w:val="FF0000"/>
                <w:sz w:val="16"/>
                <w:szCs w:val="16"/>
                <w:lang w:val="en-US"/>
              </w:rPr>
              <w:t xml:space="preserve">ИД купца: </w:t>
            </w:r>
            <w:r w:rsidRPr="00EE1D10">
              <w:rPr>
                <w:rFonts w:ascii="Consolas" w:hAnsi="Consolas" w:cs="Consolas"/>
                <w:b/>
                <w:color w:val="FF0000"/>
                <w:sz w:val="16"/>
                <w:szCs w:val="16"/>
                <w:lang w:val="sr-Cyrl-RS"/>
              </w:rPr>
              <w:t xml:space="preserve">              </w:t>
            </w:r>
            <w:r w:rsidR="00FE469E">
              <w:rPr>
                <w:rFonts w:ascii="Consolas" w:hAnsi="Consolas" w:cs="Consolas"/>
                <w:b/>
                <w:color w:val="FF0000"/>
                <w:sz w:val="16"/>
                <w:szCs w:val="16"/>
              </w:rPr>
              <w:t xml:space="preserve"> </w:t>
            </w:r>
            <w:r w:rsidR="00FE469E">
              <w:rPr>
                <w:rFonts w:ascii="Consolas" w:hAnsi="Consolas" w:cs="Consolas"/>
                <w:b/>
                <w:color w:val="FF0000"/>
                <w:sz w:val="16"/>
                <w:szCs w:val="16"/>
                <w:lang w:val="en-US"/>
              </w:rPr>
              <w:t>20</w:t>
            </w:r>
            <w:r w:rsidRPr="00EE1D10">
              <w:rPr>
                <w:rFonts w:ascii="Consolas" w:hAnsi="Consolas" w:cs="Consolas"/>
                <w:b/>
                <w:color w:val="FF0000"/>
                <w:sz w:val="16"/>
                <w:szCs w:val="16"/>
                <w:lang w:val="en-US"/>
              </w:rPr>
              <w:t xml:space="preserve">0023456 </w:t>
            </w:r>
          </w:p>
          <w:p w14:paraId="0FE422DD" w14:textId="6FFFF079" w:rsidR="003E1273" w:rsidRPr="00EE1D10" w:rsidRDefault="003E1273" w:rsidP="003E1273">
            <w:pPr>
              <w:autoSpaceDE w:val="0"/>
              <w:autoSpaceDN w:val="0"/>
              <w:adjustRightInd w:val="0"/>
              <w:spacing w:after="0" w:line="240" w:lineRule="auto"/>
              <w:rPr>
                <w:rFonts w:ascii="Consolas" w:hAnsi="Consolas" w:cs="Consolas"/>
                <w:b/>
                <w:color w:val="FF0000"/>
                <w:sz w:val="16"/>
                <w:szCs w:val="16"/>
                <w:lang w:val="en-US"/>
              </w:rPr>
            </w:pPr>
            <w:r w:rsidRPr="00EE1D10">
              <w:rPr>
                <w:rFonts w:ascii="Consolas" w:hAnsi="Consolas" w:cs="Consolas"/>
                <w:b/>
                <w:color w:val="FF0000"/>
                <w:sz w:val="16"/>
                <w:szCs w:val="16"/>
                <w:lang w:val="en-US"/>
              </w:rPr>
              <w:t xml:space="preserve">Реф. број: </w:t>
            </w:r>
            <w:r w:rsidRPr="00EE1D10">
              <w:rPr>
                <w:rFonts w:ascii="Consolas" w:hAnsi="Consolas" w:cs="Consolas"/>
                <w:b/>
                <w:color w:val="FF0000"/>
                <w:sz w:val="16"/>
                <w:szCs w:val="16"/>
                <w:lang w:val="sr-Cyrl-RS"/>
              </w:rPr>
              <w:t xml:space="preserve">   </w:t>
            </w:r>
            <w:r w:rsidRPr="00EE1D10">
              <w:rPr>
                <w:rFonts w:ascii="Consolas" w:hAnsi="Consolas" w:cs="Consolas"/>
                <w:b/>
                <w:color w:val="FF0000"/>
                <w:sz w:val="16"/>
                <w:szCs w:val="16"/>
                <w:lang w:val="en-US"/>
              </w:rPr>
              <w:t xml:space="preserve">Y9ANWU3Y-Y9ANWU3Y-26 </w:t>
            </w:r>
          </w:p>
        </w:tc>
        <w:tc>
          <w:tcPr>
            <w:tcW w:w="3227" w:type="dxa"/>
            <w:gridSpan w:val="2"/>
          </w:tcPr>
          <w:p w14:paraId="3E1A26D1" w14:textId="3FE61F78" w:rsidR="003E1273" w:rsidRPr="00EE1D10" w:rsidRDefault="003E1273" w:rsidP="003E1273">
            <w:pPr>
              <w:autoSpaceDE w:val="0"/>
              <w:autoSpaceDN w:val="0"/>
              <w:adjustRightInd w:val="0"/>
              <w:spacing w:after="0" w:line="240" w:lineRule="auto"/>
              <w:rPr>
                <w:rFonts w:ascii="Calibri" w:hAnsi="Calibri" w:cs="Calibri"/>
                <w:b/>
                <w:color w:val="FF0000"/>
                <w:sz w:val="16"/>
                <w:szCs w:val="16"/>
                <w:lang w:val="en-US"/>
              </w:rPr>
            </w:pPr>
          </w:p>
        </w:tc>
      </w:tr>
      <w:tr w:rsidR="003E1273" w:rsidRPr="00EE1D10" w14:paraId="5AECC106" w14:textId="77777777" w:rsidTr="003E1273">
        <w:trPr>
          <w:trHeight w:val="80"/>
        </w:trPr>
        <w:tc>
          <w:tcPr>
            <w:tcW w:w="6454" w:type="dxa"/>
            <w:gridSpan w:val="3"/>
          </w:tcPr>
          <w:p w14:paraId="39507EB0" w14:textId="77777777" w:rsidR="003E1273" w:rsidRPr="00EE1D10" w:rsidRDefault="003E1273" w:rsidP="003E1273">
            <w:pPr>
              <w:autoSpaceDE w:val="0"/>
              <w:autoSpaceDN w:val="0"/>
              <w:adjustRightInd w:val="0"/>
              <w:spacing w:after="0" w:line="240" w:lineRule="auto"/>
              <w:rPr>
                <w:rFonts w:ascii="Consolas" w:hAnsi="Consolas" w:cs="Consolas"/>
                <w:b/>
                <w:color w:val="FF0000"/>
                <w:sz w:val="16"/>
                <w:szCs w:val="16"/>
                <w:lang w:val="en-US"/>
              </w:rPr>
            </w:pPr>
            <w:r w:rsidRPr="00EE1D10">
              <w:rPr>
                <w:rFonts w:ascii="Consolas" w:hAnsi="Consolas" w:cs="Consolas"/>
                <w:b/>
                <w:color w:val="FF0000"/>
                <w:sz w:val="16"/>
                <w:szCs w:val="16"/>
                <w:lang w:val="en-US"/>
              </w:rPr>
              <w:t>Реф. вр</w:t>
            </w:r>
            <w:r w:rsidRPr="00EE1D10">
              <w:rPr>
                <w:rFonts w:ascii="Consolas" w:hAnsi="Consolas" w:cs="Consolas"/>
                <w:b/>
                <w:color w:val="FF0000"/>
                <w:sz w:val="16"/>
                <w:szCs w:val="16"/>
                <w:lang w:val="sr-Cyrl-RS"/>
              </w:rPr>
              <w:t>иј</w:t>
            </w:r>
            <w:r w:rsidRPr="00EE1D10">
              <w:rPr>
                <w:rFonts w:ascii="Consolas" w:hAnsi="Consolas" w:cs="Consolas"/>
                <w:b/>
                <w:color w:val="FF0000"/>
                <w:sz w:val="16"/>
                <w:szCs w:val="16"/>
                <w:lang w:val="en-US"/>
              </w:rPr>
              <w:t xml:space="preserve">еме: </w:t>
            </w:r>
            <w:r w:rsidRPr="00EE1D10">
              <w:rPr>
                <w:rFonts w:ascii="Consolas" w:hAnsi="Consolas" w:cs="Consolas"/>
                <w:b/>
                <w:color w:val="FF0000"/>
                <w:sz w:val="16"/>
                <w:szCs w:val="16"/>
                <w:lang w:val="sr-Cyrl-RS"/>
              </w:rPr>
              <w:t xml:space="preserve"> </w:t>
            </w:r>
            <w:r w:rsidRPr="00EE1D10">
              <w:rPr>
                <w:rFonts w:ascii="Consolas" w:hAnsi="Consolas" w:cs="Consolas"/>
                <w:b/>
                <w:color w:val="FF0000"/>
                <w:sz w:val="16"/>
                <w:szCs w:val="16"/>
                <w:lang w:val="en-US"/>
              </w:rPr>
              <w:t xml:space="preserve">23.04.2024 10:53:15 </w:t>
            </w:r>
          </w:p>
          <w:p w14:paraId="72059331" w14:textId="01B935C5" w:rsidR="003E1273" w:rsidRPr="00EE1D10" w:rsidRDefault="003E1273" w:rsidP="003E1273">
            <w:pPr>
              <w:autoSpaceDE w:val="0"/>
              <w:autoSpaceDN w:val="0"/>
              <w:adjustRightInd w:val="0"/>
              <w:spacing w:after="0" w:line="240" w:lineRule="auto"/>
              <w:rPr>
                <w:rFonts w:ascii="Consolas" w:hAnsi="Consolas" w:cs="Consolas"/>
                <w:b/>
                <w:color w:val="FF0000"/>
                <w:sz w:val="16"/>
                <w:szCs w:val="16"/>
                <w:lang w:val="en-US"/>
              </w:rPr>
            </w:pPr>
          </w:p>
        </w:tc>
      </w:tr>
      <w:tr w:rsidR="003E1273" w:rsidRPr="00EE1D10" w14:paraId="2AEC2C73" w14:textId="77777777" w:rsidTr="003E1273">
        <w:trPr>
          <w:trHeight w:val="80"/>
        </w:trPr>
        <w:tc>
          <w:tcPr>
            <w:tcW w:w="6454" w:type="dxa"/>
            <w:gridSpan w:val="3"/>
          </w:tcPr>
          <w:p w14:paraId="47B5F7B1" w14:textId="06A97877" w:rsidR="003E1273" w:rsidRPr="00EE1D10" w:rsidRDefault="003E1273" w:rsidP="003E1273">
            <w:pPr>
              <w:autoSpaceDE w:val="0"/>
              <w:autoSpaceDN w:val="0"/>
              <w:adjustRightInd w:val="0"/>
              <w:spacing w:after="0" w:line="240" w:lineRule="auto"/>
              <w:rPr>
                <w:rFonts w:ascii="Consolas" w:hAnsi="Consolas" w:cs="Consolas"/>
                <w:b/>
                <w:i/>
                <w:color w:val="000000"/>
                <w:sz w:val="16"/>
                <w:szCs w:val="16"/>
                <w:lang w:val="en-US"/>
              </w:rPr>
            </w:pPr>
            <w:r w:rsidRPr="00EE1D10">
              <w:rPr>
                <w:rFonts w:ascii="Consolas" w:hAnsi="Consolas" w:cs="Consolas"/>
                <w:b/>
                <w:i/>
                <w:color w:val="000000"/>
                <w:sz w:val="16"/>
                <w:szCs w:val="16"/>
                <w:lang w:val="en-US"/>
              </w:rPr>
              <w:t>----</w:t>
            </w:r>
            <w:r w:rsidR="00E614D1">
              <w:rPr>
                <w:rFonts w:ascii="Consolas" w:hAnsi="Consolas" w:cs="Consolas"/>
                <w:b/>
                <w:i/>
                <w:color w:val="000000"/>
                <w:sz w:val="16"/>
                <w:szCs w:val="16"/>
                <w:lang w:val="en-US"/>
              </w:rPr>
              <w:t>-</w:t>
            </w:r>
            <w:r w:rsidRPr="00EE1D10">
              <w:rPr>
                <w:rFonts w:ascii="Consolas" w:hAnsi="Consolas" w:cs="Consolas"/>
                <w:b/>
                <w:i/>
                <w:color w:val="000000"/>
                <w:sz w:val="16"/>
                <w:szCs w:val="16"/>
                <w:lang w:val="en-US"/>
              </w:rPr>
              <w:t>----</w:t>
            </w:r>
            <w:r w:rsidR="00011B45" w:rsidRPr="00EE1D10">
              <w:rPr>
                <w:rFonts w:ascii="Consolas" w:hAnsi="Consolas" w:cs="Consolas"/>
                <w:b/>
                <w:i/>
                <w:color w:val="000000"/>
                <w:sz w:val="16"/>
                <w:szCs w:val="16"/>
                <w:lang w:val="en-US"/>
              </w:rPr>
              <w:t xml:space="preserve">- </w:t>
            </w:r>
            <w:r w:rsidR="00E614D1">
              <w:rPr>
                <w:rFonts w:ascii="Consolas" w:hAnsi="Consolas" w:cs="Consolas"/>
                <w:b/>
                <w:color w:val="000000"/>
                <w:sz w:val="16"/>
                <w:szCs w:val="16"/>
                <w:lang w:val="en-US"/>
              </w:rPr>
              <w:t>КОПИЈА-</w:t>
            </w:r>
            <w:r w:rsidR="00011B45" w:rsidRPr="00EE1D10">
              <w:rPr>
                <w:rFonts w:ascii="Consolas" w:hAnsi="Consolas" w:cs="Consolas"/>
                <w:b/>
                <w:color w:val="000000"/>
                <w:sz w:val="16"/>
                <w:szCs w:val="16"/>
                <w:lang w:val="en-US"/>
              </w:rPr>
              <w:t>РЕФУНДАЦИЈА</w:t>
            </w:r>
            <w:r w:rsidR="00011B45" w:rsidRPr="00EE1D10">
              <w:rPr>
                <w:rFonts w:ascii="Consolas" w:hAnsi="Consolas" w:cs="Consolas"/>
                <w:b/>
                <w:i/>
                <w:color w:val="000000"/>
                <w:sz w:val="16"/>
                <w:szCs w:val="16"/>
                <w:lang w:val="en-US"/>
              </w:rPr>
              <w:t xml:space="preserve"> --</w:t>
            </w:r>
            <w:r w:rsidR="00E614D1">
              <w:rPr>
                <w:rFonts w:ascii="Consolas" w:hAnsi="Consolas" w:cs="Consolas"/>
                <w:b/>
                <w:i/>
                <w:color w:val="000000"/>
                <w:sz w:val="16"/>
                <w:szCs w:val="16"/>
                <w:lang w:val="en-US"/>
              </w:rPr>
              <w:t>-</w:t>
            </w:r>
            <w:r w:rsidR="00011B45" w:rsidRPr="00EE1D10">
              <w:rPr>
                <w:rFonts w:ascii="Consolas" w:hAnsi="Consolas" w:cs="Consolas"/>
                <w:b/>
                <w:i/>
                <w:color w:val="000000"/>
                <w:sz w:val="16"/>
                <w:szCs w:val="16"/>
                <w:lang w:val="en-US"/>
              </w:rPr>
              <w:t>---</w:t>
            </w:r>
          </w:p>
        </w:tc>
      </w:tr>
      <w:tr w:rsidR="003E1273" w:rsidRPr="00EE1D10" w14:paraId="4EA4FCE2" w14:textId="77777777" w:rsidTr="003E1273">
        <w:trPr>
          <w:trHeight w:val="80"/>
        </w:trPr>
        <w:tc>
          <w:tcPr>
            <w:tcW w:w="6454" w:type="dxa"/>
            <w:gridSpan w:val="3"/>
          </w:tcPr>
          <w:p w14:paraId="417207E0" w14:textId="736A8D43" w:rsidR="003E1273" w:rsidRPr="00EE1D10" w:rsidRDefault="0021534F" w:rsidP="003E1273">
            <w:pPr>
              <w:autoSpaceDE w:val="0"/>
              <w:autoSpaceDN w:val="0"/>
              <w:adjustRightInd w:val="0"/>
              <w:spacing w:after="0" w:line="240" w:lineRule="auto"/>
              <w:rPr>
                <w:rFonts w:ascii="Consolas" w:hAnsi="Consolas" w:cs="Consolas"/>
                <w:b/>
                <w:color w:val="000000"/>
                <w:sz w:val="16"/>
                <w:szCs w:val="16"/>
                <w:lang w:val="en-US"/>
              </w:rPr>
            </w:pPr>
            <w:r>
              <w:rPr>
                <w:rFonts w:ascii="Consolas" w:hAnsi="Consolas" w:cs="Consolas"/>
                <w:b/>
                <w:color w:val="000000"/>
                <w:sz w:val="16"/>
                <w:szCs w:val="16"/>
                <w:lang w:val="sr-Cyrl-RS"/>
              </w:rPr>
              <w:t xml:space="preserve">               </w:t>
            </w:r>
            <w:r w:rsidR="003E1273" w:rsidRPr="00EE1D10">
              <w:rPr>
                <w:rFonts w:ascii="Consolas" w:hAnsi="Consolas" w:cs="Consolas"/>
                <w:b/>
                <w:color w:val="000000"/>
                <w:sz w:val="16"/>
                <w:szCs w:val="16"/>
                <w:lang w:val="en-US"/>
              </w:rPr>
              <w:t xml:space="preserve">Артикли </w:t>
            </w:r>
          </w:p>
        </w:tc>
      </w:tr>
      <w:tr w:rsidR="003E1273" w:rsidRPr="00EE1D10" w14:paraId="7BA44953" w14:textId="77777777" w:rsidTr="003E1273">
        <w:trPr>
          <w:trHeight w:val="80"/>
        </w:trPr>
        <w:tc>
          <w:tcPr>
            <w:tcW w:w="6454" w:type="dxa"/>
            <w:gridSpan w:val="3"/>
          </w:tcPr>
          <w:p w14:paraId="2A864225" w14:textId="6A63C620" w:rsidR="003E1273" w:rsidRPr="00EE1D10" w:rsidRDefault="003E1273" w:rsidP="003E1273">
            <w:pPr>
              <w:autoSpaceDE w:val="0"/>
              <w:autoSpaceDN w:val="0"/>
              <w:adjustRightInd w:val="0"/>
              <w:spacing w:after="0" w:line="240" w:lineRule="auto"/>
              <w:rPr>
                <w:rFonts w:ascii="Consolas" w:hAnsi="Consolas" w:cs="Consolas"/>
                <w:b/>
                <w:color w:val="000000"/>
                <w:sz w:val="16"/>
                <w:szCs w:val="16"/>
                <w:lang w:val="en-US"/>
              </w:rPr>
            </w:pPr>
            <w:r w:rsidRPr="00EE1D10">
              <w:rPr>
                <w:rFonts w:ascii="Consolas" w:hAnsi="Consolas" w:cs="Consolas"/>
                <w:b/>
                <w:color w:val="000000"/>
                <w:sz w:val="16"/>
                <w:szCs w:val="16"/>
                <w:lang w:val="en-US"/>
              </w:rPr>
              <w:t>========</w:t>
            </w:r>
            <w:r w:rsidR="00011B45" w:rsidRPr="00EE1D10">
              <w:rPr>
                <w:rFonts w:ascii="Consolas" w:hAnsi="Consolas" w:cs="Consolas"/>
                <w:b/>
                <w:color w:val="000000"/>
                <w:sz w:val="16"/>
                <w:szCs w:val="16"/>
                <w:lang w:val="en-US"/>
              </w:rPr>
              <w:t>============================</w:t>
            </w:r>
            <w:r w:rsidRPr="00EE1D10">
              <w:rPr>
                <w:rFonts w:ascii="Consolas" w:hAnsi="Consolas" w:cs="Consolas"/>
                <w:b/>
                <w:color w:val="000000"/>
                <w:sz w:val="16"/>
                <w:szCs w:val="16"/>
                <w:lang w:val="en-US"/>
              </w:rPr>
              <w:t xml:space="preserve"> </w:t>
            </w:r>
          </w:p>
        </w:tc>
      </w:tr>
      <w:tr w:rsidR="003E1273" w:rsidRPr="00EE1D10" w14:paraId="0C5C5285" w14:textId="77777777" w:rsidTr="003E1273">
        <w:trPr>
          <w:trHeight w:val="80"/>
        </w:trPr>
        <w:tc>
          <w:tcPr>
            <w:tcW w:w="6454" w:type="dxa"/>
            <w:gridSpan w:val="3"/>
          </w:tcPr>
          <w:p w14:paraId="689DE4B8" w14:textId="616971D4" w:rsidR="003E1273" w:rsidRPr="00EE1D10" w:rsidRDefault="003E1273" w:rsidP="003E1273">
            <w:pPr>
              <w:autoSpaceDE w:val="0"/>
              <w:autoSpaceDN w:val="0"/>
              <w:adjustRightInd w:val="0"/>
              <w:spacing w:after="0" w:line="240" w:lineRule="auto"/>
              <w:rPr>
                <w:rFonts w:ascii="Consolas" w:hAnsi="Consolas" w:cs="Consolas"/>
                <w:b/>
                <w:color w:val="000000"/>
                <w:sz w:val="16"/>
                <w:szCs w:val="16"/>
                <w:lang w:val="en-US"/>
              </w:rPr>
            </w:pPr>
            <w:r w:rsidRPr="00EE1D10">
              <w:rPr>
                <w:rFonts w:ascii="Consolas" w:hAnsi="Consolas" w:cs="Consolas"/>
                <w:b/>
                <w:color w:val="000000"/>
                <w:sz w:val="16"/>
                <w:szCs w:val="16"/>
                <w:lang w:val="en-US"/>
              </w:rPr>
              <w:t xml:space="preserve">Назив </w:t>
            </w:r>
            <w:r w:rsidRPr="00EE1D10">
              <w:rPr>
                <w:rFonts w:ascii="Consolas" w:hAnsi="Consolas" w:cs="Consolas"/>
                <w:b/>
                <w:color w:val="000000"/>
                <w:sz w:val="16"/>
                <w:szCs w:val="16"/>
                <w:lang w:val="sr-Cyrl-RS"/>
              </w:rPr>
              <w:t xml:space="preserve">    </w:t>
            </w:r>
            <w:r w:rsidRPr="00EE1D10">
              <w:rPr>
                <w:rFonts w:ascii="Consolas" w:hAnsi="Consolas" w:cs="Consolas"/>
                <w:b/>
                <w:color w:val="000000"/>
                <w:sz w:val="16"/>
                <w:szCs w:val="16"/>
                <w:lang w:val="en-US"/>
              </w:rPr>
              <w:t>Ц</w:t>
            </w:r>
            <w:r w:rsidRPr="00EE1D10">
              <w:rPr>
                <w:rFonts w:ascii="Consolas" w:hAnsi="Consolas" w:cs="Consolas"/>
                <w:b/>
                <w:color w:val="000000"/>
                <w:sz w:val="16"/>
                <w:szCs w:val="16"/>
                <w:lang w:val="sr-Cyrl-RS"/>
              </w:rPr>
              <w:t>иј</w:t>
            </w:r>
            <w:r w:rsidRPr="00EE1D10">
              <w:rPr>
                <w:rFonts w:ascii="Consolas" w:hAnsi="Consolas" w:cs="Consolas"/>
                <w:b/>
                <w:color w:val="000000"/>
                <w:sz w:val="16"/>
                <w:szCs w:val="16"/>
                <w:lang w:val="en-US"/>
              </w:rPr>
              <w:t xml:space="preserve">ена </w:t>
            </w:r>
            <w:r w:rsidRPr="00EE1D10">
              <w:rPr>
                <w:rFonts w:ascii="Consolas" w:hAnsi="Consolas" w:cs="Consolas"/>
                <w:b/>
                <w:color w:val="000000"/>
                <w:sz w:val="16"/>
                <w:szCs w:val="16"/>
                <w:lang w:val="sr-Cyrl-RS"/>
              </w:rPr>
              <w:t xml:space="preserve">   </w:t>
            </w:r>
            <w:r w:rsidRPr="00EE1D10">
              <w:rPr>
                <w:rFonts w:ascii="Consolas" w:hAnsi="Consolas" w:cs="Consolas"/>
                <w:b/>
                <w:color w:val="000000"/>
                <w:sz w:val="16"/>
                <w:szCs w:val="16"/>
                <w:lang w:val="en-US"/>
              </w:rPr>
              <w:t xml:space="preserve">Кол. </w:t>
            </w:r>
            <w:r w:rsidRPr="00EE1D10">
              <w:rPr>
                <w:rFonts w:ascii="Consolas" w:hAnsi="Consolas" w:cs="Consolas"/>
                <w:b/>
                <w:color w:val="000000"/>
                <w:sz w:val="16"/>
                <w:szCs w:val="16"/>
                <w:lang w:val="sr-Cyrl-RS"/>
              </w:rPr>
              <w:t xml:space="preserve">     </w:t>
            </w:r>
            <w:r w:rsidRPr="00EE1D10">
              <w:rPr>
                <w:rFonts w:ascii="Consolas" w:hAnsi="Consolas" w:cs="Consolas"/>
                <w:b/>
                <w:color w:val="000000"/>
                <w:sz w:val="16"/>
                <w:szCs w:val="16"/>
                <w:lang w:val="en-US"/>
              </w:rPr>
              <w:t xml:space="preserve">Укупно </w:t>
            </w:r>
          </w:p>
        </w:tc>
      </w:tr>
      <w:tr w:rsidR="003E1273" w:rsidRPr="00EE1D10" w14:paraId="590BFB41" w14:textId="77777777" w:rsidTr="003E1273">
        <w:trPr>
          <w:trHeight w:val="80"/>
        </w:trPr>
        <w:tc>
          <w:tcPr>
            <w:tcW w:w="6454" w:type="dxa"/>
            <w:gridSpan w:val="3"/>
          </w:tcPr>
          <w:p w14:paraId="4CD66C77" w14:textId="77777777" w:rsidR="003E1273" w:rsidRPr="00EE1D10" w:rsidRDefault="003E1273" w:rsidP="003E1273">
            <w:pPr>
              <w:autoSpaceDE w:val="0"/>
              <w:autoSpaceDN w:val="0"/>
              <w:adjustRightInd w:val="0"/>
              <w:spacing w:after="0" w:line="240" w:lineRule="auto"/>
              <w:rPr>
                <w:rFonts w:ascii="Consolas" w:hAnsi="Consolas" w:cs="Consolas"/>
                <w:b/>
                <w:color w:val="000000"/>
                <w:sz w:val="16"/>
                <w:szCs w:val="16"/>
                <w:lang w:val="en-US"/>
              </w:rPr>
            </w:pPr>
            <w:r w:rsidRPr="00EE1D10">
              <w:rPr>
                <w:rFonts w:ascii="Consolas" w:hAnsi="Consolas" w:cs="Consolas"/>
                <w:b/>
                <w:color w:val="000000"/>
                <w:sz w:val="16"/>
                <w:szCs w:val="16"/>
                <w:lang w:val="en-US"/>
              </w:rPr>
              <w:t xml:space="preserve">Color TV Sony (kom) (Ђ) </w:t>
            </w:r>
          </w:p>
        </w:tc>
      </w:tr>
      <w:tr w:rsidR="003E1273" w:rsidRPr="00EE1D10" w14:paraId="5493C064" w14:textId="77777777" w:rsidTr="003E1273">
        <w:trPr>
          <w:trHeight w:val="80"/>
        </w:trPr>
        <w:tc>
          <w:tcPr>
            <w:tcW w:w="6454" w:type="dxa"/>
            <w:gridSpan w:val="3"/>
          </w:tcPr>
          <w:p w14:paraId="3BB2C747" w14:textId="4587C8D2" w:rsidR="003E1273" w:rsidRPr="00EE1D10" w:rsidRDefault="003E1273" w:rsidP="003E1273">
            <w:pPr>
              <w:autoSpaceDE w:val="0"/>
              <w:autoSpaceDN w:val="0"/>
              <w:adjustRightInd w:val="0"/>
              <w:spacing w:after="0" w:line="240" w:lineRule="auto"/>
              <w:rPr>
                <w:rFonts w:ascii="Consolas" w:hAnsi="Consolas" w:cs="Consolas"/>
                <w:b/>
                <w:color w:val="000000"/>
                <w:sz w:val="16"/>
                <w:szCs w:val="16"/>
                <w:lang w:val="en-US"/>
              </w:rPr>
            </w:pPr>
            <w:r w:rsidRPr="00EE1D10">
              <w:rPr>
                <w:rFonts w:ascii="Consolas" w:hAnsi="Consolas" w:cs="Consolas"/>
                <w:b/>
                <w:color w:val="000000"/>
                <w:sz w:val="16"/>
                <w:szCs w:val="16"/>
                <w:lang w:val="sr-Cyrl-RS"/>
              </w:rPr>
              <w:t xml:space="preserve">          </w:t>
            </w:r>
            <w:r w:rsidRPr="00EE1D10">
              <w:rPr>
                <w:rFonts w:ascii="Consolas" w:hAnsi="Consolas" w:cs="Consolas"/>
                <w:b/>
                <w:color w:val="000000"/>
                <w:sz w:val="16"/>
                <w:szCs w:val="16"/>
                <w:lang w:val="en-US"/>
              </w:rPr>
              <w:t xml:space="preserve">7.000,00 </w:t>
            </w:r>
            <w:r w:rsidRPr="00EE1D10">
              <w:rPr>
                <w:rFonts w:ascii="Consolas" w:hAnsi="Consolas" w:cs="Consolas"/>
                <w:b/>
                <w:color w:val="000000"/>
                <w:sz w:val="16"/>
                <w:szCs w:val="16"/>
                <w:lang w:val="sr-Cyrl-RS"/>
              </w:rPr>
              <w:t xml:space="preserve">   </w:t>
            </w:r>
            <w:r w:rsidRPr="00EE1D10">
              <w:rPr>
                <w:rFonts w:ascii="Consolas" w:hAnsi="Consolas" w:cs="Consolas"/>
                <w:b/>
                <w:color w:val="000000"/>
                <w:sz w:val="16"/>
                <w:szCs w:val="16"/>
                <w:lang w:val="en-US"/>
              </w:rPr>
              <w:t xml:space="preserve">1 </w:t>
            </w:r>
            <w:r w:rsidRPr="00EE1D10">
              <w:rPr>
                <w:rFonts w:ascii="Consolas" w:hAnsi="Consolas" w:cs="Consolas"/>
                <w:b/>
                <w:color w:val="000000"/>
                <w:sz w:val="16"/>
                <w:szCs w:val="16"/>
                <w:lang w:val="sr-Cyrl-RS"/>
              </w:rPr>
              <w:t xml:space="preserve">   </w:t>
            </w:r>
            <w:r w:rsidRPr="00EE1D10">
              <w:rPr>
                <w:rFonts w:ascii="Consolas" w:hAnsi="Consolas" w:cs="Consolas"/>
                <w:b/>
                <w:color w:val="000000"/>
                <w:sz w:val="16"/>
                <w:szCs w:val="16"/>
                <w:lang w:val="en-US"/>
              </w:rPr>
              <w:t xml:space="preserve">-7.000,00 </w:t>
            </w:r>
          </w:p>
        </w:tc>
      </w:tr>
      <w:tr w:rsidR="003E1273" w:rsidRPr="00EE1D10" w14:paraId="51992E18" w14:textId="77777777" w:rsidTr="003E1273">
        <w:trPr>
          <w:trHeight w:val="80"/>
        </w:trPr>
        <w:tc>
          <w:tcPr>
            <w:tcW w:w="6454" w:type="dxa"/>
            <w:gridSpan w:val="3"/>
          </w:tcPr>
          <w:p w14:paraId="43488EC0" w14:textId="6E40A8AA" w:rsidR="003E1273" w:rsidRPr="00EE1D10" w:rsidRDefault="003E1273" w:rsidP="003E1273">
            <w:pPr>
              <w:autoSpaceDE w:val="0"/>
              <w:autoSpaceDN w:val="0"/>
              <w:adjustRightInd w:val="0"/>
              <w:spacing w:after="0" w:line="240" w:lineRule="auto"/>
              <w:rPr>
                <w:rFonts w:ascii="Consolas" w:hAnsi="Consolas" w:cs="Consolas"/>
                <w:b/>
                <w:color w:val="000000"/>
                <w:sz w:val="16"/>
                <w:szCs w:val="16"/>
                <w:lang w:val="en-US"/>
              </w:rPr>
            </w:pPr>
            <w:r w:rsidRPr="00EE1D10">
              <w:rPr>
                <w:rFonts w:ascii="Consolas" w:hAnsi="Consolas" w:cs="Consolas"/>
                <w:b/>
                <w:color w:val="000000"/>
                <w:sz w:val="16"/>
                <w:szCs w:val="16"/>
                <w:lang w:val="en-US"/>
              </w:rPr>
              <w:t xml:space="preserve">------------------------------------ </w:t>
            </w:r>
          </w:p>
        </w:tc>
      </w:tr>
      <w:tr w:rsidR="003E1273" w:rsidRPr="00EE1D10" w14:paraId="5ED7BE5D" w14:textId="77777777" w:rsidTr="003E1273">
        <w:trPr>
          <w:trHeight w:val="80"/>
        </w:trPr>
        <w:tc>
          <w:tcPr>
            <w:tcW w:w="6454" w:type="dxa"/>
            <w:gridSpan w:val="3"/>
          </w:tcPr>
          <w:p w14:paraId="7C8A4075" w14:textId="2C8FB729" w:rsidR="003E1273" w:rsidRPr="00EE1D10" w:rsidRDefault="003E1273" w:rsidP="003E1273">
            <w:pPr>
              <w:autoSpaceDE w:val="0"/>
              <w:autoSpaceDN w:val="0"/>
              <w:adjustRightInd w:val="0"/>
              <w:spacing w:after="0" w:line="240" w:lineRule="auto"/>
              <w:rPr>
                <w:rFonts w:ascii="Consolas" w:hAnsi="Consolas" w:cs="Consolas"/>
                <w:b/>
                <w:color w:val="000000"/>
                <w:sz w:val="16"/>
                <w:szCs w:val="16"/>
                <w:lang w:val="en-US"/>
              </w:rPr>
            </w:pPr>
            <w:r w:rsidRPr="00EE1D10">
              <w:rPr>
                <w:rFonts w:ascii="Consolas" w:hAnsi="Consolas" w:cs="Consolas"/>
                <w:b/>
                <w:color w:val="000000"/>
                <w:sz w:val="16"/>
                <w:szCs w:val="16"/>
                <w:lang w:val="en-US"/>
              </w:rPr>
              <w:t xml:space="preserve">Укупан износ: </w:t>
            </w:r>
            <w:r w:rsidRPr="00EE1D10">
              <w:rPr>
                <w:rFonts w:ascii="Consolas" w:hAnsi="Consolas" w:cs="Consolas"/>
                <w:b/>
                <w:color w:val="000000"/>
                <w:sz w:val="16"/>
                <w:szCs w:val="16"/>
                <w:lang w:val="sr-Cyrl-RS"/>
              </w:rPr>
              <w:t xml:space="preserve">              </w:t>
            </w:r>
            <w:r w:rsidRPr="00EE1D10">
              <w:rPr>
                <w:rFonts w:ascii="Consolas" w:hAnsi="Consolas" w:cs="Consolas"/>
                <w:b/>
                <w:color w:val="000000"/>
                <w:sz w:val="16"/>
                <w:szCs w:val="16"/>
                <w:lang w:val="en-US"/>
              </w:rPr>
              <w:t xml:space="preserve">7.000,00 </w:t>
            </w:r>
          </w:p>
        </w:tc>
      </w:tr>
      <w:tr w:rsidR="003E1273" w:rsidRPr="00EE1D10" w14:paraId="72878EF2" w14:textId="77777777" w:rsidTr="003E1273">
        <w:trPr>
          <w:trHeight w:val="80"/>
        </w:trPr>
        <w:tc>
          <w:tcPr>
            <w:tcW w:w="6454" w:type="dxa"/>
            <w:gridSpan w:val="3"/>
          </w:tcPr>
          <w:p w14:paraId="15AEEB5A" w14:textId="04AAE42C" w:rsidR="003E1273" w:rsidRPr="00EE1D10" w:rsidRDefault="003E1273" w:rsidP="003E1273">
            <w:pPr>
              <w:autoSpaceDE w:val="0"/>
              <w:autoSpaceDN w:val="0"/>
              <w:adjustRightInd w:val="0"/>
              <w:spacing w:after="0" w:line="240" w:lineRule="auto"/>
              <w:rPr>
                <w:rFonts w:ascii="Consolas" w:hAnsi="Consolas" w:cs="Consolas"/>
                <w:b/>
                <w:color w:val="000000"/>
                <w:sz w:val="16"/>
                <w:szCs w:val="16"/>
                <w:lang w:val="en-US"/>
              </w:rPr>
            </w:pPr>
            <w:r w:rsidRPr="00EE1D10">
              <w:rPr>
                <w:rFonts w:ascii="Consolas" w:hAnsi="Consolas" w:cs="Consolas"/>
                <w:b/>
                <w:color w:val="000000"/>
                <w:sz w:val="16"/>
                <w:szCs w:val="16"/>
                <w:lang w:val="en-US"/>
              </w:rPr>
              <w:t xml:space="preserve">Готовина: </w:t>
            </w:r>
            <w:r w:rsidRPr="00EE1D10">
              <w:rPr>
                <w:rFonts w:ascii="Consolas" w:hAnsi="Consolas" w:cs="Consolas"/>
                <w:b/>
                <w:color w:val="000000"/>
                <w:sz w:val="16"/>
                <w:szCs w:val="16"/>
                <w:lang w:val="sr-Cyrl-RS"/>
              </w:rPr>
              <w:t xml:space="preserve">                  </w:t>
            </w:r>
            <w:r w:rsidRPr="00EE1D10">
              <w:rPr>
                <w:rFonts w:ascii="Consolas" w:hAnsi="Consolas" w:cs="Consolas"/>
                <w:b/>
                <w:color w:val="000000"/>
                <w:sz w:val="16"/>
                <w:szCs w:val="16"/>
                <w:lang w:val="en-US"/>
              </w:rPr>
              <w:t xml:space="preserve">7.000,00 </w:t>
            </w:r>
          </w:p>
        </w:tc>
      </w:tr>
      <w:tr w:rsidR="003E1273" w:rsidRPr="00EE1D10" w14:paraId="39F834D3" w14:textId="77777777" w:rsidTr="003E1273">
        <w:trPr>
          <w:trHeight w:val="80"/>
        </w:trPr>
        <w:tc>
          <w:tcPr>
            <w:tcW w:w="6454" w:type="dxa"/>
            <w:gridSpan w:val="3"/>
          </w:tcPr>
          <w:p w14:paraId="5583BD0B" w14:textId="5A27D7CB" w:rsidR="003E1273" w:rsidRPr="00EE1D10" w:rsidRDefault="003E1273" w:rsidP="003E1273">
            <w:pPr>
              <w:autoSpaceDE w:val="0"/>
              <w:autoSpaceDN w:val="0"/>
              <w:adjustRightInd w:val="0"/>
              <w:spacing w:after="0" w:line="240" w:lineRule="auto"/>
              <w:rPr>
                <w:rFonts w:ascii="Consolas" w:hAnsi="Consolas" w:cs="Consolas"/>
                <w:b/>
                <w:color w:val="000000"/>
                <w:sz w:val="16"/>
                <w:szCs w:val="16"/>
                <w:lang w:val="en-US"/>
              </w:rPr>
            </w:pPr>
            <w:r w:rsidRPr="00EE1D10">
              <w:rPr>
                <w:rFonts w:ascii="Consolas" w:hAnsi="Consolas" w:cs="Consolas"/>
                <w:b/>
                <w:color w:val="000000"/>
                <w:sz w:val="16"/>
                <w:szCs w:val="16"/>
                <w:lang w:val="en-US"/>
              </w:rPr>
              <w:t xml:space="preserve">==================================== </w:t>
            </w:r>
          </w:p>
        </w:tc>
      </w:tr>
      <w:tr w:rsidR="003E1273" w:rsidRPr="00EE1D10" w14:paraId="217EC968" w14:textId="77777777" w:rsidTr="003E1273">
        <w:trPr>
          <w:trHeight w:val="80"/>
        </w:trPr>
        <w:tc>
          <w:tcPr>
            <w:tcW w:w="6454" w:type="dxa"/>
            <w:gridSpan w:val="3"/>
          </w:tcPr>
          <w:p w14:paraId="020F56BA" w14:textId="74DFED2F" w:rsidR="003E1273" w:rsidRPr="00EE1D10" w:rsidRDefault="003E1273" w:rsidP="003E1273">
            <w:pPr>
              <w:autoSpaceDE w:val="0"/>
              <w:autoSpaceDN w:val="0"/>
              <w:adjustRightInd w:val="0"/>
              <w:spacing w:after="0" w:line="240" w:lineRule="auto"/>
              <w:rPr>
                <w:rFonts w:ascii="Consolas" w:hAnsi="Consolas" w:cs="Consolas"/>
                <w:b/>
                <w:color w:val="000000"/>
                <w:sz w:val="16"/>
                <w:szCs w:val="16"/>
                <w:lang w:val="en-US"/>
              </w:rPr>
            </w:pPr>
            <w:r w:rsidRPr="00EE1D10">
              <w:rPr>
                <w:rFonts w:ascii="Consolas" w:hAnsi="Consolas" w:cs="Consolas"/>
                <w:b/>
                <w:color w:val="000000"/>
                <w:sz w:val="16"/>
                <w:szCs w:val="16"/>
                <w:lang w:val="sr-Cyrl-RS"/>
              </w:rPr>
              <w:t xml:space="preserve">        </w:t>
            </w:r>
            <w:r w:rsidRPr="00EE1D10">
              <w:rPr>
                <w:rFonts w:ascii="Consolas" w:hAnsi="Consolas" w:cs="Consolas"/>
                <w:b/>
                <w:color w:val="000000"/>
                <w:sz w:val="16"/>
                <w:szCs w:val="16"/>
                <w:lang w:val="en-US"/>
              </w:rPr>
              <w:t xml:space="preserve">ОВО НИЈЕ ФИСКАЛНИ РАЧУН </w:t>
            </w:r>
          </w:p>
        </w:tc>
      </w:tr>
      <w:tr w:rsidR="003E1273" w:rsidRPr="00EE1D10" w14:paraId="06A27174" w14:textId="77777777" w:rsidTr="003E1273">
        <w:trPr>
          <w:trHeight w:val="80"/>
        </w:trPr>
        <w:tc>
          <w:tcPr>
            <w:tcW w:w="6454" w:type="dxa"/>
            <w:gridSpan w:val="3"/>
          </w:tcPr>
          <w:p w14:paraId="1801583A" w14:textId="778497EC" w:rsidR="003E1273" w:rsidRPr="00EE1D10" w:rsidRDefault="003E1273" w:rsidP="003E1273">
            <w:pPr>
              <w:autoSpaceDE w:val="0"/>
              <w:autoSpaceDN w:val="0"/>
              <w:adjustRightInd w:val="0"/>
              <w:spacing w:after="0" w:line="240" w:lineRule="auto"/>
              <w:rPr>
                <w:rFonts w:ascii="Consolas" w:hAnsi="Consolas" w:cs="Consolas"/>
                <w:b/>
                <w:color w:val="000000"/>
                <w:sz w:val="16"/>
                <w:szCs w:val="16"/>
                <w:lang w:val="en-US"/>
              </w:rPr>
            </w:pPr>
            <w:r w:rsidRPr="00EE1D10">
              <w:rPr>
                <w:rFonts w:ascii="Consolas" w:hAnsi="Consolas" w:cs="Consolas"/>
                <w:b/>
                <w:color w:val="000000"/>
                <w:sz w:val="16"/>
                <w:szCs w:val="16"/>
                <w:lang w:val="en-US"/>
              </w:rPr>
              <w:t xml:space="preserve">==================================== </w:t>
            </w:r>
          </w:p>
        </w:tc>
      </w:tr>
      <w:tr w:rsidR="003E1273" w:rsidRPr="00EE1D10" w14:paraId="60D3FA4A" w14:textId="77777777" w:rsidTr="003E1273">
        <w:trPr>
          <w:trHeight w:val="80"/>
        </w:trPr>
        <w:tc>
          <w:tcPr>
            <w:tcW w:w="6454" w:type="dxa"/>
            <w:gridSpan w:val="3"/>
          </w:tcPr>
          <w:p w14:paraId="20E73474" w14:textId="1F7951EA" w:rsidR="003E1273" w:rsidRPr="00EE1D10" w:rsidRDefault="003E1273" w:rsidP="003E1273">
            <w:pPr>
              <w:autoSpaceDE w:val="0"/>
              <w:autoSpaceDN w:val="0"/>
              <w:adjustRightInd w:val="0"/>
              <w:spacing w:after="0" w:line="240" w:lineRule="auto"/>
              <w:rPr>
                <w:rFonts w:ascii="Consolas" w:hAnsi="Consolas" w:cs="Consolas"/>
                <w:b/>
                <w:color w:val="000000"/>
                <w:sz w:val="16"/>
                <w:szCs w:val="16"/>
                <w:lang w:val="en-US"/>
              </w:rPr>
            </w:pPr>
            <w:r w:rsidRPr="00EE1D10">
              <w:rPr>
                <w:rFonts w:ascii="Consolas" w:hAnsi="Consolas" w:cs="Consolas"/>
                <w:b/>
                <w:color w:val="000000"/>
                <w:sz w:val="16"/>
                <w:szCs w:val="16"/>
                <w:lang w:val="en-US"/>
              </w:rPr>
              <w:t xml:space="preserve">Ознака </w:t>
            </w:r>
            <w:r w:rsidR="006407C0">
              <w:rPr>
                <w:rFonts w:ascii="Consolas" w:hAnsi="Consolas" w:cs="Consolas"/>
                <w:b/>
                <w:color w:val="000000"/>
                <w:sz w:val="16"/>
                <w:szCs w:val="16"/>
                <w:lang w:val="sr-Cyrl-RS"/>
              </w:rPr>
              <w:t xml:space="preserve"> Назив</w:t>
            </w:r>
            <w:r w:rsidRPr="00EE1D10">
              <w:rPr>
                <w:rFonts w:ascii="Consolas" w:hAnsi="Consolas" w:cs="Consolas"/>
                <w:b/>
                <w:color w:val="000000"/>
                <w:sz w:val="16"/>
                <w:szCs w:val="16"/>
                <w:lang w:val="en-US"/>
              </w:rPr>
              <w:t xml:space="preserve"> </w:t>
            </w:r>
            <w:r w:rsidRPr="00EE1D10">
              <w:rPr>
                <w:rFonts w:ascii="Consolas" w:hAnsi="Consolas" w:cs="Consolas"/>
                <w:b/>
                <w:color w:val="000000"/>
                <w:sz w:val="16"/>
                <w:szCs w:val="16"/>
                <w:lang w:val="sr-Cyrl-RS"/>
              </w:rPr>
              <w:t xml:space="preserve">     </w:t>
            </w:r>
            <w:r w:rsidRPr="00EE1D10">
              <w:rPr>
                <w:rFonts w:ascii="Consolas" w:hAnsi="Consolas" w:cs="Consolas"/>
                <w:b/>
                <w:color w:val="000000"/>
                <w:sz w:val="16"/>
                <w:szCs w:val="16"/>
                <w:lang w:val="en-US"/>
              </w:rPr>
              <w:t xml:space="preserve">Стопа </w:t>
            </w:r>
            <w:r w:rsidR="006407C0">
              <w:rPr>
                <w:rFonts w:ascii="Consolas" w:hAnsi="Consolas" w:cs="Consolas"/>
                <w:b/>
                <w:color w:val="000000"/>
                <w:sz w:val="16"/>
                <w:szCs w:val="16"/>
                <w:lang w:val="sr-Cyrl-RS"/>
              </w:rPr>
              <w:t xml:space="preserve">      </w:t>
            </w:r>
            <w:r w:rsidRPr="00EE1D10">
              <w:rPr>
                <w:rFonts w:ascii="Consolas" w:hAnsi="Consolas" w:cs="Consolas"/>
                <w:b/>
                <w:color w:val="000000"/>
                <w:sz w:val="16"/>
                <w:szCs w:val="16"/>
                <w:lang w:val="en-US"/>
              </w:rPr>
              <w:t xml:space="preserve">Порез </w:t>
            </w:r>
          </w:p>
        </w:tc>
      </w:tr>
      <w:tr w:rsidR="003E1273" w:rsidRPr="00EE1D10" w14:paraId="0EE8E8F3" w14:textId="77777777" w:rsidTr="003E1273">
        <w:trPr>
          <w:trHeight w:val="80"/>
        </w:trPr>
        <w:tc>
          <w:tcPr>
            <w:tcW w:w="6454" w:type="dxa"/>
            <w:gridSpan w:val="3"/>
          </w:tcPr>
          <w:p w14:paraId="3F35D2E8" w14:textId="7FA59E2A" w:rsidR="003E1273" w:rsidRPr="00EE1D10" w:rsidRDefault="003E1273" w:rsidP="003E1273">
            <w:pPr>
              <w:autoSpaceDE w:val="0"/>
              <w:autoSpaceDN w:val="0"/>
              <w:adjustRightInd w:val="0"/>
              <w:spacing w:after="0" w:line="240" w:lineRule="auto"/>
              <w:rPr>
                <w:rFonts w:ascii="Consolas" w:hAnsi="Consolas" w:cs="Consolas"/>
                <w:b/>
                <w:color w:val="000000"/>
                <w:sz w:val="16"/>
                <w:szCs w:val="16"/>
                <w:lang w:val="en-US"/>
              </w:rPr>
            </w:pPr>
            <w:r w:rsidRPr="00EE1D10">
              <w:rPr>
                <w:rFonts w:ascii="Consolas" w:hAnsi="Consolas" w:cs="Consolas"/>
                <w:b/>
                <w:color w:val="000000"/>
                <w:sz w:val="16"/>
                <w:szCs w:val="16"/>
                <w:lang w:val="en-US"/>
              </w:rPr>
              <w:t xml:space="preserve">Ђ </w:t>
            </w:r>
            <w:r w:rsidRPr="00EE1D10">
              <w:rPr>
                <w:rFonts w:ascii="Consolas" w:hAnsi="Consolas" w:cs="Consolas"/>
                <w:b/>
                <w:color w:val="000000"/>
                <w:sz w:val="16"/>
                <w:szCs w:val="16"/>
                <w:lang w:val="sr-Cyrl-RS"/>
              </w:rPr>
              <w:t xml:space="preserve">       </w:t>
            </w:r>
            <w:r w:rsidRPr="00EE1D10">
              <w:rPr>
                <w:rFonts w:ascii="Consolas" w:hAnsi="Consolas" w:cs="Consolas"/>
                <w:b/>
                <w:color w:val="000000"/>
                <w:sz w:val="16"/>
                <w:szCs w:val="16"/>
                <w:lang w:val="en-US"/>
              </w:rPr>
              <w:t xml:space="preserve">ПДВ </w:t>
            </w:r>
            <w:r w:rsidRPr="00EE1D10">
              <w:rPr>
                <w:rFonts w:ascii="Consolas" w:hAnsi="Consolas" w:cs="Consolas"/>
                <w:b/>
                <w:color w:val="000000"/>
                <w:sz w:val="16"/>
                <w:szCs w:val="16"/>
                <w:lang w:val="sr-Cyrl-RS"/>
              </w:rPr>
              <w:t xml:space="preserve">     </w:t>
            </w:r>
            <w:r w:rsidRPr="00EE1D10">
              <w:rPr>
                <w:rFonts w:ascii="Consolas" w:hAnsi="Consolas" w:cs="Consolas"/>
                <w:b/>
                <w:color w:val="000000"/>
                <w:sz w:val="16"/>
                <w:szCs w:val="16"/>
                <w:lang w:val="en-US"/>
              </w:rPr>
              <w:t xml:space="preserve">20,00% </w:t>
            </w:r>
            <w:r w:rsidRPr="00EE1D10">
              <w:rPr>
                <w:rFonts w:ascii="Consolas" w:hAnsi="Consolas" w:cs="Consolas"/>
                <w:b/>
                <w:color w:val="000000"/>
                <w:sz w:val="16"/>
                <w:szCs w:val="16"/>
                <w:lang w:val="sr-Cyrl-RS"/>
              </w:rPr>
              <w:t xml:space="preserve">   </w:t>
            </w:r>
            <w:r w:rsidRPr="00EE1D10">
              <w:rPr>
                <w:rFonts w:ascii="Consolas" w:hAnsi="Consolas" w:cs="Consolas"/>
                <w:b/>
                <w:color w:val="000000"/>
                <w:sz w:val="16"/>
                <w:szCs w:val="16"/>
                <w:lang w:val="en-US"/>
              </w:rPr>
              <w:t xml:space="preserve">1.166,67 </w:t>
            </w:r>
          </w:p>
        </w:tc>
      </w:tr>
      <w:tr w:rsidR="003E1273" w:rsidRPr="00EE1D10" w14:paraId="05393D04" w14:textId="77777777" w:rsidTr="003E1273">
        <w:trPr>
          <w:trHeight w:val="80"/>
        </w:trPr>
        <w:tc>
          <w:tcPr>
            <w:tcW w:w="6454" w:type="dxa"/>
            <w:gridSpan w:val="3"/>
          </w:tcPr>
          <w:p w14:paraId="183D5D84" w14:textId="5AC0AE38" w:rsidR="003E1273" w:rsidRPr="00EE1D10" w:rsidRDefault="003E1273" w:rsidP="003E1273">
            <w:pPr>
              <w:autoSpaceDE w:val="0"/>
              <w:autoSpaceDN w:val="0"/>
              <w:adjustRightInd w:val="0"/>
              <w:spacing w:after="0" w:line="240" w:lineRule="auto"/>
              <w:rPr>
                <w:rFonts w:ascii="Consolas" w:hAnsi="Consolas" w:cs="Consolas"/>
                <w:b/>
                <w:color w:val="000000"/>
                <w:sz w:val="16"/>
                <w:szCs w:val="16"/>
                <w:lang w:val="en-US"/>
              </w:rPr>
            </w:pPr>
            <w:r w:rsidRPr="00EE1D10">
              <w:rPr>
                <w:rFonts w:ascii="Consolas" w:hAnsi="Consolas" w:cs="Consolas"/>
                <w:b/>
                <w:color w:val="000000"/>
                <w:sz w:val="16"/>
                <w:szCs w:val="16"/>
                <w:lang w:val="en-US"/>
              </w:rPr>
              <w:t xml:space="preserve">------------------------------------ </w:t>
            </w:r>
          </w:p>
        </w:tc>
      </w:tr>
      <w:tr w:rsidR="003E1273" w:rsidRPr="00EE1D10" w14:paraId="46278A11" w14:textId="77777777" w:rsidTr="003E1273">
        <w:trPr>
          <w:trHeight w:val="80"/>
        </w:trPr>
        <w:tc>
          <w:tcPr>
            <w:tcW w:w="6454" w:type="dxa"/>
            <w:gridSpan w:val="3"/>
          </w:tcPr>
          <w:p w14:paraId="7FE66E6F" w14:textId="319124AC" w:rsidR="003E1273" w:rsidRPr="00EE1D10" w:rsidRDefault="003E1273" w:rsidP="003E1273">
            <w:pPr>
              <w:autoSpaceDE w:val="0"/>
              <w:autoSpaceDN w:val="0"/>
              <w:adjustRightInd w:val="0"/>
              <w:spacing w:after="0" w:line="240" w:lineRule="auto"/>
              <w:rPr>
                <w:rFonts w:ascii="Consolas" w:hAnsi="Consolas" w:cs="Consolas"/>
                <w:b/>
                <w:color w:val="000000"/>
                <w:sz w:val="16"/>
                <w:szCs w:val="16"/>
                <w:lang w:val="en-US"/>
              </w:rPr>
            </w:pPr>
            <w:r w:rsidRPr="00EE1D10">
              <w:rPr>
                <w:rFonts w:ascii="Consolas" w:hAnsi="Consolas" w:cs="Consolas"/>
                <w:b/>
                <w:color w:val="000000"/>
                <w:sz w:val="16"/>
                <w:szCs w:val="16"/>
                <w:lang w:val="en-US"/>
              </w:rPr>
              <w:t xml:space="preserve">Укупан износ пореза: </w:t>
            </w:r>
            <w:r w:rsidRPr="00EE1D10">
              <w:rPr>
                <w:rFonts w:ascii="Consolas" w:hAnsi="Consolas" w:cs="Consolas"/>
                <w:b/>
                <w:color w:val="000000"/>
                <w:sz w:val="16"/>
                <w:szCs w:val="16"/>
                <w:lang w:val="sr-Cyrl-RS"/>
              </w:rPr>
              <w:t xml:space="preserve">       </w:t>
            </w:r>
            <w:r w:rsidRPr="00EE1D10">
              <w:rPr>
                <w:rFonts w:ascii="Consolas" w:hAnsi="Consolas" w:cs="Consolas"/>
                <w:b/>
                <w:color w:val="000000"/>
                <w:sz w:val="16"/>
                <w:szCs w:val="16"/>
                <w:lang w:val="en-US"/>
              </w:rPr>
              <w:t xml:space="preserve">1.166,67 </w:t>
            </w:r>
          </w:p>
        </w:tc>
      </w:tr>
      <w:tr w:rsidR="003E1273" w:rsidRPr="00EE1D10" w14:paraId="0F660B0A" w14:textId="77777777" w:rsidTr="003E1273">
        <w:trPr>
          <w:trHeight w:val="80"/>
        </w:trPr>
        <w:tc>
          <w:tcPr>
            <w:tcW w:w="3227" w:type="dxa"/>
          </w:tcPr>
          <w:p w14:paraId="75E87DD2" w14:textId="6B375012" w:rsidR="003E1273" w:rsidRPr="00EE1D10" w:rsidRDefault="003E1273" w:rsidP="003E1273">
            <w:pPr>
              <w:autoSpaceDE w:val="0"/>
              <w:autoSpaceDN w:val="0"/>
              <w:adjustRightInd w:val="0"/>
              <w:spacing w:after="0" w:line="240" w:lineRule="auto"/>
              <w:rPr>
                <w:rFonts w:ascii="Consolas" w:hAnsi="Consolas" w:cs="Consolas"/>
                <w:b/>
                <w:color w:val="000000"/>
                <w:sz w:val="16"/>
                <w:szCs w:val="16"/>
                <w:lang w:val="en-US"/>
              </w:rPr>
            </w:pPr>
            <w:r w:rsidRPr="00EE1D10">
              <w:rPr>
                <w:rFonts w:ascii="Consolas" w:hAnsi="Consolas" w:cs="Consolas"/>
                <w:b/>
                <w:color w:val="000000"/>
                <w:sz w:val="16"/>
                <w:szCs w:val="16"/>
                <w:lang w:val="en-US"/>
              </w:rPr>
              <w:t>==================================</w:t>
            </w:r>
          </w:p>
        </w:tc>
        <w:tc>
          <w:tcPr>
            <w:tcW w:w="3227" w:type="dxa"/>
            <w:gridSpan w:val="2"/>
          </w:tcPr>
          <w:p w14:paraId="732FE4B6" w14:textId="71EF1BF4" w:rsidR="003E1273" w:rsidRPr="00EE1D10" w:rsidRDefault="003E1273" w:rsidP="003E1273">
            <w:pPr>
              <w:autoSpaceDE w:val="0"/>
              <w:autoSpaceDN w:val="0"/>
              <w:adjustRightInd w:val="0"/>
              <w:spacing w:after="0" w:line="240" w:lineRule="auto"/>
              <w:rPr>
                <w:rFonts w:ascii="Consolas" w:hAnsi="Consolas" w:cs="Consolas"/>
                <w:b/>
                <w:color w:val="000000"/>
                <w:sz w:val="16"/>
                <w:szCs w:val="16"/>
                <w:lang w:val="en-US"/>
              </w:rPr>
            </w:pPr>
          </w:p>
        </w:tc>
      </w:tr>
      <w:tr w:rsidR="003E1273" w:rsidRPr="00EE1D10" w14:paraId="25161160" w14:textId="77777777" w:rsidTr="003E1273">
        <w:trPr>
          <w:trHeight w:val="80"/>
        </w:trPr>
        <w:tc>
          <w:tcPr>
            <w:tcW w:w="6454" w:type="dxa"/>
            <w:gridSpan w:val="3"/>
          </w:tcPr>
          <w:p w14:paraId="0427BACD" w14:textId="7301EFAD" w:rsidR="00412603" w:rsidRPr="00EE1D10" w:rsidRDefault="00412603" w:rsidP="003E1273">
            <w:pPr>
              <w:autoSpaceDE w:val="0"/>
              <w:autoSpaceDN w:val="0"/>
              <w:adjustRightInd w:val="0"/>
              <w:spacing w:after="0" w:line="240" w:lineRule="auto"/>
              <w:rPr>
                <w:rFonts w:ascii="Consolas" w:hAnsi="Consolas" w:cs="Consolas"/>
                <w:b/>
                <w:color w:val="000000"/>
                <w:sz w:val="16"/>
                <w:szCs w:val="16"/>
                <w:lang w:val="en-US"/>
              </w:rPr>
            </w:pPr>
            <w:r w:rsidRPr="00EE1D10">
              <w:rPr>
                <w:rFonts w:ascii="Consolas" w:hAnsi="Consolas" w:cs="Consolas"/>
                <w:b/>
                <w:color w:val="000000"/>
                <w:sz w:val="16"/>
                <w:szCs w:val="16"/>
                <w:lang w:val="en-US"/>
              </w:rPr>
              <w:t>ПФР вријеме:     23.04.2024 10:54:08</w:t>
            </w:r>
          </w:p>
          <w:p w14:paraId="25A77A93" w14:textId="7C8E8F98" w:rsidR="003E1273" w:rsidRPr="00EE1D10" w:rsidRDefault="003E1273" w:rsidP="003E1273">
            <w:pPr>
              <w:autoSpaceDE w:val="0"/>
              <w:autoSpaceDN w:val="0"/>
              <w:adjustRightInd w:val="0"/>
              <w:spacing w:after="0" w:line="240" w:lineRule="auto"/>
              <w:rPr>
                <w:rFonts w:ascii="Consolas" w:hAnsi="Consolas" w:cs="Consolas"/>
                <w:b/>
                <w:color w:val="000000"/>
                <w:sz w:val="16"/>
                <w:szCs w:val="16"/>
                <w:lang w:val="en-US"/>
              </w:rPr>
            </w:pPr>
            <w:r w:rsidRPr="00EE1D10">
              <w:rPr>
                <w:rFonts w:ascii="Consolas" w:hAnsi="Consolas" w:cs="Consolas"/>
                <w:b/>
                <w:color w:val="000000"/>
                <w:sz w:val="16"/>
                <w:szCs w:val="16"/>
                <w:lang w:val="en-US"/>
              </w:rPr>
              <w:t xml:space="preserve">ПФР бр. рачуна: Y9ANWU3Y-Y9ANWU3Y-27 </w:t>
            </w:r>
          </w:p>
        </w:tc>
      </w:tr>
      <w:tr w:rsidR="003E1273" w:rsidRPr="00EE1D10" w14:paraId="150697FA" w14:textId="77777777" w:rsidTr="003E1273">
        <w:trPr>
          <w:trHeight w:val="80"/>
        </w:trPr>
        <w:tc>
          <w:tcPr>
            <w:tcW w:w="6454" w:type="dxa"/>
            <w:gridSpan w:val="3"/>
          </w:tcPr>
          <w:p w14:paraId="5AA55DA6" w14:textId="3FDCD930" w:rsidR="003E1273" w:rsidRPr="00EE1D10" w:rsidRDefault="003E1273" w:rsidP="003E1273">
            <w:pPr>
              <w:autoSpaceDE w:val="0"/>
              <w:autoSpaceDN w:val="0"/>
              <w:adjustRightInd w:val="0"/>
              <w:spacing w:after="0" w:line="240" w:lineRule="auto"/>
              <w:rPr>
                <w:rFonts w:ascii="Consolas" w:hAnsi="Consolas" w:cs="Consolas"/>
                <w:b/>
                <w:color w:val="000000"/>
                <w:sz w:val="16"/>
                <w:szCs w:val="16"/>
                <w:lang w:val="en-US"/>
              </w:rPr>
            </w:pPr>
            <w:r w:rsidRPr="00EE1D10">
              <w:rPr>
                <w:rFonts w:ascii="Consolas" w:hAnsi="Consolas" w:cs="Consolas"/>
                <w:b/>
                <w:color w:val="000000"/>
                <w:sz w:val="16"/>
                <w:szCs w:val="16"/>
                <w:lang w:val="en-US"/>
              </w:rPr>
              <w:t xml:space="preserve">Бројач рачуна: </w:t>
            </w:r>
            <w:r w:rsidRPr="00EE1D10">
              <w:rPr>
                <w:rFonts w:ascii="Consolas" w:hAnsi="Consolas" w:cs="Consolas"/>
                <w:b/>
                <w:color w:val="000000"/>
                <w:sz w:val="16"/>
                <w:szCs w:val="16"/>
                <w:lang w:val="sr-Cyrl-RS"/>
              </w:rPr>
              <w:t xml:space="preserve">              </w:t>
            </w:r>
            <w:r w:rsidR="00412603" w:rsidRPr="00EE1D10">
              <w:rPr>
                <w:rFonts w:ascii="Consolas" w:hAnsi="Consolas" w:cs="Consolas"/>
                <w:b/>
                <w:color w:val="000000"/>
                <w:sz w:val="16"/>
                <w:szCs w:val="16"/>
                <w:lang w:val="sr-Cyrl-RS"/>
              </w:rPr>
              <w:t xml:space="preserve"> </w:t>
            </w:r>
            <w:r w:rsidRPr="00EE1D10">
              <w:rPr>
                <w:rFonts w:ascii="Consolas" w:hAnsi="Consolas" w:cs="Consolas"/>
                <w:b/>
                <w:color w:val="000000"/>
                <w:sz w:val="16"/>
                <w:szCs w:val="16"/>
                <w:lang w:val="en-US"/>
              </w:rPr>
              <w:t xml:space="preserve">1/27КР </w:t>
            </w:r>
          </w:p>
        </w:tc>
      </w:tr>
      <w:tr w:rsidR="003E1273" w:rsidRPr="00EE1D10" w14:paraId="78D5D387" w14:textId="77777777" w:rsidTr="003E1273">
        <w:trPr>
          <w:trHeight w:val="80"/>
        </w:trPr>
        <w:tc>
          <w:tcPr>
            <w:tcW w:w="6454" w:type="dxa"/>
            <w:gridSpan w:val="3"/>
          </w:tcPr>
          <w:p w14:paraId="39011029" w14:textId="2BFF3C43" w:rsidR="003E1273" w:rsidRPr="00EE1D10" w:rsidRDefault="003E1273" w:rsidP="003E1273">
            <w:pPr>
              <w:autoSpaceDE w:val="0"/>
              <w:autoSpaceDN w:val="0"/>
              <w:adjustRightInd w:val="0"/>
              <w:spacing w:after="0" w:line="240" w:lineRule="auto"/>
              <w:rPr>
                <w:rFonts w:ascii="Consolas" w:hAnsi="Consolas" w:cs="Consolas"/>
                <w:b/>
                <w:color w:val="000000"/>
                <w:sz w:val="16"/>
                <w:szCs w:val="16"/>
                <w:lang w:val="en-US"/>
              </w:rPr>
            </w:pPr>
            <w:r w:rsidRPr="00EE1D10">
              <w:rPr>
                <w:rFonts w:ascii="Consolas" w:hAnsi="Consolas" w:cs="Consolas"/>
                <w:b/>
                <w:color w:val="000000"/>
                <w:sz w:val="16"/>
                <w:szCs w:val="16"/>
                <w:lang w:val="en-US"/>
              </w:rPr>
              <w:t>====================================</w:t>
            </w:r>
          </w:p>
        </w:tc>
      </w:tr>
      <w:tr w:rsidR="003E1273" w:rsidRPr="00EE1D10" w14:paraId="27526595" w14:textId="77777777" w:rsidTr="003E1273">
        <w:trPr>
          <w:trHeight w:val="455"/>
        </w:trPr>
        <w:tc>
          <w:tcPr>
            <w:tcW w:w="3227" w:type="dxa"/>
          </w:tcPr>
          <w:p w14:paraId="16BA5AF2" w14:textId="77777777" w:rsidR="003E1273" w:rsidRPr="00EE1D10" w:rsidRDefault="003E1273" w:rsidP="003E1273">
            <w:pPr>
              <w:autoSpaceDE w:val="0"/>
              <w:autoSpaceDN w:val="0"/>
              <w:adjustRightInd w:val="0"/>
              <w:spacing w:after="0" w:line="240" w:lineRule="auto"/>
              <w:rPr>
                <w:rFonts w:ascii="Consolas" w:hAnsi="Consolas" w:cs="Consolas"/>
                <w:b/>
                <w:color w:val="000000"/>
                <w:sz w:val="16"/>
                <w:szCs w:val="16"/>
                <w:lang w:val="sr-Cyrl-RS"/>
              </w:rPr>
            </w:pPr>
            <w:r w:rsidRPr="00EE1D10">
              <w:rPr>
                <w:rFonts w:ascii="Consolas" w:hAnsi="Consolas" w:cs="Consolas"/>
                <w:b/>
                <w:color w:val="000000"/>
                <w:sz w:val="16"/>
                <w:szCs w:val="16"/>
                <w:lang w:val="sr-Cyrl-RS"/>
              </w:rPr>
              <w:t xml:space="preserve">              </w:t>
            </w:r>
          </w:p>
          <w:p w14:paraId="3E20CBB1" w14:textId="7B46577F" w:rsidR="003E1273" w:rsidRPr="00EE1D10" w:rsidRDefault="003E1273" w:rsidP="003E1273">
            <w:pPr>
              <w:autoSpaceDE w:val="0"/>
              <w:autoSpaceDN w:val="0"/>
              <w:adjustRightInd w:val="0"/>
              <w:spacing w:after="0" w:line="240" w:lineRule="auto"/>
              <w:rPr>
                <w:rFonts w:ascii="Consolas" w:hAnsi="Consolas" w:cs="Consolas"/>
                <w:b/>
                <w:color w:val="000000"/>
                <w:sz w:val="16"/>
                <w:szCs w:val="16"/>
                <w:lang w:val="en-US"/>
              </w:rPr>
            </w:pPr>
            <w:r w:rsidRPr="00EE1D10">
              <w:rPr>
                <w:rFonts w:ascii="Consolas" w:hAnsi="Consolas" w:cs="Consolas"/>
                <w:b/>
                <w:color w:val="000000"/>
                <w:sz w:val="16"/>
                <w:szCs w:val="16"/>
                <w:lang w:val="sr-Cyrl-RS"/>
              </w:rPr>
              <w:t xml:space="preserve">             </w:t>
            </w:r>
            <w:r w:rsidRPr="00EE1D10">
              <w:rPr>
                <w:rFonts w:ascii="Consolas" w:hAnsi="Consolas" w:cs="Consolas"/>
                <w:b/>
                <w:color w:val="000000"/>
                <w:sz w:val="16"/>
                <w:szCs w:val="16"/>
                <w:lang w:val="en-US"/>
              </w:rPr>
              <w:t xml:space="preserve">„QR </w:t>
            </w:r>
            <w:proofErr w:type="gramStart"/>
            <w:r w:rsidRPr="00EE1D10">
              <w:rPr>
                <w:rFonts w:ascii="Consolas" w:hAnsi="Consolas" w:cs="Consolas"/>
                <w:b/>
                <w:color w:val="000000"/>
                <w:sz w:val="16"/>
                <w:szCs w:val="16"/>
                <w:lang w:val="en-US"/>
              </w:rPr>
              <w:t>kod“</w:t>
            </w:r>
            <w:proofErr w:type="gramEnd"/>
            <w:r w:rsidRPr="00EE1D10">
              <w:rPr>
                <w:rFonts w:ascii="Consolas" w:hAnsi="Consolas" w:cs="Consolas"/>
                <w:b/>
                <w:color w:val="000000"/>
                <w:sz w:val="16"/>
                <w:szCs w:val="16"/>
                <w:lang w:val="en-US"/>
              </w:rPr>
              <w:t xml:space="preserve"> </w:t>
            </w:r>
          </w:p>
          <w:p w14:paraId="69365443" w14:textId="4465090A" w:rsidR="003E1273" w:rsidRPr="00EE1D10" w:rsidRDefault="003E1273" w:rsidP="003E1273">
            <w:pPr>
              <w:autoSpaceDE w:val="0"/>
              <w:autoSpaceDN w:val="0"/>
              <w:adjustRightInd w:val="0"/>
              <w:spacing w:after="0" w:line="240" w:lineRule="auto"/>
              <w:rPr>
                <w:rFonts w:ascii="Consolas" w:hAnsi="Consolas" w:cs="Consolas"/>
                <w:b/>
                <w:color w:val="000000"/>
                <w:sz w:val="16"/>
                <w:szCs w:val="16"/>
                <w:lang w:val="en-US"/>
              </w:rPr>
            </w:pPr>
          </w:p>
          <w:p w14:paraId="0B3323A4" w14:textId="3F0C87C7" w:rsidR="003E1273" w:rsidRPr="00EE1D10" w:rsidRDefault="003E1273" w:rsidP="003E1273">
            <w:pPr>
              <w:autoSpaceDE w:val="0"/>
              <w:autoSpaceDN w:val="0"/>
              <w:adjustRightInd w:val="0"/>
              <w:spacing w:after="0" w:line="240" w:lineRule="auto"/>
              <w:rPr>
                <w:rFonts w:ascii="Times New Roman" w:hAnsi="Times New Roman" w:cs="Times New Roman"/>
                <w:b/>
                <w:color w:val="000000"/>
                <w:sz w:val="16"/>
                <w:szCs w:val="16"/>
                <w:lang w:val="sr-Cyrl-RS"/>
              </w:rPr>
            </w:pPr>
            <w:r w:rsidRPr="00EE1D10">
              <w:rPr>
                <w:rFonts w:ascii="Consolas" w:hAnsi="Consolas" w:cs="Consolas"/>
                <w:b/>
                <w:color w:val="000000"/>
                <w:sz w:val="16"/>
                <w:szCs w:val="16"/>
                <w:lang w:val="en-US"/>
              </w:rPr>
              <w:t xml:space="preserve">Потпис купца: </w:t>
            </w:r>
            <w:r w:rsidRPr="00EE1D10">
              <w:rPr>
                <w:rFonts w:ascii="Consolas" w:hAnsi="Consolas" w:cs="Consolas"/>
                <w:b/>
                <w:color w:val="000000"/>
                <w:sz w:val="16"/>
                <w:szCs w:val="16"/>
                <w:lang w:val="sr-Cyrl-RS"/>
              </w:rPr>
              <w:t>___</w:t>
            </w:r>
            <w:r w:rsidRPr="00EE1D10">
              <w:rPr>
                <w:rFonts w:ascii="Times New Roman" w:hAnsi="Times New Roman" w:cs="Times New Roman"/>
                <w:b/>
                <w:color w:val="000000"/>
                <w:sz w:val="16"/>
                <w:szCs w:val="16"/>
                <w:lang w:val="en-US"/>
              </w:rPr>
              <w:t>________</w:t>
            </w:r>
            <w:r w:rsidRPr="00EE1D10">
              <w:rPr>
                <w:rFonts w:ascii="Times New Roman" w:hAnsi="Times New Roman" w:cs="Times New Roman"/>
                <w:b/>
                <w:color w:val="000000"/>
                <w:sz w:val="16"/>
                <w:szCs w:val="16"/>
                <w:lang w:val="sr-Cyrl-RS"/>
              </w:rPr>
              <w:t>__________</w:t>
            </w:r>
          </w:p>
        </w:tc>
        <w:tc>
          <w:tcPr>
            <w:tcW w:w="3227" w:type="dxa"/>
            <w:gridSpan w:val="2"/>
          </w:tcPr>
          <w:p w14:paraId="43EAF1FE" w14:textId="027AAC49" w:rsidR="003E1273" w:rsidRPr="00EE1D10" w:rsidRDefault="003E1273" w:rsidP="003E1273">
            <w:pPr>
              <w:autoSpaceDE w:val="0"/>
              <w:autoSpaceDN w:val="0"/>
              <w:adjustRightInd w:val="0"/>
              <w:spacing w:after="0" w:line="240" w:lineRule="auto"/>
              <w:rPr>
                <w:rFonts w:ascii="Calibri" w:hAnsi="Calibri" w:cs="Calibri"/>
                <w:b/>
                <w:color w:val="000000"/>
                <w:sz w:val="16"/>
                <w:szCs w:val="16"/>
                <w:lang w:val="en-US"/>
              </w:rPr>
            </w:pPr>
          </w:p>
        </w:tc>
      </w:tr>
      <w:tr w:rsidR="003E1273" w:rsidRPr="00EE1D10" w14:paraId="3ACAB13B" w14:textId="77777777" w:rsidTr="003E1273">
        <w:trPr>
          <w:trHeight w:val="80"/>
        </w:trPr>
        <w:tc>
          <w:tcPr>
            <w:tcW w:w="6454" w:type="dxa"/>
            <w:gridSpan w:val="3"/>
          </w:tcPr>
          <w:p w14:paraId="1F0FC379" w14:textId="0A326B1E" w:rsidR="003E1273" w:rsidRPr="00EE1D10" w:rsidRDefault="003E1273" w:rsidP="003E1273">
            <w:pPr>
              <w:autoSpaceDE w:val="0"/>
              <w:autoSpaceDN w:val="0"/>
              <w:adjustRightInd w:val="0"/>
              <w:spacing w:after="0" w:line="240" w:lineRule="auto"/>
              <w:rPr>
                <w:rFonts w:ascii="Calibri" w:hAnsi="Calibri" w:cs="Calibri"/>
                <w:b/>
                <w:color w:val="000000"/>
                <w:sz w:val="16"/>
                <w:szCs w:val="16"/>
                <w:lang w:val="en-US"/>
              </w:rPr>
            </w:pPr>
          </w:p>
        </w:tc>
      </w:tr>
      <w:tr w:rsidR="003E1273" w:rsidRPr="00EE1D10" w14:paraId="03AF5C08" w14:textId="77777777" w:rsidTr="003E1273">
        <w:trPr>
          <w:trHeight w:val="80"/>
        </w:trPr>
        <w:tc>
          <w:tcPr>
            <w:tcW w:w="6454" w:type="dxa"/>
            <w:gridSpan w:val="3"/>
          </w:tcPr>
          <w:p w14:paraId="0CFDE7B9" w14:textId="69799BD2" w:rsidR="003E1273" w:rsidRPr="00EE1D10" w:rsidRDefault="009A0582" w:rsidP="003E1273">
            <w:pPr>
              <w:autoSpaceDE w:val="0"/>
              <w:autoSpaceDN w:val="0"/>
              <w:adjustRightInd w:val="0"/>
              <w:spacing w:after="0" w:line="240" w:lineRule="auto"/>
              <w:rPr>
                <w:rFonts w:ascii="Consolas" w:hAnsi="Consolas" w:cs="Consolas"/>
                <w:b/>
                <w:color w:val="000000"/>
                <w:sz w:val="16"/>
                <w:szCs w:val="16"/>
                <w:lang w:val="en-US"/>
              </w:rPr>
            </w:pPr>
            <w:r>
              <w:rPr>
                <w:rFonts w:ascii="Consolas" w:hAnsi="Consolas" w:cs="Consolas"/>
                <w:b/>
                <w:color w:val="000000"/>
                <w:sz w:val="16"/>
                <w:szCs w:val="16"/>
                <w:lang w:val="en-US"/>
              </w:rPr>
              <w:t xml:space="preserve">=== </w:t>
            </w:r>
            <w:r w:rsidR="003E1273" w:rsidRPr="009A0582">
              <w:rPr>
                <w:rFonts w:ascii="Calibri" w:hAnsi="Calibri" w:cs="Calibri"/>
                <w:b/>
                <w:color w:val="000000"/>
                <w:sz w:val="20"/>
                <w:szCs w:val="20"/>
                <w:lang w:val="en-US"/>
              </w:rPr>
              <w:t>ОВО НИЈЕ ФИСКАЛНИ РАЧУН</w:t>
            </w:r>
            <w:r>
              <w:rPr>
                <w:rFonts w:ascii="Consolas" w:hAnsi="Consolas" w:cs="Consolas"/>
                <w:b/>
                <w:color w:val="000000"/>
                <w:sz w:val="16"/>
                <w:szCs w:val="16"/>
                <w:lang w:val="en-US"/>
              </w:rPr>
              <w:t>===</w:t>
            </w:r>
            <w:r w:rsidR="003E1273" w:rsidRPr="00EE1D10">
              <w:rPr>
                <w:rFonts w:ascii="Consolas" w:hAnsi="Consolas" w:cs="Consolas"/>
                <w:b/>
                <w:color w:val="000000"/>
                <w:sz w:val="16"/>
                <w:szCs w:val="16"/>
                <w:lang w:val="en-US"/>
              </w:rPr>
              <w:t xml:space="preserve"> </w:t>
            </w:r>
          </w:p>
        </w:tc>
      </w:tr>
    </w:tbl>
    <w:p w14:paraId="4EFB7AE5" w14:textId="77777777" w:rsidR="00011B45" w:rsidRDefault="00011B45" w:rsidP="00011B45">
      <w:pPr>
        <w:spacing w:after="0"/>
        <w:jc w:val="both"/>
        <w:rPr>
          <w:rFonts w:ascii="Calibri" w:hAnsi="Calibri" w:cs="Calibri"/>
          <w:color w:val="000000"/>
          <w:lang w:val="en-US"/>
        </w:rPr>
      </w:pPr>
    </w:p>
    <w:p w14:paraId="19B6E19B" w14:textId="55B9008B" w:rsidR="004C1353" w:rsidRDefault="00610603" w:rsidP="00011B45">
      <w:pPr>
        <w:spacing w:after="0"/>
        <w:jc w:val="both"/>
        <w:rPr>
          <w:lang w:val="sr-Cyrl-RS"/>
        </w:rPr>
      </w:pPr>
      <w:r w:rsidRPr="00610603">
        <w:rPr>
          <w:rFonts w:ascii="Calibri" w:hAnsi="Calibri" w:cs="Calibri"/>
          <w:color w:val="000000"/>
          <w:lang w:val="en-US"/>
        </w:rPr>
        <w:t>Ум</w:t>
      </w:r>
      <w:r w:rsidR="004C1353">
        <w:rPr>
          <w:rFonts w:ascii="Calibri" w:hAnsi="Calibri" w:cs="Calibri"/>
          <w:color w:val="000000"/>
          <w:lang w:val="sr-Cyrl-RS"/>
        </w:rPr>
        <w:t>ј</w:t>
      </w:r>
      <w:r w:rsidR="00E614D1">
        <w:rPr>
          <w:rFonts w:ascii="Calibri" w:hAnsi="Calibri" w:cs="Calibri"/>
          <w:color w:val="000000"/>
          <w:lang w:val="en-US"/>
        </w:rPr>
        <w:t xml:space="preserve">есто </w:t>
      </w:r>
      <w:r w:rsidR="00AF65C0">
        <w:rPr>
          <w:rFonts w:ascii="Calibri" w:hAnsi="Calibri" w:cs="Calibri"/>
          <w:color w:val="000000"/>
          <w:lang w:val="sr-Cyrl-RS"/>
        </w:rPr>
        <w:t>„</w:t>
      </w:r>
      <w:r w:rsidR="00E614D1">
        <w:rPr>
          <w:rFonts w:ascii="Calibri" w:hAnsi="Calibri" w:cs="Calibri"/>
          <w:color w:val="000000"/>
          <w:lang w:val="en-US"/>
        </w:rPr>
        <w:t xml:space="preserve">Налога за </w:t>
      </w:r>
      <w:proofErr w:type="gramStart"/>
      <w:r w:rsidR="00E614D1">
        <w:rPr>
          <w:rFonts w:ascii="Calibri" w:hAnsi="Calibri" w:cs="Calibri"/>
          <w:color w:val="000000"/>
          <w:lang w:val="sr-Cyrl-RS"/>
        </w:rPr>
        <w:t>и</w:t>
      </w:r>
      <w:r w:rsidRPr="00610603">
        <w:rPr>
          <w:rFonts w:ascii="Calibri" w:hAnsi="Calibri" w:cs="Calibri"/>
          <w:color w:val="000000"/>
          <w:lang w:val="en-US"/>
        </w:rPr>
        <w:t>справку</w:t>
      </w:r>
      <w:r w:rsidR="00AF65C0">
        <w:rPr>
          <w:rFonts w:ascii="Calibri" w:hAnsi="Calibri" w:cs="Calibri"/>
          <w:color w:val="000000"/>
          <w:lang w:val="sr-Cyrl-RS"/>
        </w:rPr>
        <w:t>“</w:t>
      </w:r>
      <w:proofErr w:type="gramEnd"/>
      <w:r w:rsidRPr="00610603">
        <w:rPr>
          <w:rFonts w:ascii="Calibri" w:hAnsi="Calibri" w:cs="Calibri"/>
          <w:color w:val="000000"/>
          <w:lang w:val="en-US"/>
        </w:rPr>
        <w:t>, обвезник фискализације посл</w:t>
      </w:r>
      <w:r w:rsidR="00622659">
        <w:rPr>
          <w:rFonts w:ascii="Calibri" w:hAnsi="Calibri" w:cs="Calibri"/>
          <w:color w:val="000000"/>
          <w:lang w:val="sr-Cyrl-RS"/>
        </w:rPr>
        <w:t>иј</w:t>
      </w:r>
      <w:r w:rsidRPr="00610603">
        <w:rPr>
          <w:rFonts w:ascii="Calibri" w:hAnsi="Calibri" w:cs="Calibri"/>
          <w:color w:val="000000"/>
          <w:lang w:val="en-US"/>
        </w:rPr>
        <w:t>е ПР или АР издаје КР (копију рефундације) на коме се купац који прима назад новац својеручно потписује.</w:t>
      </w:r>
      <w:r w:rsidR="004C1353">
        <w:rPr>
          <w:lang w:val="sr-Cyrl-RS"/>
        </w:rPr>
        <w:t xml:space="preserve"> </w:t>
      </w:r>
    </w:p>
    <w:p w14:paraId="09DDA5E4" w14:textId="5F4E2C60" w:rsidR="005832A6" w:rsidRDefault="00610603" w:rsidP="00622659">
      <w:pPr>
        <w:jc w:val="both"/>
      </w:pPr>
      <w:r>
        <w:t>Копија Рефундација са потписом купца издаје се само у случају када се новац враћа на лицу м</w:t>
      </w:r>
      <w:r w:rsidR="004C1353">
        <w:rPr>
          <w:lang w:val="sr-Cyrl-RS"/>
        </w:rPr>
        <w:t>ј</w:t>
      </w:r>
      <w:r>
        <w:t xml:space="preserve">еста и тада је у рачуну Промет Рефундација или Аванс Рефундација наведен начин плаћања </w:t>
      </w:r>
      <w:r w:rsidR="00C72FF6">
        <w:rPr>
          <w:lang w:val="sr-Cyrl-RS"/>
        </w:rPr>
        <w:t>„</w:t>
      </w:r>
      <w:r>
        <w:t>ГОТОВИНА</w:t>
      </w:r>
      <w:r w:rsidR="00242A38">
        <w:rPr>
          <w:lang w:val="sr-Cyrl-RS"/>
        </w:rPr>
        <w:t>“</w:t>
      </w:r>
      <w:r>
        <w:t>, док у случају када се новац враћа купцу на картицу или друге безготовинске начине обвезник фискализације не издаје рачун Копија Рефундација.</w:t>
      </w:r>
    </w:p>
    <w:p w14:paraId="550941C8" w14:textId="77777777" w:rsidR="00E85010" w:rsidRDefault="00E85010" w:rsidP="00E85010">
      <w:pPr>
        <w:spacing w:after="0"/>
        <w:jc w:val="both"/>
      </w:pPr>
    </w:p>
    <w:p w14:paraId="66BD9378" w14:textId="2BAF9656" w:rsidR="005832A6" w:rsidRDefault="005832A6" w:rsidP="005832A6">
      <w:pPr>
        <w:pStyle w:val="Heading4"/>
        <w:rPr>
          <w:rStyle w:val="normaltextrun"/>
          <w:rFonts w:cs="Consolas"/>
          <w:bCs/>
          <w:lang w:val="sr-Cyrl-RS"/>
        </w:rPr>
      </w:pPr>
      <w:r>
        <w:rPr>
          <w:rStyle w:val="normaltextrun"/>
          <w:rFonts w:cs="Consolas"/>
          <w:bCs/>
          <w:lang w:val="sr-Cyrl-RS"/>
        </w:rPr>
        <w:t>Авансно плаћање- појашњење</w:t>
      </w:r>
      <w:r w:rsidR="004E4262">
        <w:rPr>
          <w:rStyle w:val="normaltextrun"/>
          <w:rFonts w:cs="Consolas"/>
          <w:bCs/>
          <w:lang w:val="sr-Cyrl-RS"/>
        </w:rPr>
        <w:t xml:space="preserve"> са примјерима рачуна</w:t>
      </w:r>
    </w:p>
    <w:p w14:paraId="6D98C8E9" w14:textId="77777777" w:rsidR="005832A6" w:rsidRDefault="005832A6" w:rsidP="00E85010">
      <w:pPr>
        <w:spacing w:after="0" w:line="240" w:lineRule="auto"/>
        <w:rPr>
          <w:lang w:val="sr-Cyrl-RS"/>
        </w:rPr>
      </w:pPr>
    </w:p>
    <w:p w14:paraId="0EC441CB" w14:textId="65CC3436" w:rsidR="005832A6" w:rsidRPr="005832A6" w:rsidRDefault="005832A6" w:rsidP="004E4262">
      <w:pPr>
        <w:jc w:val="both"/>
        <w:rPr>
          <w:lang w:val="sr-Cyrl-RS"/>
        </w:rPr>
      </w:pPr>
      <w:r w:rsidRPr="005832A6">
        <w:rPr>
          <w:lang w:val="sr-Cyrl-RS"/>
        </w:rPr>
        <w:t>Издавање фискалних рачуна у случају наплате аванса у систему е</w:t>
      </w:r>
      <w:r>
        <w:rPr>
          <w:lang w:val="sr-Cyrl-RS"/>
        </w:rPr>
        <w:t>-</w:t>
      </w:r>
      <w:r w:rsidRPr="005832A6">
        <w:rPr>
          <w:lang w:val="sr-Cyrl-RS"/>
        </w:rPr>
        <w:t>Фискализације (Аванс - Продаја</w:t>
      </w:r>
      <w:r w:rsidR="00535A82">
        <w:rPr>
          <w:lang w:val="sr-Cyrl-RS"/>
        </w:rPr>
        <w:t>, Аванс – Рефундација и Промет -</w:t>
      </w:r>
      <w:r w:rsidRPr="005832A6">
        <w:rPr>
          <w:lang w:val="sr-Cyrl-RS"/>
        </w:rPr>
        <w:t xml:space="preserve"> Продаја)</w:t>
      </w:r>
      <w:r>
        <w:rPr>
          <w:lang w:val="sr-Cyrl-RS"/>
        </w:rPr>
        <w:t>, врши се на сљедећи начин:</w:t>
      </w:r>
    </w:p>
    <w:p w14:paraId="219E3357" w14:textId="648EABCF" w:rsidR="00AC1C6A" w:rsidRDefault="005832A6" w:rsidP="004E4262">
      <w:pPr>
        <w:jc w:val="both"/>
        <w:rPr>
          <w:lang w:val="sr-Cyrl-RS"/>
        </w:rPr>
      </w:pPr>
      <w:r>
        <w:rPr>
          <w:lang w:val="sr-Cyrl-RS"/>
        </w:rPr>
        <w:t>Издаје се рачун Аванс Продаја</w:t>
      </w:r>
      <w:r w:rsidR="004E4262">
        <w:rPr>
          <w:lang w:val="sr-Cyrl-RS"/>
        </w:rPr>
        <w:t xml:space="preserve">- артикли на рачуну се означавају са </w:t>
      </w:r>
      <w:r w:rsidR="00995AEE">
        <w:rPr>
          <w:lang w:val="sr-Cyrl-RS"/>
        </w:rPr>
        <w:t>у складу са називима из табеле у наставку</w:t>
      </w:r>
      <w:r w:rsidR="00AC1C6A">
        <w:rPr>
          <w:lang w:val="sr-Cyrl-RS"/>
        </w:rPr>
        <w:t>:</w:t>
      </w:r>
    </w:p>
    <w:tbl>
      <w:tblPr>
        <w:tblStyle w:val="TableGrid"/>
        <w:tblW w:w="0" w:type="auto"/>
        <w:tblLook w:val="04A0" w:firstRow="1" w:lastRow="0" w:firstColumn="1" w:lastColumn="0" w:noHBand="0" w:noVBand="1"/>
      </w:tblPr>
      <w:tblGrid>
        <w:gridCol w:w="2689"/>
        <w:gridCol w:w="2976"/>
        <w:gridCol w:w="3402"/>
      </w:tblGrid>
      <w:tr w:rsidR="00AC1C6A" w14:paraId="39979226" w14:textId="77777777" w:rsidTr="00010C67">
        <w:tc>
          <w:tcPr>
            <w:tcW w:w="2689" w:type="dxa"/>
          </w:tcPr>
          <w:p w14:paraId="514CA4F2" w14:textId="77777777" w:rsidR="00AC1C6A" w:rsidRPr="00E614D1" w:rsidRDefault="00AC1C6A" w:rsidP="00B8420D">
            <w:pPr>
              <w:pStyle w:val="Default"/>
              <w:rPr>
                <w:rFonts w:asciiTheme="minorHAnsi" w:hAnsiTheme="minorHAnsi" w:cstheme="minorHAnsi"/>
                <w:sz w:val="20"/>
                <w:szCs w:val="20"/>
              </w:rPr>
            </w:pPr>
            <w:r w:rsidRPr="00E614D1">
              <w:rPr>
                <w:rFonts w:asciiTheme="minorHAnsi" w:hAnsiTheme="minorHAnsi" w:cstheme="minorHAnsi"/>
                <w:bCs/>
                <w:sz w:val="20"/>
                <w:szCs w:val="20"/>
              </w:rPr>
              <w:t xml:space="preserve">Поље </w:t>
            </w:r>
            <w:r w:rsidRPr="00E614D1">
              <w:rPr>
                <w:rFonts w:asciiTheme="minorHAnsi" w:hAnsiTheme="minorHAnsi" w:cstheme="minorHAnsi"/>
                <w:bCs/>
                <w:sz w:val="20"/>
                <w:szCs w:val="20"/>
                <w:lang w:val="sr-Cyrl-RS"/>
              </w:rPr>
              <w:t>„</w:t>
            </w:r>
            <w:r w:rsidRPr="00E614D1">
              <w:rPr>
                <w:rFonts w:asciiTheme="minorHAnsi" w:hAnsiTheme="minorHAnsi" w:cstheme="minorHAnsi"/>
                <w:bCs/>
                <w:sz w:val="20"/>
                <w:szCs w:val="20"/>
              </w:rPr>
              <w:t>НАЗИВ АРТИКЛА</w:t>
            </w:r>
            <w:r w:rsidRPr="00E614D1">
              <w:rPr>
                <w:rFonts w:asciiTheme="minorHAnsi" w:hAnsiTheme="minorHAnsi" w:cstheme="minorHAnsi"/>
                <w:bCs/>
                <w:sz w:val="20"/>
                <w:szCs w:val="20"/>
                <w:lang w:val="sr-Cyrl-RS"/>
              </w:rPr>
              <w:t>“</w:t>
            </w:r>
            <w:r w:rsidRPr="00E614D1">
              <w:rPr>
                <w:rFonts w:asciiTheme="minorHAnsi" w:hAnsiTheme="minorHAnsi" w:cstheme="minorHAnsi"/>
                <w:bCs/>
                <w:sz w:val="20"/>
                <w:szCs w:val="20"/>
              </w:rPr>
              <w:t xml:space="preserve"> </w:t>
            </w:r>
          </w:p>
        </w:tc>
        <w:tc>
          <w:tcPr>
            <w:tcW w:w="2976" w:type="dxa"/>
          </w:tcPr>
          <w:p w14:paraId="0460B01C" w14:textId="77777777" w:rsidR="00AC1C6A" w:rsidRPr="00E614D1" w:rsidRDefault="00AC1C6A" w:rsidP="00B8420D">
            <w:pPr>
              <w:pStyle w:val="Default"/>
              <w:rPr>
                <w:rFonts w:asciiTheme="minorHAnsi" w:hAnsiTheme="minorHAnsi" w:cstheme="minorHAnsi"/>
                <w:sz w:val="20"/>
                <w:szCs w:val="20"/>
                <w:lang w:val="sr-Cyrl-RS"/>
              </w:rPr>
            </w:pPr>
            <w:r w:rsidRPr="00E614D1">
              <w:rPr>
                <w:rFonts w:asciiTheme="minorHAnsi" w:hAnsiTheme="minorHAnsi" w:cstheme="minorHAnsi"/>
                <w:bCs/>
                <w:sz w:val="20"/>
                <w:szCs w:val="20"/>
              </w:rPr>
              <w:t xml:space="preserve">Поље </w:t>
            </w:r>
            <w:r w:rsidRPr="00E614D1">
              <w:rPr>
                <w:rFonts w:asciiTheme="minorHAnsi" w:hAnsiTheme="minorHAnsi" w:cstheme="minorHAnsi"/>
                <w:bCs/>
                <w:sz w:val="20"/>
                <w:szCs w:val="20"/>
                <w:lang w:val="sr-Cyrl-RS"/>
              </w:rPr>
              <w:t>„</w:t>
            </w:r>
            <w:proofErr w:type="gramStart"/>
            <w:r w:rsidRPr="00E614D1">
              <w:rPr>
                <w:rFonts w:asciiTheme="minorHAnsi" w:hAnsiTheme="minorHAnsi" w:cstheme="minorHAnsi"/>
                <w:bCs/>
                <w:sz w:val="20"/>
                <w:szCs w:val="20"/>
              </w:rPr>
              <w:t>КОЛИЧИНА</w:t>
            </w:r>
            <w:r w:rsidRPr="00E614D1">
              <w:rPr>
                <w:rFonts w:asciiTheme="minorHAnsi" w:hAnsiTheme="minorHAnsi" w:cstheme="minorHAnsi"/>
                <w:bCs/>
                <w:sz w:val="20"/>
                <w:szCs w:val="20"/>
                <w:lang w:val="sr-Cyrl-RS"/>
              </w:rPr>
              <w:t>“</w:t>
            </w:r>
            <w:proofErr w:type="gramEnd"/>
          </w:p>
          <w:p w14:paraId="0C50CDA2" w14:textId="77777777" w:rsidR="00AC1C6A" w:rsidRPr="00E614D1" w:rsidRDefault="00AC1C6A" w:rsidP="00B8420D">
            <w:pPr>
              <w:rPr>
                <w:rFonts w:cstheme="minorHAnsi"/>
                <w:sz w:val="20"/>
                <w:szCs w:val="20"/>
                <w:lang w:val="sr-Cyrl-RS"/>
              </w:rPr>
            </w:pPr>
            <w:r w:rsidRPr="00E614D1">
              <w:rPr>
                <w:rFonts w:cstheme="minorHAnsi"/>
                <w:bCs/>
                <w:sz w:val="20"/>
                <w:szCs w:val="20"/>
              </w:rPr>
              <w:t>(уноси се ув</w:t>
            </w:r>
            <w:r w:rsidRPr="00E614D1">
              <w:rPr>
                <w:rFonts w:cstheme="minorHAnsi"/>
                <w:bCs/>
                <w:sz w:val="20"/>
                <w:szCs w:val="20"/>
                <w:lang w:val="sr-Cyrl-RS"/>
              </w:rPr>
              <w:t>иј</w:t>
            </w:r>
            <w:r w:rsidRPr="00E614D1">
              <w:rPr>
                <w:rFonts w:cstheme="minorHAnsi"/>
                <w:bCs/>
                <w:sz w:val="20"/>
                <w:szCs w:val="20"/>
              </w:rPr>
              <w:t xml:space="preserve">ек 1) </w:t>
            </w:r>
          </w:p>
        </w:tc>
        <w:tc>
          <w:tcPr>
            <w:tcW w:w="3402" w:type="dxa"/>
          </w:tcPr>
          <w:p w14:paraId="3C7397E9" w14:textId="0891C589" w:rsidR="00AC1C6A" w:rsidRPr="00E614D1" w:rsidRDefault="00AC1C6A" w:rsidP="00010C67">
            <w:pPr>
              <w:pStyle w:val="Default"/>
              <w:rPr>
                <w:rFonts w:asciiTheme="minorHAnsi" w:hAnsiTheme="minorHAnsi" w:cstheme="minorHAnsi"/>
                <w:sz w:val="20"/>
                <w:szCs w:val="20"/>
              </w:rPr>
            </w:pPr>
            <w:r w:rsidRPr="00E614D1">
              <w:rPr>
                <w:rFonts w:asciiTheme="minorHAnsi" w:hAnsiTheme="minorHAnsi" w:cstheme="minorHAnsi"/>
                <w:bCs/>
                <w:sz w:val="20"/>
                <w:szCs w:val="20"/>
              </w:rPr>
              <w:t xml:space="preserve">Поље </w:t>
            </w:r>
            <w:r w:rsidR="00010C67" w:rsidRPr="00E614D1">
              <w:rPr>
                <w:rFonts w:asciiTheme="minorHAnsi" w:hAnsiTheme="minorHAnsi" w:cstheme="minorHAnsi"/>
                <w:bCs/>
                <w:sz w:val="20"/>
                <w:szCs w:val="20"/>
                <w:lang w:val="sr-Cyrl-RS"/>
              </w:rPr>
              <w:t xml:space="preserve"> </w:t>
            </w:r>
            <w:r w:rsidRPr="00E614D1">
              <w:rPr>
                <w:rFonts w:asciiTheme="minorHAnsi" w:hAnsiTheme="minorHAnsi" w:cstheme="minorHAnsi"/>
                <w:bCs/>
                <w:sz w:val="20"/>
                <w:szCs w:val="20"/>
                <w:lang w:val="sr-Cyrl-RS"/>
              </w:rPr>
              <w:t>„</w:t>
            </w:r>
            <w:r w:rsidRPr="00E614D1">
              <w:rPr>
                <w:rFonts w:asciiTheme="minorHAnsi" w:hAnsiTheme="minorHAnsi" w:cstheme="minorHAnsi"/>
                <w:bCs/>
                <w:sz w:val="20"/>
                <w:szCs w:val="20"/>
              </w:rPr>
              <w:t>УКУПНО</w:t>
            </w:r>
            <w:r w:rsidRPr="00E614D1">
              <w:rPr>
                <w:rFonts w:asciiTheme="minorHAnsi" w:hAnsiTheme="minorHAnsi" w:cstheme="minorHAnsi"/>
                <w:bCs/>
                <w:sz w:val="20"/>
                <w:szCs w:val="20"/>
                <w:lang w:val="sr-Cyrl-RS"/>
              </w:rPr>
              <w:t>“</w:t>
            </w:r>
            <w:r w:rsidRPr="00E614D1">
              <w:rPr>
                <w:rFonts w:asciiTheme="minorHAnsi" w:hAnsiTheme="minorHAnsi" w:cstheme="minorHAnsi"/>
                <w:bCs/>
                <w:sz w:val="20"/>
                <w:szCs w:val="20"/>
              </w:rPr>
              <w:t xml:space="preserve"> </w:t>
            </w:r>
          </w:p>
        </w:tc>
      </w:tr>
      <w:tr w:rsidR="00010C67" w14:paraId="57F2A740" w14:textId="77777777" w:rsidTr="00010C67">
        <w:tc>
          <w:tcPr>
            <w:tcW w:w="2689" w:type="dxa"/>
          </w:tcPr>
          <w:p w14:paraId="06CE80BE" w14:textId="34CCE278" w:rsidR="00010C67" w:rsidRPr="00E614D1" w:rsidRDefault="00010C67" w:rsidP="00010C67">
            <w:pPr>
              <w:rPr>
                <w:rFonts w:cstheme="minorHAnsi"/>
                <w:sz w:val="20"/>
                <w:szCs w:val="20"/>
                <w:lang w:val="sr-Cyrl-RS"/>
              </w:rPr>
            </w:pPr>
            <w:r w:rsidRPr="00E614D1">
              <w:rPr>
                <w:rFonts w:cstheme="minorHAnsi"/>
                <w:sz w:val="20"/>
                <w:szCs w:val="20"/>
              </w:rPr>
              <w:t xml:space="preserve">Аванс (Е) </w:t>
            </w:r>
          </w:p>
        </w:tc>
        <w:tc>
          <w:tcPr>
            <w:tcW w:w="2976" w:type="dxa"/>
          </w:tcPr>
          <w:p w14:paraId="3B2DB0B2" w14:textId="3318F414" w:rsidR="00010C67" w:rsidRPr="00E614D1" w:rsidRDefault="00010C67" w:rsidP="00010C67">
            <w:pPr>
              <w:rPr>
                <w:rFonts w:cstheme="minorHAnsi"/>
                <w:sz w:val="20"/>
                <w:szCs w:val="20"/>
                <w:lang w:val="sr-Cyrl-RS"/>
              </w:rPr>
            </w:pPr>
            <w:r w:rsidRPr="00E614D1">
              <w:rPr>
                <w:rFonts w:cstheme="minorHAnsi"/>
                <w:sz w:val="20"/>
                <w:szCs w:val="20"/>
              </w:rPr>
              <w:t xml:space="preserve">1 </w:t>
            </w:r>
          </w:p>
        </w:tc>
        <w:tc>
          <w:tcPr>
            <w:tcW w:w="3402" w:type="dxa"/>
          </w:tcPr>
          <w:p w14:paraId="5F587EFA" w14:textId="61801000" w:rsidR="00010C67" w:rsidRPr="00E614D1" w:rsidRDefault="00010C67" w:rsidP="00010C67">
            <w:pPr>
              <w:pStyle w:val="Default"/>
              <w:rPr>
                <w:rFonts w:asciiTheme="minorHAnsi" w:hAnsiTheme="minorHAnsi" w:cstheme="minorHAnsi"/>
                <w:sz w:val="20"/>
                <w:szCs w:val="20"/>
              </w:rPr>
            </w:pPr>
            <w:r w:rsidRPr="00E614D1">
              <w:rPr>
                <w:rFonts w:asciiTheme="minorHAnsi" w:hAnsiTheme="minorHAnsi" w:cstheme="minorHAnsi"/>
                <w:sz w:val="20"/>
                <w:szCs w:val="20"/>
                <w:lang w:val="sr-Cyrl-RS"/>
              </w:rPr>
              <w:t>И</w:t>
            </w:r>
            <w:r w:rsidRPr="00E614D1">
              <w:rPr>
                <w:rFonts w:asciiTheme="minorHAnsi" w:hAnsiTheme="minorHAnsi" w:cstheme="minorHAnsi"/>
                <w:sz w:val="20"/>
                <w:szCs w:val="20"/>
              </w:rPr>
              <w:t xml:space="preserve">знос плаћеног аванса по ПДВ </w:t>
            </w:r>
          </w:p>
          <w:p w14:paraId="62E074EE" w14:textId="17105E36" w:rsidR="00010C67" w:rsidRPr="00E614D1" w:rsidRDefault="00010C67" w:rsidP="00010C67">
            <w:pPr>
              <w:rPr>
                <w:rFonts w:cstheme="minorHAnsi"/>
                <w:sz w:val="20"/>
                <w:szCs w:val="20"/>
                <w:lang w:val="sr-Cyrl-RS"/>
              </w:rPr>
            </w:pPr>
            <w:r w:rsidRPr="00E614D1">
              <w:rPr>
                <w:rFonts w:cstheme="minorHAnsi"/>
                <w:sz w:val="20"/>
                <w:szCs w:val="20"/>
              </w:rPr>
              <w:t xml:space="preserve">стопи од 17% - по општој стопи </w:t>
            </w:r>
          </w:p>
        </w:tc>
      </w:tr>
      <w:tr w:rsidR="00010C67" w14:paraId="1A7AE966" w14:textId="77777777" w:rsidTr="00010C67">
        <w:tc>
          <w:tcPr>
            <w:tcW w:w="2689" w:type="dxa"/>
          </w:tcPr>
          <w:p w14:paraId="13072575" w14:textId="14106D3E" w:rsidR="00010C67" w:rsidRPr="00E614D1" w:rsidRDefault="00010C67" w:rsidP="00010C67">
            <w:pPr>
              <w:rPr>
                <w:rFonts w:cstheme="minorHAnsi"/>
                <w:sz w:val="20"/>
                <w:szCs w:val="20"/>
                <w:lang w:val="sr-Cyrl-RS"/>
              </w:rPr>
            </w:pPr>
            <w:r w:rsidRPr="00E614D1">
              <w:rPr>
                <w:rFonts w:cstheme="minorHAnsi"/>
                <w:sz w:val="20"/>
                <w:szCs w:val="20"/>
              </w:rPr>
              <w:t>Аванс (</w:t>
            </w:r>
            <w:r w:rsidRPr="00E614D1">
              <w:rPr>
                <w:rFonts w:cstheme="minorHAnsi"/>
                <w:sz w:val="20"/>
                <w:szCs w:val="20"/>
                <w:lang w:val="sr-Cyrl-RS"/>
              </w:rPr>
              <w:t>К</w:t>
            </w:r>
            <w:r w:rsidRPr="00E614D1">
              <w:rPr>
                <w:rFonts w:cstheme="minorHAnsi"/>
                <w:sz w:val="20"/>
                <w:szCs w:val="20"/>
              </w:rPr>
              <w:t xml:space="preserve">) </w:t>
            </w:r>
          </w:p>
        </w:tc>
        <w:tc>
          <w:tcPr>
            <w:tcW w:w="2976" w:type="dxa"/>
          </w:tcPr>
          <w:p w14:paraId="1434BFDD" w14:textId="08599A33" w:rsidR="00010C67" w:rsidRPr="00E614D1" w:rsidRDefault="00010C67" w:rsidP="00010C67">
            <w:pPr>
              <w:rPr>
                <w:rFonts w:cstheme="minorHAnsi"/>
                <w:sz w:val="20"/>
                <w:szCs w:val="20"/>
                <w:lang w:val="sr-Cyrl-RS"/>
              </w:rPr>
            </w:pPr>
            <w:r w:rsidRPr="00E614D1">
              <w:rPr>
                <w:rFonts w:cstheme="minorHAnsi"/>
                <w:sz w:val="20"/>
                <w:szCs w:val="20"/>
              </w:rPr>
              <w:t xml:space="preserve">1 </w:t>
            </w:r>
          </w:p>
        </w:tc>
        <w:tc>
          <w:tcPr>
            <w:tcW w:w="3402" w:type="dxa"/>
          </w:tcPr>
          <w:p w14:paraId="707D56F7" w14:textId="77777777" w:rsidR="00010C67" w:rsidRPr="00E614D1" w:rsidRDefault="00010C67" w:rsidP="00010C67">
            <w:pPr>
              <w:pStyle w:val="Default"/>
              <w:rPr>
                <w:rFonts w:asciiTheme="minorHAnsi" w:hAnsiTheme="minorHAnsi" w:cstheme="minorHAnsi"/>
                <w:sz w:val="20"/>
                <w:szCs w:val="20"/>
              </w:rPr>
            </w:pPr>
            <w:r w:rsidRPr="00E614D1">
              <w:rPr>
                <w:rFonts w:asciiTheme="minorHAnsi" w:hAnsiTheme="minorHAnsi" w:cstheme="minorHAnsi"/>
                <w:sz w:val="20"/>
                <w:szCs w:val="20"/>
              </w:rPr>
              <w:t xml:space="preserve">Износ плаћеног аванса за промет </w:t>
            </w:r>
          </w:p>
          <w:p w14:paraId="46B14A44" w14:textId="3108C8CF" w:rsidR="00010C67" w:rsidRPr="00E614D1" w:rsidRDefault="00535A82" w:rsidP="00010C67">
            <w:pPr>
              <w:rPr>
                <w:rFonts w:cstheme="minorHAnsi"/>
                <w:sz w:val="20"/>
                <w:szCs w:val="20"/>
                <w:lang w:val="sr-Cyrl-RS"/>
              </w:rPr>
            </w:pPr>
            <w:r w:rsidRPr="00E614D1">
              <w:rPr>
                <w:rFonts w:cstheme="minorHAnsi"/>
                <w:sz w:val="20"/>
                <w:szCs w:val="20"/>
              </w:rPr>
              <w:t>п</w:t>
            </w:r>
            <w:r w:rsidR="00010C67" w:rsidRPr="00E614D1">
              <w:rPr>
                <w:rFonts w:cstheme="minorHAnsi"/>
                <w:sz w:val="20"/>
                <w:szCs w:val="20"/>
              </w:rPr>
              <w:t xml:space="preserve">о </w:t>
            </w:r>
            <w:r w:rsidR="00010C67" w:rsidRPr="00E614D1">
              <w:rPr>
                <w:rFonts w:cstheme="minorHAnsi"/>
                <w:sz w:val="20"/>
                <w:szCs w:val="20"/>
                <w:lang w:val="sr-Cyrl-RS"/>
              </w:rPr>
              <w:t>посебној стопи</w:t>
            </w:r>
            <w:r w:rsidR="00010C67" w:rsidRPr="00E614D1">
              <w:rPr>
                <w:rFonts w:cstheme="minorHAnsi"/>
                <w:sz w:val="20"/>
                <w:szCs w:val="20"/>
              </w:rPr>
              <w:t xml:space="preserve"> ПДВ</w:t>
            </w:r>
            <w:r w:rsidR="00010C67" w:rsidRPr="00E614D1">
              <w:rPr>
                <w:rFonts w:cstheme="minorHAnsi"/>
                <w:sz w:val="20"/>
                <w:szCs w:val="20"/>
                <w:lang w:val="sr-Cyrl-RS"/>
              </w:rPr>
              <w:t>-а</w:t>
            </w:r>
            <w:r w:rsidR="00010C67" w:rsidRPr="00E614D1">
              <w:rPr>
                <w:rFonts w:cstheme="minorHAnsi"/>
                <w:sz w:val="20"/>
                <w:szCs w:val="20"/>
              </w:rPr>
              <w:t xml:space="preserve"> - 0% </w:t>
            </w:r>
          </w:p>
        </w:tc>
      </w:tr>
      <w:tr w:rsidR="00010C67" w14:paraId="51FBCC01" w14:textId="77777777" w:rsidTr="00010C67">
        <w:tc>
          <w:tcPr>
            <w:tcW w:w="2689" w:type="dxa"/>
          </w:tcPr>
          <w:p w14:paraId="347DB27F" w14:textId="309074E6" w:rsidR="00010C67" w:rsidRPr="00E614D1" w:rsidRDefault="00010C67" w:rsidP="00010C67">
            <w:pPr>
              <w:rPr>
                <w:rFonts w:cstheme="minorHAnsi"/>
                <w:sz w:val="20"/>
                <w:szCs w:val="20"/>
                <w:lang w:val="sr-Cyrl-RS"/>
              </w:rPr>
            </w:pPr>
            <w:r w:rsidRPr="00E614D1">
              <w:rPr>
                <w:rFonts w:cstheme="minorHAnsi"/>
                <w:sz w:val="20"/>
                <w:szCs w:val="20"/>
              </w:rPr>
              <w:t xml:space="preserve">Аванс (А) </w:t>
            </w:r>
          </w:p>
        </w:tc>
        <w:tc>
          <w:tcPr>
            <w:tcW w:w="2976" w:type="dxa"/>
          </w:tcPr>
          <w:p w14:paraId="5535853B" w14:textId="2FD88892" w:rsidR="00010C67" w:rsidRPr="00E614D1" w:rsidRDefault="00010C67" w:rsidP="00010C67">
            <w:pPr>
              <w:rPr>
                <w:rFonts w:cstheme="minorHAnsi"/>
                <w:sz w:val="20"/>
                <w:szCs w:val="20"/>
                <w:lang w:val="sr-Cyrl-RS"/>
              </w:rPr>
            </w:pPr>
            <w:r w:rsidRPr="00E614D1">
              <w:rPr>
                <w:rFonts w:cstheme="minorHAnsi"/>
                <w:sz w:val="20"/>
                <w:szCs w:val="20"/>
              </w:rPr>
              <w:t xml:space="preserve">1 </w:t>
            </w:r>
          </w:p>
        </w:tc>
        <w:tc>
          <w:tcPr>
            <w:tcW w:w="3402" w:type="dxa"/>
          </w:tcPr>
          <w:p w14:paraId="01451323" w14:textId="38166DF7" w:rsidR="00010C67" w:rsidRPr="00E614D1" w:rsidRDefault="00010C67" w:rsidP="00010C67">
            <w:pPr>
              <w:pStyle w:val="Default"/>
              <w:rPr>
                <w:rFonts w:asciiTheme="minorHAnsi" w:hAnsiTheme="minorHAnsi" w:cstheme="minorHAnsi"/>
                <w:sz w:val="20"/>
                <w:szCs w:val="20"/>
              </w:rPr>
            </w:pPr>
            <w:r w:rsidRPr="00E614D1">
              <w:rPr>
                <w:rFonts w:asciiTheme="minorHAnsi" w:hAnsiTheme="minorHAnsi" w:cstheme="minorHAnsi"/>
                <w:sz w:val="20"/>
                <w:szCs w:val="20"/>
              </w:rPr>
              <w:t xml:space="preserve">Износ аванса за обвезнике који нису у систему ПДВ-а - 0% </w:t>
            </w:r>
          </w:p>
        </w:tc>
      </w:tr>
    </w:tbl>
    <w:p w14:paraId="7D56CFE4" w14:textId="77777777" w:rsidR="00AC1C6A" w:rsidRDefault="00AC1C6A" w:rsidP="004E4262">
      <w:pPr>
        <w:jc w:val="both"/>
        <w:rPr>
          <w:lang w:val="sr-Cyrl-RS"/>
        </w:rPr>
      </w:pPr>
    </w:p>
    <w:p w14:paraId="0A10C8F7" w14:textId="40DFE96A" w:rsidR="005832A6" w:rsidRPr="005832A6" w:rsidRDefault="004E4262" w:rsidP="004E4262">
      <w:pPr>
        <w:jc w:val="both"/>
        <w:rPr>
          <w:lang w:val="sr-Cyrl-RS"/>
        </w:rPr>
      </w:pPr>
      <w:r>
        <w:rPr>
          <w:lang w:val="sr-Cyrl-RS"/>
        </w:rPr>
        <w:t>У</w:t>
      </w:r>
      <w:r w:rsidR="005832A6">
        <w:rPr>
          <w:lang w:val="sr-Cyrl-RS"/>
        </w:rPr>
        <w:t xml:space="preserve"> случају више авансних плаћања</w:t>
      </w:r>
      <w:r w:rsidR="002348AE">
        <w:rPr>
          <w:lang w:val="sr-Cyrl-RS"/>
        </w:rPr>
        <w:t xml:space="preserve"> у низу</w:t>
      </w:r>
      <w:r w:rsidR="005832A6">
        <w:rPr>
          <w:lang w:val="sr-Cyrl-RS"/>
        </w:rPr>
        <w:t>, сваки сљ</w:t>
      </w:r>
      <w:r w:rsidR="005832A6" w:rsidRPr="005832A6">
        <w:rPr>
          <w:lang w:val="sr-Cyrl-RS"/>
        </w:rPr>
        <w:t>едећи рачун Аванс-Продаја као референтни број има број претходног рачуна</w:t>
      </w:r>
      <w:r w:rsidR="005832A6">
        <w:rPr>
          <w:lang w:val="sr-Cyrl-RS"/>
        </w:rPr>
        <w:t xml:space="preserve"> Аванс- Продаја</w:t>
      </w:r>
      <w:r>
        <w:rPr>
          <w:lang w:val="sr-Cyrl-RS"/>
        </w:rPr>
        <w:t>.</w:t>
      </w:r>
    </w:p>
    <w:p w14:paraId="754F404A" w14:textId="63CA0B23" w:rsidR="005832A6" w:rsidRPr="005832A6" w:rsidRDefault="005832A6" w:rsidP="004E4262">
      <w:pPr>
        <w:jc w:val="both"/>
        <w:rPr>
          <w:lang w:val="sr-Cyrl-RS"/>
        </w:rPr>
      </w:pPr>
      <w:r w:rsidRPr="005832A6">
        <w:rPr>
          <w:lang w:val="sr-Cyrl-RS"/>
        </w:rPr>
        <w:t>Приликом формирања коначног рачуна Промет-Про</w:t>
      </w:r>
      <w:r w:rsidR="004E4262">
        <w:rPr>
          <w:lang w:val="sr-Cyrl-RS"/>
        </w:rPr>
        <w:t xml:space="preserve">даја претходно се формира рачун </w:t>
      </w:r>
      <w:r w:rsidRPr="005832A6">
        <w:rPr>
          <w:lang w:val="sr-Cyrl-RS"/>
        </w:rPr>
        <w:t>Аванс-Рефун</w:t>
      </w:r>
      <w:r w:rsidR="004E4262">
        <w:rPr>
          <w:lang w:val="sr-Cyrl-RS"/>
        </w:rPr>
        <w:t>дација</w:t>
      </w:r>
      <w:r w:rsidR="00535A82">
        <w:rPr>
          <w:lang w:val="sr-Cyrl-RS"/>
        </w:rPr>
        <w:t xml:space="preserve">. </w:t>
      </w:r>
      <w:r w:rsidRPr="005832A6">
        <w:rPr>
          <w:lang w:val="sr-Cyrl-RS"/>
        </w:rPr>
        <w:t>Рачун Аванс-Рефундација као референтни број им</w:t>
      </w:r>
      <w:r w:rsidR="004E4262">
        <w:rPr>
          <w:lang w:val="sr-Cyrl-RS"/>
        </w:rPr>
        <w:t>а број последњег рачуна Аванс-П</w:t>
      </w:r>
      <w:r w:rsidRPr="005832A6">
        <w:rPr>
          <w:lang w:val="sr-Cyrl-RS"/>
        </w:rPr>
        <w:t>родаја, а коначни рачун, Рачун-Продаја, као референтни број има број рачуна Аванс- Рефундација.</w:t>
      </w:r>
      <w:r w:rsidR="00535A82">
        <w:rPr>
          <w:lang w:val="sr-Cyrl-RS"/>
        </w:rPr>
        <w:t xml:space="preserve"> </w:t>
      </w:r>
      <w:r w:rsidRPr="005832A6">
        <w:rPr>
          <w:lang w:val="sr-Cyrl-RS"/>
        </w:rPr>
        <w:t>Рачун Аванс–Рефундација се не издаје купцу.</w:t>
      </w:r>
    </w:p>
    <w:p w14:paraId="600D82D8" w14:textId="141AA3CA" w:rsidR="005832A6" w:rsidRPr="005832A6" w:rsidRDefault="005832A6" w:rsidP="005832A6">
      <w:pPr>
        <w:rPr>
          <w:lang w:val="sr-Cyrl-RS"/>
        </w:rPr>
      </w:pPr>
      <w:r w:rsidRPr="005832A6">
        <w:rPr>
          <w:lang w:val="sr-Cyrl-RS"/>
        </w:rPr>
        <w:t>Поље за рекламу испод насловн</w:t>
      </w:r>
      <w:r w:rsidR="004E4262">
        <w:rPr>
          <w:lang w:val="sr-Cyrl-RS"/>
        </w:rPr>
        <w:t>е линије која обиљ</w:t>
      </w:r>
      <w:r w:rsidRPr="005832A6">
        <w:rPr>
          <w:lang w:val="sr-Cyrl-RS"/>
        </w:rPr>
        <w:t>ежава крај фискалног рачуна ј</w:t>
      </w:r>
      <w:r w:rsidR="004E4262">
        <w:rPr>
          <w:lang w:val="sr-Cyrl-RS"/>
        </w:rPr>
        <w:t xml:space="preserve">е у овом случају обавезно поље. </w:t>
      </w:r>
      <w:r w:rsidRPr="005832A6">
        <w:rPr>
          <w:lang w:val="sr-Cyrl-RS"/>
        </w:rPr>
        <w:t>Код рачуна Аванс-Продаја, а по захт</w:t>
      </w:r>
      <w:r w:rsidR="004E4262">
        <w:rPr>
          <w:lang w:val="sr-Cyrl-RS"/>
        </w:rPr>
        <w:t>ј</w:t>
      </w:r>
      <w:r w:rsidRPr="005832A6">
        <w:rPr>
          <w:lang w:val="sr-Cyrl-RS"/>
        </w:rPr>
        <w:t>ев</w:t>
      </w:r>
      <w:r w:rsidR="004E4262">
        <w:rPr>
          <w:lang w:val="sr-Cyrl-RS"/>
        </w:rPr>
        <w:t>у купца, у пољу за рекламу, ЕСИР</w:t>
      </w:r>
      <w:r w:rsidRPr="005832A6">
        <w:rPr>
          <w:lang w:val="sr-Cyrl-RS"/>
        </w:rPr>
        <w:t xml:space="preserve"> корисник (касир) уноси артикле који су предмет авансних плаћања.</w:t>
      </w:r>
    </w:p>
    <w:p w14:paraId="01617C81" w14:textId="6E82E3D4" w:rsidR="005832A6" w:rsidRPr="005832A6" w:rsidRDefault="005832A6" w:rsidP="005832A6">
      <w:pPr>
        <w:rPr>
          <w:lang w:val="sr-Cyrl-RS"/>
        </w:rPr>
      </w:pPr>
      <w:r w:rsidRPr="005832A6">
        <w:rPr>
          <w:lang w:val="sr-Cyrl-RS"/>
        </w:rPr>
        <w:t xml:space="preserve">Код коначног рачуна, Промет-Продаја, касир, у пољу за Рекламу, </w:t>
      </w:r>
      <w:r w:rsidR="004E4262">
        <w:rPr>
          <w:lang w:val="sr-Cyrl-RS"/>
        </w:rPr>
        <w:t>обавезно уноси број и датум посљ</w:t>
      </w:r>
      <w:r w:rsidRPr="005832A6">
        <w:rPr>
          <w:lang w:val="sr-Cyrl-RS"/>
        </w:rPr>
        <w:t>едњег рачуна Аванс-Продаја, а остале податке по захт</w:t>
      </w:r>
      <w:r w:rsidR="004E4262">
        <w:rPr>
          <w:lang w:val="sr-Cyrl-RS"/>
        </w:rPr>
        <w:t>ј</w:t>
      </w:r>
      <w:r w:rsidRPr="005832A6">
        <w:rPr>
          <w:lang w:val="sr-Cyrl-RS"/>
        </w:rPr>
        <w:t>еву купца.</w:t>
      </w:r>
    </w:p>
    <w:p w14:paraId="03AC8531" w14:textId="0A6FD16B" w:rsidR="005832A6" w:rsidRDefault="004E4262" w:rsidP="005832A6">
      <w:pPr>
        <w:rPr>
          <w:lang w:val="sr-Cyrl-RS"/>
        </w:rPr>
      </w:pPr>
      <w:r>
        <w:rPr>
          <w:lang w:val="sr-Cyrl-RS"/>
        </w:rPr>
        <w:t>Црвеним су обиљ</w:t>
      </w:r>
      <w:r w:rsidR="005832A6" w:rsidRPr="005832A6">
        <w:rPr>
          <w:lang w:val="sr-Cyrl-RS"/>
        </w:rPr>
        <w:t>ежени подаци који се не шаљу ПФР тј. не стижу на СУФ.</w:t>
      </w:r>
    </w:p>
    <w:p w14:paraId="5536016D" w14:textId="405339BC" w:rsidR="00535A82" w:rsidRDefault="00AC1C6A" w:rsidP="00AF17F7">
      <w:pPr>
        <w:rPr>
          <w:lang w:val="sr-Cyrl-RS"/>
        </w:rPr>
      </w:pPr>
      <w:r>
        <w:rPr>
          <w:lang w:val="sr-Cyrl-RS"/>
        </w:rPr>
        <w:t>Примјери рачуна:</w:t>
      </w:r>
    </w:p>
    <w:p w14:paraId="53DABD3C" w14:textId="45A7CE7C" w:rsidR="00E614D1" w:rsidRPr="00AF17F7" w:rsidRDefault="00E614D1" w:rsidP="00AF17F7">
      <w:pPr>
        <w:rPr>
          <w:lang w:val="sr-Cyrl-RS"/>
        </w:rPr>
      </w:pPr>
      <w:r>
        <w:rPr>
          <w:lang w:val="sr-Cyrl-RS"/>
        </w:rPr>
        <w:t>Рачун Аванс-Продаја- први рачун:</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3429"/>
        <w:gridCol w:w="270"/>
        <w:gridCol w:w="3159"/>
      </w:tblGrid>
      <w:tr w:rsidR="00535A82" w:rsidRPr="002D629E" w14:paraId="437BF756" w14:textId="77777777" w:rsidTr="002348AE">
        <w:trPr>
          <w:gridAfter w:val="2"/>
          <w:wAfter w:w="3429" w:type="dxa"/>
          <w:trHeight w:val="80"/>
        </w:trPr>
        <w:tc>
          <w:tcPr>
            <w:tcW w:w="3429" w:type="dxa"/>
          </w:tcPr>
          <w:tbl>
            <w:tblPr>
              <w:tblW w:w="0" w:type="auto"/>
              <w:tblBorders>
                <w:top w:val="nil"/>
                <w:left w:val="nil"/>
                <w:bottom w:val="nil"/>
                <w:right w:val="nil"/>
              </w:tblBorders>
              <w:tblLayout w:type="fixed"/>
              <w:tblLook w:val="0000" w:firstRow="0" w:lastRow="0" w:firstColumn="0" w:lastColumn="0" w:noHBand="0" w:noVBand="0"/>
            </w:tblPr>
            <w:tblGrid>
              <w:gridCol w:w="3606"/>
            </w:tblGrid>
            <w:tr w:rsidR="00535A82" w:rsidRPr="002D629E" w14:paraId="4DCFE221" w14:textId="77777777" w:rsidTr="002348AE">
              <w:trPr>
                <w:trHeight w:val="80"/>
              </w:trPr>
              <w:tc>
                <w:tcPr>
                  <w:tcW w:w="3606" w:type="dxa"/>
                </w:tcPr>
                <w:p w14:paraId="13E1859F" w14:textId="5AAC482D" w:rsidR="00535A82" w:rsidRPr="002D629E" w:rsidRDefault="00AF17F7" w:rsidP="002348AE">
                  <w:pPr>
                    <w:autoSpaceDE w:val="0"/>
                    <w:autoSpaceDN w:val="0"/>
                    <w:adjustRightInd w:val="0"/>
                    <w:spacing w:after="0" w:line="240" w:lineRule="auto"/>
                    <w:rPr>
                      <w:rFonts w:ascii="Consolas" w:hAnsi="Consolas" w:cs="Consolas"/>
                      <w:b/>
                      <w:color w:val="000000"/>
                      <w:sz w:val="16"/>
                      <w:szCs w:val="16"/>
                      <w:lang w:val="en-US"/>
                    </w:rPr>
                  </w:pPr>
                  <w:r>
                    <w:rPr>
                      <w:rFonts w:ascii="Consolas" w:hAnsi="Consolas" w:cs="Consolas"/>
                      <w:b/>
                      <w:color w:val="000000"/>
                      <w:sz w:val="16"/>
                      <w:szCs w:val="16"/>
                      <w:lang w:val="en-US"/>
                    </w:rPr>
                    <w:t xml:space="preserve">========== </w:t>
                  </w:r>
                  <w:r w:rsidR="00535A82" w:rsidRPr="002D629E">
                    <w:rPr>
                      <w:rFonts w:ascii="Consolas" w:hAnsi="Consolas" w:cs="Consolas"/>
                      <w:b/>
                      <w:color w:val="000000"/>
                      <w:sz w:val="16"/>
                      <w:szCs w:val="16"/>
                      <w:lang w:val="en-US"/>
                    </w:rPr>
                    <w:t xml:space="preserve">ФИСКАЛНИ РАЧУН =========== </w:t>
                  </w:r>
                </w:p>
              </w:tc>
            </w:tr>
          </w:tbl>
          <w:p w14:paraId="3B22DCC3" w14:textId="77777777" w:rsidR="00535A82" w:rsidRPr="002D629E" w:rsidRDefault="00535A82" w:rsidP="002348AE">
            <w:pPr>
              <w:autoSpaceDE w:val="0"/>
              <w:autoSpaceDN w:val="0"/>
              <w:adjustRightInd w:val="0"/>
              <w:spacing w:after="0" w:line="240" w:lineRule="auto"/>
              <w:jc w:val="both"/>
              <w:rPr>
                <w:rFonts w:ascii="Consolas" w:hAnsi="Consolas" w:cs="Consolas"/>
                <w:b/>
                <w:color w:val="000000"/>
                <w:sz w:val="16"/>
                <w:szCs w:val="16"/>
                <w:lang w:val="en-US"/>
              </w:rPr>
            </w:pPr>
          </w:p>
        </w:tc>
      </w:tr>
      <w:tr w:rsidR="00535A82" w:rsidRPr="002D629E" w14:paraId="10137036" w14:textId="77777777" w:rsidTr="002348AE">
        <w:trPr>
          <w:gridAfter w:val="2"/>
          <w:wAfter w:w="3429" w:type="dxa"/>
          <w:trHeight w:val="80"/>
        </w:trPr>
        <w:tc>
          <w:tcPr>
            <w:tcW w:w="3429" w:type="dxa"/>
          </w:tcPr>
          <w:p w14:paraId="05CC7790" w14:textId="61C1C987" w:rsidR="00535A82" w:rsidRPr="002D629E" w:rsidRDefault="00E614D1" w:rsidP="002348AE">
            <w:pPr>
              <w:autoSpaceDE w:val="0"/>
              <w:autoSpaceDN w:val="0"/>
              <w:adjustRightInd w:val="0"/>
              <w:spacing w:after="0" w:line="240" w:lineRule="auto"/>
              <w:jc w:val="center"/>
              <w:rPr>
                <w:rFonts w:ascii="Consolas" w:hAnsi="Consolas" w:cs="Consolas"/>
                <w:b/>
                <w:color w:val="000000"/>
                <w:sz w:val="16"/>
                <w:szCs w:val="16"/>
                <w:lang w:val="en-US"/>
              </w:rPr>
            </w:pPr>
            <w:r>
              <w:rPr>
                <w:rFonts w:ascii="Consolas" w:eastAsiaTheme="majorEastAsia" w:hAnsi="Consolas" w:cs="Consolas"/>
                <w:b/>
                <w:bCs/>
                <w:sz w:val="16"/>
                <w:szCs w:val="16"/>
                <w:lang w:val="sr-Cyrl-RS"/>
              </w:rPr>
              <w:t xml:space="preserve"> </w:t>
            </w:r>
            <w:r w:rsidR="00535A82" w:rsidRPr="002D629E">
              <w:rPr>
                <w:rFonts w:ascii="Consolas" w:eastAsiaTheme="majorEastAsia" w:hAnsi="Consolas" w:cs="Consolas"/>
                <w:b/>
                <w:bCs/>
                <w:sz w:val="16"/>
                <w:szCs w:val="16"/>
                <w:lang w:val="sr-Cyrl-RS"/>
              </w:rPr>
              <w:t>4502579006388</w:t>
            </w:r>
          </w:p>
        </w:tc>
      </w:tr>
      <w:tr w:rsidR="00535A82" w:rsidRPr="002D629E" w14:paraId="0F34CA98" w14:textId="77777777" w:rsidTr="002348AE">
        <w:trPr>
          <w:gridAfter w:val="2"/>
          <w:wAfter w:w="3429" w:type="dxa"/>
          <w:trHeight w:val="80"/>
        </w:trPr>
        <w:tc>
          <w:tcPr>
            <w:tcW w:w="3429" w:type="dxa"/>
          </w:tcPr>
          <w:p w14:paraId="54C47120" w14:textId="77777777" w:rsidR="00535A82" w:rsidRPr="002D629E" w:rsidRDefault="00535A82" w:rsidP="002348AE">
            <w:pPr>
              <w:autoSpaceDE w:val="0"/>
              <w:autoSpaceDN w:val="0"/>
              <w:adjustRightInd w:val="0"/>
              <w:spacing w:after="0" w:line="240" w:lineRule="auto"/>
              <w:jc w:val="center"/>
              <w:rPr>
                <w:rFonts w:ascii="Consolas" w:hAnsi="Consolas" w:cs="Consolas"/>
                <w:b/>
                <w:color w:val="000000"/>
                <w:sz w:val="16"/>
                <w:szCs w:val="16"/>
                <w:lang w:val="en-US"/>
              </w:rPr>
            </w:pPr>
            <w:r w:rsidRPr="002D629E">
              <w:rPr>
                <w:rStyle w:val="normaltextrun"/>
                <w:rFonts w:ascii="Consolas" w:eastAsiaTheme="majorEastAsia" w:hAnsi="Consolas" w:cs="Consolas"/>
                <w:b/>
                <w:bCs/>
                <w:sz w:val="16"/>
                <w:szCs w:val="16"/>
                <w:lang w:val="sv-SE"/>
              </w:rPr>
              <w:t>Delhaize</w:t>
            </w:r>
          </w:p>
        </w:tc>
      </w:tr>
      <w:tr w:rsidR="00535A82" w:rsidRPr="002D629E" w14:paraId="5C50B819" w14:textId="77777777" w:rsidTr="002348AE">
        <w:trPr>
          <w:gridAfter w:val="2"/>
          <w:wAfter w:w="3429" w:type="dxa"/>
          <w:trHeight w:val="80"/>
        </w:trPr>
        <w:tc>
          <w:tcPr>
            <w:tcW w:w="3429" w:type="dxa"/>
          </w:tcPr>
          <w:p w14:paraId="774CE742" w14:textId="18D1A9E8" w:rsidR="00535A82" w:rsidRPr="002D629E" w:rsidRDefault="00AF17F7" w:rsidP="002348AE">
            <w:pPr>
              <w:autoSpaceDE w:val="0"/>
              <w:autoSpaceDN w:val="0"/>
              <w:adjustRightInd w:val="0"/>
              <w:spacing w:after="0" w:line="240" w:lineRule="auto"/>
              <w:jc w:val="center"/>
              <w:rPr>
                <w:rFonts w:ascii="Consolas" w:hAnsi="Consolas" w:cs="Consolas"/>
                <w:b/>
                <w:color w:val="000000"/>
                <w:sz w:val="16"/>
                <w:szCs w:val="16"/>
                <w:lang w:val="en-US"/>
              </w:rPr>
            </w:pPr>
            <w:r>
              <w:rPr>
                <w:rStyle w:val="normaltextrun"/>
                <w:rFonts w:ascii="Consolas" w:eastAsiaTheme="majorEastAsia" w:hAnsi="Consolas" w:cs="Consolas"/>
                <w:b/>
                <w:bCs/>
                <w:sz w:val="16"/>
                <w:szCs w:val="16"/>
                <w:lang w:val="sr-Cyrl-RS"/>
              </w:rPr>
              <w:t xml:space="preserve"> </w:t>
            </w:r>
            <w:r w:rsidR="00535A82" w:rsidRPr="002D629E">
              <w:rPr>
                <w:rStyle w:val="normaltextrun"/>
                <w:rFonts w:ascii="Consolas" w:eastAsiaTheme="majorEastAsia" w:hAnsi="Consolas" w:cs="Consolas"/>
                <w:b/>
                <w:bCs/>
                <w:sz w:val="16"/>
                <w:szCs w:val="16"/>
                <w:lang w:val="sr-Cyrl-RS"/>
              </w:rPr>
              <w:t>1115745-</w:t>
            </w:r>
            <w:r w:rsidR="00535A82" w:rsidRPr="002D629E">
              <w:rPr>
                <w:rStyle w:val="normaltextrun"/>
                <w:rFonts w:ascii="Consolas" w:eastAsiaTheme="majorEastAsia" w:hAnsi="Consolas" w:cs="Consolas"/>
                <w:b/>
                <w:bCs/>
                <w:sz w:val="16"/>
                <w:szCs w:val="16"/>
                <w:lang w:val="sv-SE"/>
              </w:rPr>
              <w:t>Maxi</w:t>
            </w:r>
            <w:r w:rsidR="00535A82" w:rsidRPr="002D629E">
              <w:rPr>
                <w:rStyle w:val="normaltextrun"/>
                <w:rFonts w:ascii="Consolas" w:eastAsiaTheme="majorEastAsia" w:hAnsi="Consolas" w:cs="Consolas"/>
                <w:b/>
                <w:bCs/>
                <w:sz w:val="16"/>
                <w:szCs w:val="16"/>
                <w:lang w:val="sr-Cyrl-RS"/>
              </w:rPr>
              <w:t xml:space="preserve"> 5</w:t>
            </w:r>
          </w:p>
        </w:tc>
      </w:tr>
      <w:tr w:rsidR="00535A82" w:rsidRPr="002D629E" w14:paraId="46D9A78A" w14:textId="77777777" w:rsidTr="002348AE">
        <w:trPr>
          <w:gridAfter w:val="2"/>
          <w:wAfter w:w="3429" w:type="dxa"/>
          <w:trHeight w:val="82"/>
        </w:trPr>
        <w:tc>
          <w:tcPr>
            <w:tcW w:w="3429" w:type="dxa"/>
          </w:tcPr>
          <w:p w14:paraId="1FB3914B" w14:textId="1CFA94FA" w:rsidR="00535A82" w:rsidRPr="002D629E" w:rsidRDefault="00AF17F7" w:rsidP="002348AE">
            <w:pPr>
              <w:autoSpaceDE w:val="0"/>
              <w:autoSpaceDN w:val="0"/>
              <w:adjustRightInd w:val="0"/>
              <w:spacing w:after="0" w:line="240" w:lineRule="auto"/>
              <w:jc w:val="center"/>
              <w:rPr>
                <w:rFonts w:ascii="Consolas" w:hAnsi="Consolas" w:cs="Consolas"/>
                <w:b/>
                <w:color w:val="000000"/>
                <w:sz w:val="16"/>
                <w:szCs w:val="16"/>
                <w:lang w:val="en-US"/>
              </w:rPr>
            </w:pPr>
            <w:r>
              <w:rPr>
                <w:rStyle w:val="normaltextrun"/>
                <w:rFonts w:ascii="Consolas" w:eastAsiaTheme="majorEastAsia" w:hAnsi="Consolas" w:cs="Consolas"/>
                <w:b/>
                <w:bCs/>
                <w:sz w:val="16"/>
                <w:szCs w:val="16"/>
                <w:lang w:val="sr-Cyrl-RS"/>
              </w:rPr>
              <w:t xml:space="preserve"> </w:t>
            </w:r>
            <w:r w:rsidR="00535A82" w:rsidRPr="002D629E">
              <w:rPr>
                <w:rStyle w:val="normaltextrun"/>
                <w:rFonts w:ascii="Consolas" w:eastAsiaTheme="majorEastAsia" w:hAnsi="Consolas" w:cs="Consolas"/>
                <w:b/>
                <w:bCs/>
                <w:sz w:val="16"/>
                <w:szCs w:val="16"/>
                <w:lang w:val="sr-Cyrl-RS"/>
              </w:rPr>
              <w:t>Булевар мира 2</w:t>
            </w:r>
          </w:p>
        </w:tc>
      </w:tr>
      <w:tr w:rsidR="00535A82" w:rsidRPr="00535A82" w14:paraId="172DE2C7" w14:textId="77777777" w:rsidTr="002348AE">
        <w:trPr>
          <w:gridAfter w:val="2"/>
          <w:wAfter w:w="3429" w:type="dxa"/>
          <w:trHeight w:val="93"/>
        </w:trPr>
        <w:tc>
          <w:tcPr>
            <w:tcW w:w="3429" w:type="dxa"/>
          </w:tcPr>
          <w:p w14:paraId="26FD22F0" w14:textId="77777777" w:rsidR="00535A82" w:rsidRPr="00535A82" w:rsidRDefault="00535A82" w:rsidP="002348AE">
            <w:pPr>
              <w:autoSpaceDE w:val="0"/>
              <w:autoSpaceDN w:val="0"/>
              <w:adjustRightInd w:val="0"/>
              <w:spacing w:after="0" w:line="240" w:lineRule="auto"/>
              <w:jc w:val="center"/>
              <w:rPr>
                <w:rStyle w:val="eop"/>
                <w:rFonts w:ascii="Consolas" w:eastAsiaTheme="majorEastAsia" w:hAnsi="Consolas" w:cs="Consolas"/>
                <w:b/>
                <w:bCs/>
                <w:sz w:val="16"/>
                <w:szCs w:val="16"/>
              </w:rPr>
            </w:pPr>
            <w:r w:rsidRPr="00535A82">
              <w:rPr>
                <w:rStyle w:val="normaltextrun"/>
                <w:rFonts w:ascii="Consolas" w:eastAsiaTheme="majorEastAsia" w:hAnsi="Consolas" w:cs="Consolas"/>
                <w:b/>
                <w:bCs/>
                <w:sz w:val="16"/>
                <w:szCs w:val="16"/>
                <w:lang w:val="sr-Cyrl-RS"/>
              </w:rPr>
              <w:t>Бања Лука</w:t>
            </w:r>
          </w:p>
          <w:p w14:paraId="583227CE" w14:textId="77777777" w:rsidR="00535A82" w:rsidRPr="00535A82" w:rsidRDefault="00535A82" w:rsidP="002348AE">
            <w:pPr>
              <w:autoSpaceDE w:val="0"/>
              <w:autoSpaceDN w:val="0"/>
              <w:adjustRightInd w:val="0"/>
              <w:spacing w:after="0" w:line="240" w:lineRule="auto"/>
              <w:jc w:val="center"/>
              <w:rPr>
                <w:rFonts w:ascii="Consolas" w:hAnsi="Consolas" w:cs="Consolas"/>
                <w:b/>
                <w:sz w:val="16"/>
                <w:szCs w:val="16"/>
                <w:lang w:val="en-US"/>
              </w:rPr>
            </w:pPr>
          </w:p>
        </w:tc>
      </w:tr>
      <w:tr w:rsidR="00535A82" w:rsidRPr="00535A82" w14:paraId="4DD5A549" w14:textId="77777777" w:rsidTr="002348AE">
        <w:trPr>
          <w:gridAfter w:val="2"/>
          <w:wAfter w:w="3429" w:type="dxa"/>
          <w:trHeight w:val="286"/>
        </w:trPr>
        <w:tc>
          <w:tcPr>
            <w:tcW w:w="3429" w:type="dxa"/>
          </w:tcPr>
          <w:p w14:paraId="1CC5DED7" w14:textId="32AE3D34" w:rsidR="00535A82" w:rsidRPr="00535A82" w:rsidRDefault="00535A82" w:rsidP="002348AE">
            <w:pPr>
              <w:autoSpaceDE w:val="0"/>
              <w:autoSpaceDN w:val="0"/>
              <w:adjustRightInd w:val="0"/>
              <w:spacing w:after="0" w:line="240" w:lineRule="auto"/>
              <w:rPr>
                <w:rFonts w:ascii="Consolas" w:hAnsi="Consolas" w:cs="Consolas"/>
                <w:b/>
                <w:sz w:val="16"/>
                <w:szCs w:val="16"/>
                <w:lang w:val="sr-Cyrl-RS"/>
              </w:rPr>
            </w:pPr>
            <w:r w:rsidRPr="00535A82">
              <w:rPr>
                <w:rFonts w:ascii="Consolas" w:hAnsi="Consolas" w:cs="Consolas"/>
                <w:b/>
                <w:sz w:val="16"/>
                <w:szCs w:val="16"/>
                <w:lang w:val="sr-Cyrl-RS"/>
              </w:rPr>
              <w:t xml:space="preserve">Касир:                          Мира </w:t>
            </w:r>
          </w:p>
          <w:p w14:paraId="3FF5138C" w14:textId="3DD1A35C" w:rsidR="00535A82" w:rsidRDefault="00535A82" w:rsidP="002348AE">
            <w:pPr>
              <w:autoSpaceDE w:val="0"/>
              <w:autoSpaceDN w:val="0"/>
              <w:adjustRightInd w:val="0"/>
              <w:spacing w:after="0" w:line="240" w:lineRule="auto"/>
              <w:rPr>
                <w:rFonts w:ascii="Consolas" w:hAnsi="Consolas" w:cs="Consolas"/>
                <w:b/>
                <w:sz w:val="16"/>
                <w:szCs w:val="16"/>
              </w:rPr>
            </w:pPr>
            <w:r>
              <w:rPr>
                <w:rFonts w:ascii="Consolas" w:hAnsi="Consolas" w:cs="Consolas"/>
                <w:b/>
                <w:sz w:val="16"/>
                <w:szCs w:val="16"/>
                <w:lang w:val="sr-Cyrl-RS"/>
              </w:rPr>
              <w:t>ЕСИР број</w:t>
            </w:r>
            <w:r w:rsidRPr="00535A82">
              <w:rPr>
                <w:rFonts w:ascii="Consolas" w:hAnsi="Consolas" w:cs="Consolas"/>
                <w:b/>
                <w:sz w:val="16"/>
                <w:szCs w:val="16"/>
                <w:lang w:val="en-US"/>
              </w:rPr>
              <w:t xml:space="preserve">: </w:t>
            </w:r>
            <w:r w:rsidRPr="00535A82">
              <w:rPr>
                <w:rFonts w:ascii="Consolas" w:hAnsi="Consolas" w:cs="Consolas"/>
                <w:b/>
                <w:sz w:val="16"/>
                <w:szCs w:val="16"/>
                <w:lang w:val="sr-Cyrl-RS"/>
              </w:rPr>
              <w:t xml:space="preserve">  </w:t>
            </w:r>
            <w:r>
              <w:rPr>
                <w:rFonts w:ascii="Consolas" w:hAnsi="Consolas" w:cs="Consolas"/>
                <w:b/>
                <w:sz w:val="16"/>
                <w:szCs w:val="16"/>
                <w:lang w:val="sr-Cyrl-RS"/>
              </w:rPr>
              <w:t xml:space="preserve">   </w:t>
            </w:r>
            <w:r>
              <w:rPr>
                <w:rFonts w:ascii="Consolas" w:hAnsi="Consolas" w:cs="Consolas"/>
                <w:b/>
                <w:sz w:val="16"/>
                <w:szCs w:val="16"/>
              </w:rPr>
              <w:t xml:space="preserve">       </w:t>
            </w:r>
            <w:r w:rsidRPr="00535A82">
              <w:rPr>
                <w:rFonts w:ascii="Consolas" w:hAnsi="Consolas" w:cs="Consolas"/>
                <w:b/>
                <w:sz w:val="16"/>
                <w:szCs w:val="16"/>
                <w:lang w:val="sr-Cyrl-RS"/>
              </w:rPr>
              <w:t xml:space="preserve"> </w:t>
            </w:r>
            <w:r>
              <w:rPr>
                <w:rFonts w:ascii="Consolas" w:hAnsi="Consolas" w:cs="Consolas"/>
                <w:b/>
                <w:sz w:val="16"/>
                <w:szCs w:val="16"/>
                <w:lang w:val="sr-Cyrl-RS"/>
              </w:rPr>
              <w:t>А</w:t>
            </w:r>
            <w:r>
              <w:rPr>
                <w:rFonts w:ascii="Consolas" w:hAnsi="Consolas" w:cs="Consolas"/>
                <w:b/>
                <w:sz w:val="16"/>
                <w:szCs w:val="16"/>
              </w:rPr>
              <w:t>SDF238/2017</w:t>
            </w:r>
          </w:p>
          <w:p w14:paraId="637515D4" w14:textId="77777777" w:rsidR="00535A82" w:rsidRDefault="00AF17F7" w:rsidP="002348AE">
            <w:pPr>
              <w:autoSpaceDE w:val="0"/>
              <w:autoSpaceDN w:val="0"/>
              <w:adjustRightInd w:val="0"/>
              <w:spacing w:after="0" w:line="240" w:lineRule="auto"/>
              <w:rPr>
                <w:rFonts w:ascii="Consolas" w:hAnsi="Consolas" w:cs="Consolas"/>
                <w:b/>
                <w:sz w:val="16"/>
                <w:szCs w:val="16"/>
                <w:lang w:val="sr-Cyrl-RS"/>
              </w:rPr>
            </w:pPr>
            <w:r>
              <w:rPr>
                <w:rFonts w:ascii="Consolas" w:hAnsi="Consolas" w:cs="Consolas"/>
                <w:b/>
                <w:sz w:val="16"/>
                <w:szCs w:val="16"/>
                <w:lang w:val="sr-Cyrl-RS"/>
              </w:rPr>
              <w:t>ЕСИР вријеме:    21.06.2024. 8:50:01</w:t>
            </w:r>
          </w:p>
          <w:p w14:paraId="37FBB182" w14:textId="0E801A13" w:rsidR="00AF17F7" w:rsidRPr="00AF17F7" w:rsidRDefault="00AF17F7" w:rsidP="00AF17F7">
            <w:pPr>
              <w:autoSpaceDE w:val="0"/>
              <w:autoSpaceDN w:val="0"/>
              <w:adjustRightInd w:val="0"/>
              <w:spacing w:after="0" w:line="240" w:lineRule="auto"/>
              <w:rPr>
                <w:rFonts w:ascii="Consolas" w:hAnsi="Consolas" w:cs="Consolas"/>
                <w:b/>
                <w:sz w:val="16"/>
                <w:szCs w:val="16"/>
                <w:lang w:val="sr-Cyrl-RS"/>
              </w:rPr>
            </w:pPr>
          </w:p>
        </w:tc>
      </w:tr>
      <w:tr w:rsidR="00535A82" w:rsidRPr="004C1353" w14:paraId="70BA2284" w14:textId="77777777" w:rsidTr="002348AE">
        <w:trPr>
          <w:trHeight w:val="80"/>
        </w:trPr>
        <w:tc>
          <w:tcPr>
            <w:tcW w:w="6858" w:type="dxa"/>
            <w:gridSpan w:val="3"/>
          </w:tcPr>
          <w:p w14:paraId="1AFC2824" w14:textId="77777777" w:rsidR="00535A82" w:rsidRDefault="00535A82" w:rsidP="002348AE">
            <w:pPr>
              <w:autoSpaceDE w:val="0"/>
              <w:autoSpaceDN w:val="0"/>
              <w:adjustRightInd w:val="0"/>
              <w:spacing w:after="0" w:line="240" w:lineRule="auto"/>
              <w:rPr>
                <w:rFonts w:ascii="Consolas" w:hAnsi="Consolas" w:cs="Consolas"/>
                <w:b/>
                <w:color w:val="000000"/>
                <w:sz w:val="16"/>
                <w:szCs w:val="16"/>
                <w:lang w:val="sr-Cyrl-RS"/>
              </w:rPr>
            </w:pPr>
            <w:r w:rsidRPr="002D629E">
              <w:rPr>
                <w:rFonts w:ascii="Consolas" w:hAnsi="Consolas" w:cs="Consolas"/>
                <w:b/>
                <w:color w:val="000000"/>
                <w:sz w:val="16"/>
                <w:szCs w:val="16"/>
                <w:lang w:val="en-US"/>
              </w:rPr>
              <w:t>--------</w:t>
            </w:r>
            <w:r w:rsidRPr="002D629E">
              <w:rPr>
                <w:rFonts w:ascii="Consolas" w:hAnsi="Consolas" w:cs="Consolas"/>
                <w:b/>
                <w:color w:val="000000"/>
                <w:sz w:val="16"/>
                <w:szCs w:val="16"/>
                <w:lang w:val="sr-Cyrl-RS"/>
              </w:rPr>
              <w:t>-</w:t>
            </w:r>
            <w:r>
              <w:rPr>
                <w:rFonts w:ascii="Consolas" w:hAnsi="Consolas" w:cs="Consolas"/>
                <w:b/>
                <w:color w:val="000000"/>
                <w:sz w:val="16"/>
                <w:szCs w:val="16"/>
                <w:lang w:val="sr-Cyrl-RS"/>
              </w:rPr>
              <w:t>--</w:t>
            </w:r>
            <w:r w:rsidRPr="002D629E">
              <w:rPr>
                <w:rFonts w:ascii="Consolas" w:hAnsi="Consolas" w:cs="Consolas"/>
                <w:b/>
                <w:color w:val="000000"/>
                <w:sz w:val="16"/>
                <w:szCs w:val="16"/>
                <w:lang w:val="sr-Cyrl-RS"/>
              </w:rPr>
              <w:t xml:space="preserve">- </w:t>
            </w:r>
            <w:r>
              <w:rPr>
                <w:rFonts w:ascii="Consolas" w:hAnsi="Consolas" w:cs="Consolas"/>
                <w:b/>
                <w:color w:val="000000"/>
                <w:sz w:val="16"/>
                <w:szCs w:val="16"/>
                <w:lang w:val="en-US"/>
              </w:rPr>
              <w:t>АВАНС</w:t>
            </w:r>
            <w:r w:rsidR="00AF17F7">
              <w:rPr>
                <w:rFonts w:ascii="Consolas" w:hAnsi="Consolas" w:cs="Consolas"/>
                <w:b/>
                <w:color w:val="000000"/>
                <w:sz w:val="16"/>
                <w:szCs w:val="16"/>
                <w:lang w:val="en-US"/>
              </w:rPr>
              <w:t>-</w:t>
            </w:r>
            <w:r>
              <w:rPr>
                <w:rFonts w:ascii="Consolas" w:hAnsi="Consolas" w:cs="Consolas"/>
                <w:b/>
                <w:color w:val="000000"/>
                <w:sz w:val="16"/>
                <w:szCs w:val="16"/>
                <w:lang w:val="sr-Cyrl-RS"/>
              </w:rPr>
              <w:t>ПРОДАЈА</w:t>
            </w:r>
            <w:r w:rsidRPr="002D629E">
              <w:rPr>
                <w:rFonts w:ascii="Consolas" w:hAnsi="Consolas" w:cs="Consolas"/>
                <w:b/>
                <w:color w:val="000000"/>
                <w:sz w:val="16"/>
                <w:szCs w:val="16"/>
                <w:lang w:val="en-US"/>
              </w:rPr>
              <w:t xml:space="preserve"> -</w:t>
            </w:r>
            <w:r>
              <w:rPr>
                <w:rFonts w:ascii="Consolas" w:hAnsi="Consolas" w:cs="Consolas"/>
                <w:b/>
                <w:color w:val="000000"/>
                <w:sz w:val="16"/>
                <w:szCs w:val="16"/>
                <w:lang w:val="sr-Cyrl-RS"/>
              </w:rPr>
              <w:t>---</w:t>
            </w:r>
            <w:r w:rsidRPr="002D629E">
              <w:rPr>
                <w:rFonts w:ascii="Consolas" w:hAnsi="Consolas" w:cs="Consolas"/>
                <w:b/>
                <w:color w:val="000000"/>
                <w:sz w:val="16"/>
                <w:szCs w:val="16"/>
                <w:lang w:val="en-US"/>
              </w:rPr>
              <w:t>-----</w:t>
            </w:r>
            <w:r w:rsidRPr="002D629E">
              <w:rPr>
                <w:rFonts w:ascii="Consolas" w:hAnsi="Consolas" w:cs="Consolas"/>
                <w:b/>
                <w:color w:val="000000"/>
                <w:sz w:val="16"/>
                <w:szCs w:val="16"/>
                <w:lang w:val="sr-Cyrl-RS"/>
              </w:rPr>
              <w:t>-</w:t>
            </w:r>
          </w:p>
          <w:p w14:paraId="1832D24A" w14:textId="55B909FB" w:rsidR="008469AF" w:rsidRPr="008469AF" w:rsidRDefault="008469AF" w:rsidP="002348AE">
            <w:pPr>
              <w:autoSpaceDE w:val="0"/>
              <w:autoSpaceDN w:val="0"/>
              <w:adjustRightInd w:val="0"/>
              <w:spacing w:after="0" w:line="240" w:lineRule="auto"/>
              <w:rPr>
                <w:rFonts w:ascii="Consolas" w:hAnsi="Consolas" w:cs="Consolas"/>
                <w:b/>
                <w:color w:val="000000"/>
                <w:sz w:val="16"/>
                <w:szCs w:val="16"/>
              </w:rPr>
            </w:pPr>
            <w:r>
              <w:rPr>
                <w:rFonts w:ascii="Consolas" w:hAnsi="Consolas" w:cs="Consolas"/>
                <w:b/>
                <w:color w:val="000000"/>
                <w:sz w:val="16"/>
                <w:szCs w:val="16"/>
              </w:rPr>
              <w:t xml:space="preserve">                </w:t>
            </w:r>
            <w:r>
              <w:rPr>
                <w:rFonts w:ascii="Consolas" w:hAnsi="Consolas" w:cs="Consolas"/>
                <w:b/>
                <w:color w:val="000000"/>
                <w:sz w:val="16"/>
                <w:szCs w:val="16"/>
                <w:lang w:val="sr-Cyrl-RS"/>
              </w:rPr>
              <w:t>Артикли</w:t>
            </w:r>
            <w:r>
              <w:rPr>
                <w:rFonts w:ascii="Consolas" w:hAnsi="Consolas" w:cs="Consolas"/>
                <w:b/>
                <w:color w:val="000000"/>
                <w:sz w:val="16"/>
                <w:szCs w:val="16"/>
              </w:rPr>
              <w:t xml:space="preserve"> </w:t>
            </w:r>
          </w:p>
        </w:tc>
      </w:tr>
      <w:tr w:rsidR="00535A82" w:rsidRPr="002D629E" w14:paraId="1F96A285" w14:textId="77777777" w:rsidTr="002348AE">
        <w:trPr>
          <w:gridAfter w:val="1"/>
          <w:wAfter w:w="3159" w:type="dxa"/>
          <w:trHeight w:val="80"/>
        </w:trPr>
        <w:tc>
          <w:tcPr>
            <w:tcW w:w="3699" w:type="dxa"/>
            <w:gridSpan w:val="2"/>
          </w:tcPr>
          <w:p w14:paraId="2FCB26A7" w14:textId="77777777" w:rsidR="00535A82" w:rsidRPr="002D629E" w:rsidRDefault="00535A82" w:rsidP="002348AE">
            <w:pPr>
              <w:autoSpaceDE w:val="0"/>
              <w:autoSpaceDN w:val="0"/>
              <w:adjustRightInd w:val="0"/>
              <w:spacing w:after="0" w:line="240" w:lineRule="auto"/>
              <w:rPr>
                <w:rFonts w:ascii="Consolas" w:hAnsi="Consolas" w:cs="Consolas"/>
                <w:b/>
                <w:color w:val="000000"/>
                <w:sz w:val="16"/>
                <w:szCs w:val="16"/>
                <w:lang w:val="en-US"/>
              </w:rPr>
            </w:pPr>
            <w:r w:rsidRPr="002D629E">
              <w:rPr>
                <w:rFonts w:ascii="Consolas" w:hAnsi="Consolas" w:cs="Consolas"/>
                <w:b/>
                <w:color w:val="000000"/>
                <w:sz w:val="16"/>
                <w:szCs w:val="16"/>
                <w:lang w:val="en-US"/>
              </w:rPr>
              <w:t>======================================</w:t>
            </w:r>
          </w:p>
        </w:tc>
      </w:tr>
      <w:tr w:rsidR="00535A82" w:rsidRPr="002D629E" w14:paraId="32F55C70" w14:textId="77777777" w:rsidTr="002348AE">
        <w:trPr>
          <w:gridAfter w:val="1"/>
          <w:wAfter w:w="3159" w:type="dxa"/>
          <w:trHeight w:val="80"/>
        </w:trPr>
        <w:tc>
          <w:tcPr>
            <w:tcW w:w="3699" w:type="dxa"/>
            <w:gridSpan w:val="2"/>
          </w:tcPr>
          <w:p w14:paraId="70E59796" w14:textId="761F2F06" w:rsidR="00535A82" w:rsidRPr="002D629E" w:rsidRDefault="00535A82" w:rsidP="002348AE">
            <w:pPr>
              <w:autoSpaceDE w:val="0"/>
              <w:autoSpaceDN w:val="0"/>
              <w:adjustRightInd w:val="0"/>
              <w:spacing w:after="0" w:line="240" w:lineRule="auto"/>
              <w:rPr>
                <w:rFonts w:ascii="Consolas" w:hAnsi="Consolas" w:cs="Consolas"/>
                <w:b/>
                <w:color w:val="000000"/>
                <w:sz w:val="16"/>
                <w:szCs w:val="16"/>
                <w:lang w:val="en-US"/>
              </w:rPr>
            </w:pPr>
            <w:r w:rsidRPr="002D629E">
              <w:rPr>
                <w:rFonts w:ascii="Consolas" w:hAnsi="Consolas" w:cs="Consolas"/>
                <w:b/>
                <w:color w:val="000000"/>
                <w:sz w:val="16"/>
                <w:szCs w:val="16"/>
                <w:lang w:val="en-US"/>
              </w:rPr>
              <w:t xml:space="preserve">Назив </w:t>
            </w:r>
            <w:r w:rsidRPr="002D629E">
              <w:rPr>
                <w:rFonts w:ascii="Consolas" w:hAnsi="Consolas" w:cs="Consolas"/>
                <w:b/>
                <w:color w:val="000000"/>
                <w:sz w:val="16"/>
                <w:szCs w:val="16"/>
                <w:lang w:val="sr-Cyrl-RS"/>
              </w:rPr>
              <w:t xml:space="preserve">    </w:t>
            </w:r>
            <w:r w:rsidRPr="002D629E">
              <w:rPr>
                <w:rFonts w:ascii="Consolas" w:hAnsi="Consolas" w:cs="Consolas"/>
                <w:b/>
                <w:color w:val="000000"/>
                <w:sz w:val="16"/>
                <w:szCs w:val="16"/>
                <w:lang w:val="en-US"/>
              </w:rPr>
              <w:t>Ц</w:t>
            </w:r>
            <w:r w:rsidRPr="002D629E">
              <w:rPr>
                <w:rFonts w:ascii="Consolas" w:hAnsi="Consolas" w:cs="Consolas"/>
                <w:b/>
                <w:color w:val="000000"/>
                <w:sz w:val="16"/>
                <w:szCs w:val="16"/>
                <w:lang w:val="sr-Cyrl-RS"/>
              </w:rPr>
              <w:t>иј</w:t>
            </w:r>
            <w:r w:rsidRPr="002D629E">
              <w:rPr>
                <w:rFonts w:ascii="Consolas" w:hAnsi="Consolas" w:cs="Consolas"/>
                <w:b/>
                <w:color w:val="000000"/>
                <w:sz w:val="16"/>
                <w:szCs w:val="16"/>
                <w:lang w:val="en-US"/>
              </w:rPr>
              <w:t xml:space="preserve">ена </w:t>
            </w:r>
            <w:r w:rsidRPr="002D629E">
              <w:rPr>
                <w:rFonts w:ascii="Consolas" w:hAnsi="Consolas" w:cs="Consolas"/>
                <w:b/>
                <w:color w:val="000000"/>
                <w:sz w:val="16"/>
                <w:szCs w:val="16"/>
                <w:lang w:val="sr-Cyrl-RS"/>
              </w:rPr>
              <w:t xml:space="preserve">     </w:t>
            </w:r>
            <w:r w:rsidR="008E2787">
              <w:rPr>
                <w:rFonts w:ascii="Consolas" w:hAnsi="Consolas" w:cs="Consolas"/>
                <w:b/>
                <w:color w:val="000000"/>
                <w:sz w:val="16"/>
                <w:szCs w:val="16"/>
                <w:lang w:val="sr-Cyrl-RS"/>
              </w:rPr>
              <w:t xml:space="preserve"> </w:t>
            </w:r>
            <w:r w:rsidRPr="002D629E">
              <w:rPr>
                <w:rFonts w:ascii="Consolas" w:hAnsi="Consolas" w:cs="Consolas"/>
                <w:b/>
                <w:color w:val="000000"/>
                <w:sz w:val="16"/>
                <w:szCs w:val="16"/>
                <w:lang w:val="en-US"/>
              </w:rPr>
              <w:t xml:space="preserve">Кол. </w:t>
            </w:r>
            <w:r w:rsidR="008E2787">
              <w:rPr>
                <w:rFonts w:ascii="Consolas" w:hAnsi="Consolas" w:cs="Consolas"/>
                <w:b/>
                <w:color w:val="000000"/>
                <w:sz w:val="16"/>
                <w:szCs w:val="16"/>
                <w:lang w:val="sr-Cyrl-RS"/>
              </w:rPr>
              <w:t xml:space="preserve">    </w:t>
            </w:r>
            <w:r w:rsidRPr="002D629E">
              <w:rPr>
                <w:rFonts w:ascii="Consolas" w:hAnsi="Consolas" w:cs="Consolas"/>
                <w:b/>
                <w:color w:val="000000"/>
                <w:sz w:val="16"/>
                <w:szCs w:val="16"/>
                <w:lang w:val="en-US"/>
              </w:rPr>
              <w:t xml:space="preserve">Укупно </w:t>
            </w:r>
          </w:p>
        </w:tc>
      </w:tr>
      <w:tr w:rsidR="00535A82" w:rsidRPr="002D629E" w14:paraId="274B59AA" w14:textId="77777777" w:rsidTr="002348AE">
        <w:trPr>
          <w:gridAfter w:val="1"/>
          <w:wAfter w:w="3159" w:type="dxa"/>
          <w:trHeight w:val="80"/>
        </w:trPr>
        <w:tc>
          <w:tcPr>
            <w:tcW w:w="3699" w:type="dxa"/>
            <w:gridSpan w:val="2"/>
          </w:tcPr>
          <w:p w14:paraId="09E813C6" w14:textId="3104D681" w:rsidR="00535A82" w:rsidRPr="008E2787" w:rsidRDefault="00535A82" w:rsidP="002348AE">
            <w:pPr>
              <w:autoSpaceDE w:val="0"/>
              <w:autoSpaceDN w:val="0"/>
              <w:adjustRightInd w:val="0"/>
              <w:spacing w:after="0" w:line="240" w:lineRule="auto"/>
              <w:rPr>
                <w:rFonts w:ascii="Consolas" w:hAnsi="Consolas" w:cs="Consolas"/>
                <w:b/>
                <w:color w:val="000000"/>
                <w:sz w:val="16"/>
                <w:szCs w:val="16"/>
                <w:lang w:val="sr-Cyrl-RS"/>
              </w:rPr>
            </w:pPr>
            <w:r>
              <w:rPr>
                <w:rFonts w:ascii="Consolas" w:hAnsi="Consolas" w:cs="Consolas"/>
                <w:b/>
                <w:color w:val="000000"/>
                <w:sz w:val="16"/>
                <w:szCs w:val="16"/>
                <w:lang w:val="sr-Cyrl-RS"/>
              </w:rPr>
              <w:t xml:space="preserve">Аванс </w:t>
            </w:r>
            <w:r>
              <w:rPr>
                <w:rFonts w:ascii="Consolas" w:hAnsi="Consolas" w:cs="Consolas"/>
                <w:b/>
                <w:color w:val="000000"/>
                <w:sz w:val="16"/>
                <w:szCs w:val="16"/>
                <w:lang w:val="en-US"/>
              </w:rPr>
              <w:t>(</w:t>
            </w:r>
            <w:r>
              <w:rPr>
                <w:rFonts w:ascii="Consolas" w:hAnsi="Consolas" w:cs="Consolas"/>
                <w:b/>
                <w:color w:val="000000"/>
                <w:sz w:val="16"/>
                <w:szCs w:val="16"/>
                <w:lang w:val="sr-Cyrl-RS"/>
              </w:rPr>
              <w:t>Е</w:t>
            </w:r>
            <w:r w:rsidRPr="002D629E">
              <w:rPr>
                <w:rFonts w:ascii="Consolas" w:hAnsi="Consolas" w:cs="Consolas"/>
                <w:b/>
                <w:color w:val="000000"/>
                <w:sz w:val="16"/>
                <w:szCs w:val="16"/>
                <w:lang w:val="en-US"/>
              </w:rPr>
              <w:t xml:space="preserve">) </w:t>
            </w:r>
            <w:r w:rsidR="008E2787">
              <w:rPr>
                <w:rFonts w:ascii="Consolas" w:hAnsi="Consolas" w:cs="Consolas"/>
                <w:b/>
                <w:color w:val="000000"/>
                <w:sz w:val="16"/>
                <w:szCs w:val="16"/>
                <w:lang w:val="sr-Cyrl-RS"/>
              </w:rPr>
              <w:t>100.000,00    1   100.000,00</w:t>
            </w:r>
          </w:p>
        </w:tc>
      </w:tr>
      <w:tr w:rsidR="00535A82" w:rsidRPr="002D629E" w14:paraId="0731EA6F" w14:textId="77777777" w:rsidTr="002348AE">
        <w:trPr>
          <w:gridAfter w:val="1"/>
          <w:wAfter w:w="3159" w:type="dxa"/>
          <w:trHeight w:val="80"/>
        </w:trPr>
        <w:tc>
          <w:tcPr>
            <w:tcW w:w="3699" w:type="dxa"/>
            <w:gridSpan w:val="2"/>
          </w:tcPr>
          <w:p w14:paraId="10BB9438" w14:textId="5D2BC098" w:rsidR="00535A82" w:rsidRPr="002D629E" w:rsidRDefault="008E2787" w:rsidP="002348AE">
            <w:pPr>
              <w:autoSpaceDE w:val="0"/>
              <w:autoSpaceDN w:val="0"/>
              <w:adjustRightInd w:val="0"/>
              <w:spacing w:after="0" w:line="240" w:lineRule="auto"/>
              <w:rPr>
                <w:rFonts w:ascii="Consolas" w:hAnsi="Consolas" w:cs="Consolas"/>
                <w:b/>
                <w:color w:val="000000"/>
                <w:sz w:val="16"/>
                <w:szCs w:val="16"/>
                <w:lang w:val="en-US"/>
              </w:rPr>
            </w:pPr>
            <w:r>
              <w:rPr>
                <w:rFonts w:ascii="Consolas" w:hAnsi="Consolas" w:cs="Consolas"/>
                <w:b/>
                <w:color w:val="000000"/>
                <w:sz w:val="16"/>
                <w:szCs w:val="16"/>
                <w:lang w:val="sr-Cyrl-RS"/>
              </w:rPr>
              <w:t>Аванс (К)   5</w:t>
            </w:r>
            <w:r>
              <w:rPr>
                <w:rFonts w:ascii="Consolas" w:hAnsi="Consolas" w:cs="Consolas"/>
                <w:b/>
                <w:color w:val="000000"/>
                <w:sz w:val="16"/>
                <w:szCs w:val="16"/>
                <w:lang w:val="en-US"/>
              </w:rPr>
              <w:t>.</w:t>
            </w:r>
            <w:r w:rsidR="00535A82" w:rsidRPr="002D629E">
              <w:rPr>
                <w:rFonts w:ascii="Consolas" w:hAnsi="Consolas" w:cs="Consolas"/>
                <w:b/>
                <w:color w:val="000000"/>
                <w:sz w:val="16"/>
                <w:szCs w:val="16"/>
                <w:lang w:val="en-US"/>
              </w:rPr>
              <w:t xml:space="preserve">000,00 </w:t>
            </w:r>
            <w:r>
              <w:rPr>
                <w:rFonts w:ascii="Consolas" w:hAnsi="Consolas" w:cs="Consolas"/>
                <w:b/>
                <w:color w:val="000000"/>
                <w:sz w:val="16"/>
                <w:szCs w:val="16"/>
                <w:lang w:val="sr-Cyrl-RS"/>
              </w:rPr>
              <w:t xml:space="preserve">   </w:t>
            </w:r>
            <w:r w:rsidR="00535A82" w:rsidRPr="002D629E">
              <w:rPr>
                <w:rFonts w:ascii="Consolas" w:hAnsi="Consolas" w:cs="Consolas"/>
                <w:b/>
                <w:color w:val="000000"/>
                <w:sz w:val="16"/>
                <w:szCs w:val="16"/>
                <w:lang w:val="en-US"/>
              </w:rPr>
              <w:t xml:space="preserve">1 </w:t>
            </w:r>
            <w:r w:rsidR="00535A82" w:rsidRPr="002D629E">
              <w:rPr>
                <w:rFonts w:ascii="Consolas" w:hAnsi="Consolas" w:cs="Consolas"/>
                <w:b/>
                <w:color w:val="000000"/>
                <w:sz w:val="16"/>
                <w:szCs w:val="16"/>
                <w:lang w:val="sr-Cyrl-RS"/>
              </w:rPr>
              <w:t xml:space="preserve">    </w:t>
            </w:r>
            <w:r>
              <w:rPr>
                <w:rFonts w:ascii="Consolas" w:hAnsi="Consolas" w:cs="Consolas"/>
                <w:b/>
                <w:color w:val="000000"/>
                <w:sz w:val="16"/>
                <w:szCs w:val="16"/>
                <w:lang w:val="en-US"/>
              </w:rPr>
              <w:t>5</w:t>
            </w:r>
            <w:r w:rsidR="00535A82" w:rsidRPr="002D629E">
              <w:rPr>
                <w:rFonts w:ascii="Consolas" w:hAnsi="Consolas" w:cs="Consolas"/>
                <w:b/>
                <w:color w:val="000000"/>
                <w:sz w:val="16"/>
                <w:szCs w:val="16"/>
                <w:lang w:val="en-US"/>
              </w:rPr>
              <w:t xml:space="preserve">.000,00 </w:t>
            </w:r>
          </w:p>
        </w:tc>
      </w:tr>
      <w:tr w:rsidR="00535A82" w:rsidRPr="002D629E" w14:paraId="6694D76F" w14:textId="77777777" w:rsidTr="002348AE">
        <w:trPr>
          <w:gridAfter w:val="1"/>
          <w:wAfter w:w="3159" w:type="dxa"/>
          <w:trHeight w:val="80"/>
        </w:trPr>
        <w:tc>
          <w:tcPr>
            <w:tcW w:w="3699" w:type="dxa"/>
            <w:gridSpan w:val="2"/>
          </w:tcPr>
          <w:p w14:paraId="20FB5FBF" w14:textId="77777777" w:rsidR="00535A82" w:rsidRPr="002D629E" w:rsidRDefault="00535A82" w:rsidP="002348AE">
            <w:pPr>
              <w:autoSpaceDE w:val="0"/>
              <w:autoSpaceDN w:val="0"/>
              <w:adjustRightInd w:val="0"/>
              <w:spacing w:after="0" w:line="240" w:lineRule="auto"/>
              <w:rPr>
                <w:rFonts w:ascii="Consolas" w:hAnsi="Consolas" w:cs="Consolas"/>
                <w:b/>
                <w:color w:val="000000"/>
                <w:sz w:val="16"/>
                <w:szCs w:val="16"/>
                <w:lang w:val="en-US"/>
              </w:rPr>
            </w:pPr>
            <w:r w:rsidRPr="002D629E">
              <w:rPr>
                <w:rFonts w:ascii="Consolas" w:hAnsi="Consolas" w:cs="Consolas"/>
                <w:b/>
                <w:color w:val="000000"/>
                <w:sz w:val="16"/>
                <w:szCs w:val="16"/>
                <w:lang w:val="en-US"/>
              </w:rPr>
              <w:t>--------------------------------------</w:t>
            </w:r>
          </w:p>
        </w:tc>
      </w:tr>
      <w:tr w:rsidR="00535A82" w:rsidRPr="002D629E" w14:paraId="2F3E5019" w14:textId="77777777" w:rsidTr="002348AE">
        <w:trPr>
          <w:gridAfter w:val="1"/>
          <w:wAfter w:w="3159" w:type="dxa"/>
          <w:trHeight w:val="80"/>
        </w:trPr>
        <w:tc>
          <w:tcPr>
            <w:tcW w:w="3699" w:type="dxa"/>
            <w:gridSpan w:val="2"/>
          </w:tcPr>
          <w:p w14:paraId="7719AE3D" w14:textId="7D082B1B" w:rsidR="00535A82" w:rsidRPr="002D629E" w:rsidRDefault="00535A82" w:rsidP="002348AE">
            <w:pPr>
              <w:autoSpaceDE w:val="0"/>
              <w:autoSpaceDN w:val="0"/>
              <w:adjustRightInd w:val="0"/>
              <w:spacing w:after="0" w:line="240" w:lineRule="auto"/>
              <w:rPr>
                <w:rFonts w:ascii="Consolas" w:hAnsi="Consolas" w:cs="Consolas"/>
                <w:b/>
                <w:color w:val="000000"/>
                <w:sz w:val="16"/>
                <w:szCs w:val="16"/>
                <w:lang w:val="en-US"/>
              </w:rPr>
            </w:pPr>
            <w:r w:rsidRPr="002D629E">
              <w:rPr>
                <w:rFonts w:ascii="Consolas" w:hAnsi="Consolas" w:cs="Consolas"/>
                <w:b/>
                <w:color w:val="000000"/>
                <w:sz w:val="16"/>
                <w:szCs w:val="16"/>
                <w:lang w:val="en-US"/>
              </w:rPr>
              <w:t xml:space="preserve">Укупан износ: </w:t>
            </w:r>
            <w:r w:rsidR="008E2787">
              <w:rPr>
                <w:rFonts w:ascii="Consolas" w:hAnsi="Consolas" w:cs="Consolas"/>
                <w:b/>
                <w:color w:val="000000"/>
                <w:sz w:val="16"/>
                <w:szCs w:val="16"/>
                <w:lang w:val="sr-Cyrl-RS"/>
              </w:rPr>
              <w:t xml:space="preserve">              10</w:t>
            </w:r>
            <w:r w:rsidR="008E2787">
              <w:rPr>
                <w:rFonts w:ascii="Consolas" w:hAnsi="Consolas" w:cs="Consolas"/>
                <w:b/>
                <w:color w:val="000000"/>
                <w:sz w:val="16"/>
                <w:szCs w:val="16"/>
                <w:lang w:val="en-US"/>
              </w:rPr>
              <w:t>5</w:t>
            </w:r>
            <w:r w:rsidRPr="002D629E">
              <w:rPr>
                <w:rFonts w:ascii="Consolas" w:hAnsi="Consolas" w:cs="Consolas"/>
                <w:b/>
                <w:color w:val="000000"/>
                <w:sz w:val="16"/>
                <w:szCs w:val="16"/>
                <w:lang w:val="en-US"/>
              </w:rPr>
              <w:t xml:space="preserve">.000,00 </w:t>
            </w:r>
          </w:p>
        </w:tc>
      </w:tr>
      <w:tr w:rsidR="00535A82" w:rsidRPr="002D629E" w14:paraId="2F3A3D9D" w14:textId="77777777" w:rsidTr="002348AE">
        <w:trPr>
          <w:gridAfter w:val="1"/>
          <w:wAfter w:w="3159" w:type="dxa"/>
          <w:trHeight w:val="80"/>
        </w:trPr>
        <w:tc>
          <w:tcPr>
            <w:tcW w:w="3699" w:type="dxa"/>
            <w:gridSpan w:val="2"/>
          </w:tcPr>
          <w:p w14:paraId="0493A554" w14:textId="78094C05" w:rsidR="00535A82" w:rsidRPr="002D629E" w:rsidRDefault="00A4323F" w:rsidP="002348AE">
            <w:pPr>
              <w:autoSpaceDE w:val="0"/>
              <w:autoSpaceDN w:val="0"/>
              <w:adjustRightInd w:val="0"/>
              <w:spacing w:after="0" w:line="240" w:lineRule="auto"/>
              <w:rPr>
                <w:rFonts w:ascii="Consolas" w:hAnsi="Consolas" w:cs="Consolas"/>
                <w:b/>
                <w:color w:val="000000"/>
                <w:sz w:val="16"/>
                <w:szCs w:val="16"/>
                <w:lang w:val="en-US"/>
              </w:rPr>
            </w:pPr>
            <w:r>
              <w:rPr>
                <w:rFonts w:ascii="Consolas" w:hAnsi="Consolas" w:cs="Consolas"/>
                <w:b/>
                <w:color w:val="000000"/>
                <w:sz w:val="16"/>
                <w:szCs w:val="16"/>
                <w:lang w:val="sr-Cyrl-RS"/>
              </w:rPr>
              <w:t>Пре</w:t>
            </w:r>
            <w:r w:rsidR="008E2787">
              <w:rPr>
                <w:rFonts w:ascii="Consolas" w:hAnsi="Consolas" w:cs="Consolas"/>
                <w:b/>
                <w:color w:val="000000"/>
                <w:sz w:val="16"/>
                <w:szCs w:val="16"/>
                <w:lang w:val="sr-Cyrl-RS"/>
              </w:rPr>
              <w:t>нос на рачун</w:t>
            </w:r>
            <w:r w:rsidR="00535A82" w:rsidRPr="002D629E">
              <w:rPr>
                <w:rFonts w:ascii="Consolas" w:hAnsi="Consolas" w:cs="Consolas"/>
                <w:b/>
                <w:color w:val="000000"/>
                <w:sz w:val="16"/>
                <w:szCs w:val="16"/>
                <w:lang w:val="en-US"/>
              </w:rPr>
              <w:t xml:space="preserve">: </w:t>
            </w:r>
            <w:r w:rsidR="008E2787">
              <w:rPr>
                <w:rFonts w:ascii="Consolas" w:hAnsi="Consolas" w:cs="Consolas"/>
                <w:b/>
                <w:color w:val="000000"/>
                <w:sz w:val="16"/>
                <w:szCs w:val="16"/>
                <w:lang w:val="sr-Cyrl-RS"/>
              </w:rPr>
              <w:t xml:space="preserve">    </w:t>
            </w:r>
            <w:r>
              <w:rPr>
                <w:rFonts w:ascii="Consolas" w:hAnsi="Consolas" w:cs="Consolas"/>
                <w:b/>
                <w:color w:val="000000"/>
                <w:sz w:val="16"/>
                <w:szCs w:val="16"/>
              </w:rPr>
              <w:t xml:space="preserve"> </w:t>
            </w:r>
            <w:r w:rsidR="008E2787">
              <w:rPr>
                <w:rFonts w:ascii="Consolas" w:hAnsi="Consolas" w:cs="Consolas"/>
                <w:b/>
                <w:color w:val="000000"/>
                <w:sz w:val="16"/>
                <w:szCs w:val="16"/>
                <w:lang w:val="sr-Cyrl-RS"/>
              </w:rPr>
              <w:t xml:space="preserve">      10</w:t>
            </w:r>
            <w:r w:rsidR="008E2787">
              <w:rPr>
                <w:rFonts w:ascii="Consolas" w:hAnsi="Consolas" w:cs="Consolas"/>
                <w:b/>
                <w:color w:val="000000"/>
                <w:sz w:val="16"/>
                <w:szCs w:val="16"/>
                <w:lang w:val="en-US"/>
              </w:rPr>
              <w:t>5</w:t>
            </w:r>
            <w:r w:rsidR="00535A82" w:rsidRPr="002D629E">
              <w:rPr>
                <w:rFonts w:ascii="Consolas" w:hAnsi="Consolas" w:cs="Consolas"/>
                <w:b/>
                <w:color w:val="000000"/>
                <w:sz w:val="16"/>
                <w:szCs w:val="16"/>
                <w:lang w:val="en-US"/>
              </w:rPr>
              <w:t xml:space="preserve">.000,00 </w:t>
            </w:r>
          </w:p>
        </w:tc>
      </w:tr>
      <w:tr w:rsidR="00535A82" w:rsidRPr="002D629E" w14:paraId="753CDE79" w14:textId="77777777" w:rsidTr="002348AE">
        <w:trPr>
          <w:gridAfter w:val="1"/>
          <w:wAfter w:w="3159" w:type="dxa"/>
          <w:trHeight w:val="80"/>
        </w:trPr>
        <w:tc>
          <w:tcPr>
            <w:tcW w:w="3699" w:type="dxa"/>
            <w:gridSpan w:val="2"/>
          </w:tcPr>
          <w:p w14:paraId="685A8F6B" w14:textId="77777777" w:rsidR="00535A82" w:rsidRPr="002D629E" w:rsidRDefault="00535A82" w:rsidP="002348AE">
            <w:pPr>
              <w:autoSpaceDE w:val="0"/>
              <w:autoSpaceDN w:val="0"/>
              <w:adjustRightInd w:val="0"/>
              <w:spacing w:after="0" w:line="240" w:lineRule="auto"/>
              <w:rPr>
                <w:rFonts w:ascii="Consolas" w:hAnsi="Consolas" w:cs="Consolas"/>
                <w:b/>
                <w:color w:val="000000"/>
                <w:sz w:val="16"/>
                <w:szCs w:val="16"/>
                <w:lang w:val="en-US"/>
              </w:rPr>
            </w:pPr>
            <w:r w:rsidRPr="002D629E">
              <w:rPr>
                <w:rFonts w:ascii="Consolas" w:hAnsi="Consolas" w:cs="Consolas"/>
                <w:b/>
                <w:color w:val="000000"/>
                <w:sz w:val="16"/>
                <w:szCs w:val="16"/>
                <w:lang w:val="en-US"/>
              </w:rPr>
              <w:t>======================================</w:t>
            </w:r>
          </w:p>
        </w:tc>
      </w:tr>
      <w:tr w:rsidR="008E2787" w:rsidRPr="002D629E" w14:paraId="33581C0E" w14:textId="77777777" w:rsidTr="002348AE">
        <w:trPr>
          <w:gridAfter w:val="1"/>
          <w:wAfter w:w="3159" w:type="dxa"/>
          <w:trHeight w:val="80"/>
        </w:trPr>
        <w:tc>
          <w:tcPr>
            <w:tcW w:w="3699" w:type="dxa"/>
            <w:gridSpan w:val="2"/>
          </w:tcPr>
          <w:p w14:paraId="3B2FC9A9" w14:textId="5A423B7F" w:rsidR="008E2787" w:rsidRPr="002D629E" w:rsidRDefault="008E2787" w:rsidP="008E2787">
            <w:pPr>
              <w:autoSpaceDE w:val="0"/>
              <w:autoSpaceDN w:val="0"/>
              <w:adjustRightInd w:val="0"/>
              <w:spacing w:after="0" w:line="240" w:lineRule="auto"/>
              <w:rPr>
                <w:rFonts w:ascii="Consolas" w:hAnsi="Consolas" w:cs="Consolas"/>
                <w:b/>
                <w:color w:val="000000"/>
                <w:sz w:val="16"/>
                <w:szCs w:val="16"/>
                <w:lang w:val="en-US"/>
              </w:rPr>
            </w:pPr>
            <w:r>
              <w:rPr>
                <w:rStyle w:val="normaltextrun"/>
                <w:rFonts w:ascii="Consolas" w:eastAsiaTheme="majorEastAsia" w:hAnsi="Consolas" w:cs="Consolas"/>
                <w:b/>
                <w:bCs/>
                <w:color w:val="000000" w:themeColor="text1"/>
                <w:sz w:val="16"/>
                <w:szCs w:val="16"/>
                <w:lang w:val="sr-Cyrl-RS"/>
              </w:rPr>
              <w:t xml:space="preserve">Примљено </w:t>
            </w:r>
            <w:r w:rsidRPr="00763441">
              <w:rPr>
                <w:rStyle w:val="normaltextrun"/>
                <w:rFonts w:ascii="Consolas" w:eastAsiaTheme="majorEastAsia" w:hAnsi="Consolas" w:cs="Consolas"/>
                <w:b/>
                <w:bCs/>
                <w:color w:val="000000" w:themeColor="text1"/>
                <w:sz w:val="16"/>
                <w:szCs w:val="16"/>
                <w:lang w:val="sr-Cyrl-RS"/>
              </w:rPr>
              <w:t>средстава</w:t>
            </w:r>
            <w:r w:rsidRPr="00763441">
              <w:rPr>
                <w:rStyle w:val="normaltextrun"/>
                <w:rFonts w:ascii="Consolas" w:eastAsiaTheme="majorEastAsia" w:hAnsi="Consolas" w:cs="Consolas"/>
                <w:b/>
                <w:bCs/>
                <w:color w:val="000000" w:themeColor="text1"/>
                <w:sz w:val="16"/>
                <w:szCs w:val="16"/>
              </w:rPr>
              <w:t>: </w:t>
            </w:r>
            <w:r w:rsidRPr="00763441">
              <w:rPr>
                <w:rStyle w:val="normaltextrun"/>
                <w:rFonts w:ascii="Consolas" w:eastAsiaTheme="majorEastAsia" w:hAnsi="Consolas" w:cs="Consolas"/>
                <w:b/>
                <w:bCs/>
                <w:color w:val="000000" w:themeColor="text1"/>
                <w:sz w:val="16"/>
                <w:szCs w:val="16"/>
                <w:lang w:val="sr-Cyrl-RS"/>
              </w:rPr>
              <w:t xml:space="preserve"> </w:t>
            </w:r>
            <w:r>
              <w:rPr>
                <w:rStyle w:val="normaltextrun"/>
                <w:rFonts w:ascii="Consolas" w:eastAsiaTheme="majorEastAsia" w:hAnsi="Consolas" w:cs="Consolas"/>
                <w:b/>
                <w:bCs/>
                <w:color w:val="000000" w:themeColor="text1"/>
                <w:sz w:val="16"/>
                <w:szCs w:val="16"/>
              </w:rPr>
              <w:t>       105.</w:t>
            </w:r>
            <w:r w:rsidRPr="00763441">
              <w:rPr>
                <w:rStyle w:val="normaltextrun"/>
                <w:rFonts w:ascii="Consolas" w:eastAsiaTheme="majorEastAsia" w:hAnsi="Consolas" w:cs="Consolas"/>
                <w:b/>
                <w:bCs/>
                <w:color w:val="000000" w:themeColor="text1"/>
                <w:sz w:val="16"/>
                <w:szCs w:val="16"/>
              </w:rPr>
              <w:t>000,00</w:t>
            </w:r>
            <w:r w:rsidRPr="00763441">
              <w:rPr>
                <w:rStyle w:val="eop"/>
                <w:rFonts w:ascii="Consolas" w:eastAsiaTheme="majorEastAsia" w:hAnsi="Consolas" w:cs="Consolas"/>
                <w:b/>
                <w:bCs/>
                <w:color w:val="000000" w:themeColor="text1"/>
                <w:sz w:val="16"/>
                <w:szCs w:val="16"/>
              </w:rPr>
              <w:t> </w:t>
            </w:r>
          </w:p>
        </w:tc>
      </w:tr>
      <w:tr w:rsidR="008E2787" w:rsidRPr="002D629E" w14:paraId="6883DA58" w14:textId="77777777" w:rsidTr="002348AE">
        <w:trPr>
          <w:gridAfter w:val="1"/>
          <w:wAfter w:w="3159" w:type="dxa"/>
          <w:trHeight w:val="80"/>
        </w:trPr>
        <w:tc>
          <w:tcPr>
            <w:tcW w:w="3699" w:type="dxa"/>
            <w:gridSpan w:val="2"/>
          </w:tcPr>
          <w:p w14:paraId="56391FC0" w14:textId="653C33BD" w:rsidR="008E2787" w:rsidRPr="002D629E" w:rsidRDefault="008E2787" w:rsidP="008E2787">
            <w:pPr>
              <w:autoSpaceDE w:val="0"/>
              <w:autoSpaceDN w:val="0"/>
              <w:adjustRightInd w:val="0"/>
              <w:spacing w:after="0" w:line="240" w:lineRule="auto"/>
              <w:rPr>
                <w:rFonts w:ascii="Consolas" w:hAnsi="Consolas" w:cs="Consolas"/>
                <w:b/>
                <w:color w:val="000000"/>
                <w:sz w:val="16"/>
                <w:szCs w:val="16"/>
                <w:lang w:val="en-US"/>
              </w:rPr>
            </w:pPr>
            <w:r>
              <w:rPr>
                <w:rStyle w:val="normaltextrun"/>
                <w:rFonts w:ascii="Consolas" w:eastAsiaTheme="majorEastAsia" w:hAnsi="Consolas" w:cs="Consolas"/>
                <w:b/>
                <w:bCs/>
                <w:color w:val="000000" w:themeColor="text1"/>
                <w:sz w:val="16"/>
                <w:szCs w:val="16"/>
                <w:lang w:val="sr-Cyrl-RS"/>
              </w:rPr>
              <w:t xml:space="preserve">Разлика за </w:t>
            </w:r>
            <w:r w:rsidRPr="00763441">
              <w:rPr>
                <w:rStyle w:val="normaltextrun"/>
                <w:rFonts w:ascii="Consolas" w:eastAsiaTheme="majorEastAsia" w:hAnsi="Consolas" w:cs="Consolas"/>
                <w:b/>
                <w:bCs/>
                <w:color w:val="000000" w:themeColor="text1"/>
                <w:sz w:val="16"/>
                <w:szCs w:val="16"/>
                <w:lang w:val="sr-Cyrl-RS"/>
              </w:rPr>
              <w:t>поврат</w:t>
            </w:r>
            <w:r w:rsidRPr="00763441">
              <w:rPr>
                <w:rStyle w:val="normaltextrun"/>
                <w:rFonts w:ascii="Consolas" w:eastAsiaTheme="majorEastAsia" w:hAnsi="Consolas" w:cs="Consolas"/>
                <w:b/>
                <w:bCs/>
                <w:color w:val="000000" w:themeColor="text1"/>
                <w:sz w:val="16"/>
                <w:szCs w:val="16"/>
              </w:rPr>
              <w:t>:</w:t>
            </w:r>
            <w:r w:rsidRPr="00763441">
              <w:rPr>
                <w:rStyle w:val="normaltextrun"/>
                <w:rFonts w:ascii="Consolas" w:eastAsiaTheme="majorEastAsia" w:hAnsi="Consolas" w:cs="Consolas"/>
                <w:b/>
                <w:bCs/>
                <w:color w:val="000000" w:themeColor="text1"/>
                <w:sz w:val="16"/>
                <w:szCs w:val="16"/>
                <w:lang w:val="sr-Cyrl-RS"/>
              </w:rPr>
              <w:t xml:space="preserve">  </w:t>
            </w:r>
            <w:r>
              <w:rPr>
                <w:rStyle w:val="normaltextrun"/>
                <w:rFonts w:ascii="Consolas" w:eastAsiaTheme="majorEastAsia" w:hAnsi="Consolas" w:cs="Consolas"/>
                <w:b/>
                <w:bCs/>
                <w:color w:val="000000" w:themeColor="text1"/>
                <w:sz w:val="16"/>
                <w:szCs w:val="16"/>
              </w:rPr>
              <w:t xml:space="preserve">             </w:t>
            </w:r>
            <w:r>
              <w:rPr>
                <w:rStyle w:val="normaltextrun"/>
                <w:rFonts w:ascii="Consolas" w:eastAsiaTheme="majorEastAsia" w:hAnsi="Consolas" w:cs="Consolas"/>
                <w:b/>
                <w:bCs/>
                <w:color w:val="000000" w:themeColor="text1"/>
                <w:sz w:val="16"/>
                <w:szCs w:val="16"/>
                <w:lang w:val="sr-Cyrl-RS"/>
              </w:rPr>
              <w:t xml:space="preserve"> </w:t>
            </w:r>
            <w:r>
              <w:rPr>
                <w:rStyle w:val="normaltextrun"/>
                <w:rFonts w:ascii="Consolas" w:eastAsiaTheme="majorEastAsia" w:hAnsi="Consolas" w:cs="Consolas"/>
                <w:b/>
                <w:bCs/>
                <w:color w:val="000000" w:themeColor="text1"/>
                <w:sz w:val="16"/>
                <w:szCs w:val="16"/>
              </w:rPr>
              <w:t>0</w:t>
            </w:r>
            <w:r w:rsidRPr="00763441">
              <w:rPr>
                <w:rStyle w:val="normaltextrun"/>
                <w:rFonts w:ascii="Consolas" w:eastAsiaTheme="majorEastAsia" w:hAnsi="Consolas" w:cs="Consolas"/>
                <w:b/>
                <w:bCs/>
                <w:color w:val="000000" w:themeColor="text1"/>
                <w:sz w:val="16"/>
                <w:szCs w:val="16"/>
              </w:rPr>
              <w:t>,00</w:t>
            </w:r>
            <w:r w:rsidRPr="00763441">
              <w:rPr>
                <w:rStyle w:val="eop"/>
                <w:rFonts w:ascii="Consolas" w:eastAsiaTheme="majorEastAsia" w:hAnsi="Consolas" w:cs="Consolas"/>
                <w:b/>
                <w:bCs/>
                <w:color w:val="000000" w:themeColor="text1"/>
                <w:sz w:val="16"/>
                <w:szCs w:val="16"/>
              </w:rPr>
              <w:t> </w:t>
            </w:r>
          </w:p>
        </w:tc>
      </w:tr>
      <w:tr w:rsidR="008E2787" w:rsidRPr="002D629E" w14:paraId="63127075" w14:textId="77777777" w:rsidTr="002348AE">
        <w:trPr>
          <w:gridAfter w:val="1"/>
          <w:wAfter w:w="3159" w:type="dxa"/>
          <w:trHeight w:val="80"/>
        </w:trPr>
        <w:tc>
          <w:tcPr>
            <w:tcW w:w="3699" w:type="dxa"/>
            <w:gridSpan w:val="2"/>
          </w:tcPr>
          <w:p w14:paraId="255C5AC1" w14:textId="1FA4706D" w:rsidR="008E2787" w:rsidRPr="002D629E" w:rsidRDefault="008E2787" w:rsidP="008E2787">
            <w:pPr>
              <w:autoSpaceDE w:val="0"/>
              <w:autoSpaceDN w:val="0"/>
              <w:adjustRightInd w:val="0"/>
              <w:spacing w:after="0" w:line="240" w:lineRule="auto"/>
              <w:rPr>
                <w:rFonts w:ascii="Consolas" w:hAnsi="Consolas" w:cs="Consolas"/>
                <w:b/>
                <w:color w:val="000000"/>
                <w:sz w:val="16"/>
                <w:szCs w:val="16"/>
                <w:lang w:val="en-US"/>
              </w:rPr>
            </w:pPr>
            <w:r w:rsidRPr="00763441">
              <w:rPr>
                <w:rStyle w:val="normaltextrun"/>
                <w:rFonts w:ascii="Consolas" w:eastAsiaTheme="majorEastAsia" w:hAnsi="Consolas" w:cs="Consolas"/>
                <w:b/>
                <w:bCs/>
                <w:sz w:val="16"/>
                <w:szCs w:val="16"/>
                <w:lang w:val="ru-RU"/>
              </w:rPr>
              <w:t>========</w:t>
            </w:r>
            <w:r>
              <w:rPr>
                <w:rStyle w:val="normaltextrun"/>
                <w:rFonts w:ascii="Consolas" w:eastAsiaTheme="majorEastAsia" w:hAnsi="Consolas" w:cs="Consolas"/>
                <w:b/>
                <w:bCs/>
                <w:sz w:val="16"/>
                <w:szCs w:val="16"/>
                <w:lang w:val="ru-RU"/>
              </w:rPr>
              <w:t>==============================</w:t>
            </w:r>
            <w:r w:rsidRPr="00763441">
              <w:rPr>
                <w:rStyle w:val="eop"/>
                <w:rFonts w:ascii="Consolas" w:eastAsiaTheme="majorEastAsia" w:hAnsi="Consolas" w:cs="Consolas"/>
                <w:b/>
                <w:bCs/>
                <w:sz w:val="16"/>
                <w:szCs w:val="16"/>
              </w:rPr>
              <w:t> </w:t>
            </w:r>
          </w:p>
        </w:tc>
      </w:tr>
      <w:tr w:rsidR="008E2787" w:rsidRPr="002D629E" w14:paraId="716E8262" w14:textId="77777777" w:rsidTr="002348AE">
        <w:trPr>
          <w:gridAfter w:val="1"/>
          <w:wAfter w:w="3159" w:type="dxa"/>
          <w:trHeight w:val="80"/>
        </w:trPr>
        <w:tc>
          <w:tcPr>
            <w:tcW w:w="3699" w:type="dxa"/>
            <w:gridSpan w:val="2"/>
          </w:tcPr>
          <w:p w14:paraId="55712A3E" w14:textId="5B87F591" w:rsidR="008E2787" w:rsidRPr="002D629E" w:rsidRDefault="008E2787" w:rsidP="008E2787">
            <w:pPr>
              <w:autoSpaceDE w:val="0"/>
              <w:autoSpaceDN w:val="0"/>
              <w:adjustRightInd w:val="0"/>
              <w:spacing w:after="0" w:line="240" w:lineRule="auto"/>
              <w:rPr>
                <w:rFonts w:ascii="Consolas" w:hAnsi="Consolas" w:cs="Consolas"/>
                <w:b/>
                <w:color w:val="000000"/>
                <w:sz w:val="16"/>
                <w:szCs w:val="16"/>
                <w:lang w:val="en-US"/>
              </w:rPr>
            </w:pPr>
            <w:r w:rsidRPr="00763441">
              <w:rPr>
                <w:rStyle w:val="normaltextrun"/>
                <w:rFonts w:ascii="Consolas" w:eastAsiaTheme="majorEastAsia" w:hAnsi="Consolas" w:cs="Consolas"/>
                <w:b/>
                <w:bCs/>
                <w:sz w:val="16"/>
                <w:szCs w:val="16"/>
                <w:lang w:val="sr-Cyrl-RS"/>
              </w:rPr>
              <w:t>Ознака</w:t>
            </w:r>
            <w:r>
              <w:rPr>
                <w:rStyle w:val="normaltextrun"/>
                <w:rFonts w:ascii="Consolas" w:eastAsiaTheme="majorEastAsia" w:hAnsi="Consolas" w:cs="Consolas"/>
                <w:b/>
                <w:bCs/>
                <w:sz w:val="16"/>
                <w:szCs w:val="16"/>
                <w:lang w:val="pl-PL"/>
              </w:rPr>
              <w:t>    </w:t>
            </w:r>
            <w:r w:rsidRPr="00763441">
              <w:rPr>
                <w:rStyle w:val="normaltextrun"/>
                <w:rFonts w:ascii="Consolas" w:eastAsiaTheme="majorEastAsia" w:hAnsi="Consolas" w:cs="Consolas"/>
                <w:b/>
                <w:bCs/>
                <w:sz w:val="16"/>
                <w:szCs w:val="16"/>
                <w:lang w:val="sr-Cyrl-RS"/>
              </w:rPr>
              <w:t>Назив</w:t>
            </w:r>
            <w:r w:rsidRPr="00763441">
              <w:rPr>
                <w:rStyle w:val="normaltextrun"/>
                <w:rFonts w:ascii="Consolas" w:eastAsiaTheme="majorEastAsia" w:hAnsi="Consolas" w:cs="Consolas"/>
                <w:b/>
                <w:bCs/>
                <w:sz w:val="16"/>
                <w:szCs w:val="16"/>
                <w:lang w:val="pl-PL"/>
              </w:rPr>
              <w:t> </w:t>
            </w:r>
            <w:r w:rsidRPr="00763441">
              <w:rPr>
                <w:rStyle w:val="normaltextrun"/>
                <w:rFonts w:ascii="Consolas" w:eastAsiaTheme="majorEastAsia" w:hAnsi="Consolas" w:cs="Consolas"/>
                <w:b/>
                <w:bCs/>
                <w:sz w:val="16"/>
                <w:szCs w:val="16"/>
                <w:lang w:val="ru-RU"/>
              </w:rPr>
              <w:t xml:space="preserve"> </w:t>
            </w:r>
            <w:r>
              <w:rPr>
                <w:rStyle w:val="normaltextrun"/>
                <w:rFonts w:ascii="Consolas" w:eastAsiaTheme="majorEastAsia" w:hAnsi="Consolas" w:cs="Consolas"/>
                <w:b/>
                <w:bCs/>
                <w:sz w:val="16"/>
                <w:szCs w:val="16"/>
                <w:lang w:val="ru-RU"/>
              </w:rPr>
              <w:t xml:space="preserve">  </w:t>
            </w:r>
            <w:r w:rsidRPr="00763441">
              <w:rPr>
                <w:rStyle w:val="normaltextrun"/>
                <w:rFonts w:ascii="Consolas" w:eastAsiaTheme="majorEastAsia" w:hAnsi="Consolas" w:cs="Consolas"/>
                <w:b/>
                <w:bCs/>
                <w:sz w:val="16"/>
                <w:szCs w:val="16"/>
                <w:lang w:val="sr-Cyrl-RS"/>
              </w:rPr>
              <w:t>Стопа</w:t>
            </w:r>
            <w:r w:rsidR="00AF17F7">
              <w:rPr>
                <w:rStyle w:val="normaltextrun"/>
                <w:rFonts w:ascii="Consolas" w:eastAsiaTheme="majorEastAsia" w:hAnsi="Consolas" w:cs="Consolas"/>
                <w:b/>
                <w:bCs/>
                <w:sz w:val="16"/>
                <w:szCs w:val="16"/>
                <w:lang w:val="sr-Cyrl-RS"/>
              </w:rPr>
              <w:t xml:space="preserve"> </w:t>
            </w:r>
            <w:r w:rsidRPr="00763441">
              <w:rPr>
                <w:rStyle w:val="normaltextrun"/>
                <w:rFonts w:ascii="Consolas" w:eastAsiaTheme="majorEastAsia" w:hAnsi="Consolas" w:cs="Consolas"/>
                <w:b/>
                <w:bCs/>
                <w:sz w:val="16"/>
                <w:szCs w:val="16"/>
                <w:lang w:val="ru-RU"/>
              </w:rPr>
              <w:t>%</w:t>
            </w:r>
            <w:r w:rsidRPr="00763441">
              <w:rPr>
                <w:rStyle w:val="normaltextrun"/>
                <w:rFonts w:ascii="Consolas" w:eastAsiaTheme="majorEastAsia" w:hAnsi="Consolas" w:cs="Consolas"/>
                <w:b/>
                <w:bCs/>
                <w:sz w:val="16"/>
                <w:szCs w:val="16"/>
                <w:lang w:val="pl-PL"/>
              </w:rPr>
              <w:t>  </w:t>
            </w:r>
            <w:r w:rsidRPr="00763441">
              <w:rPr>
                <w:rStyle w:val="normaltextrun"/>
                <w:rFonts w:ascii="Consolas" w:eastAsiaTheme="majorEastAsia" w:hAnsi="Consolas" w:cs="Consolas"/>
                <w:b/>
                <w:bCs/>
                <w:sz w:val="16"/>
                <w:szCs w:val="16"/>
                <w:lang w:val="sr-Cyrl-RS"/>
              </w:rPr>
              <w:t xml:space="preserve"> </w:t>
            </w:r>
            <w:r>
              <w:rPr>
                <w:rStyle w:val="normaltextrun"/>
                <w:rFonts w:ascii="Consolas" w:eastAsiaTheme="majorEastAsia" w:hAnsi="Consolas" w:cs="Consolas"/>
                <w:b/>
                <w:bCs/>
                <w:sz w:val="16"/>
                <w:szCs w:val="16"/>
                <w:lang w:val="sr-Cyrl-RS"/>
              </w:rPr>
              <w:t xml:space="preserve">   </w:t>
            </w:r>
            <w:r w:rsidRPr="00763441">
              <w:rPr>
                <w:rStyle w:val="normaltextrun"/>
                <w:rFonts w:ascii="Consolas" w:eastAsiaTheme="majorEastAsia" w:hAnsi="Consolas" w:cs="Consolas"/>
                <w:b/>
                <w:bCs/>
                <w:sz w:val="16"/>
                <w:szCs w:val="16"/>
                <w:lang w:val="pl-PL"/>
              </w:rPr>
              <w:t> </w:t>
            </w:r>
            <w:r w:rsidRPr="00763441">
              <w:rPr>
                <w:rStyle w:val="normaltextrun"/>
                <w:rFonts w:ascii="Consolas" w:eastAsiaTheme="majorEastAsia" w:hAnsi="Consolas" w:cs="Consolas"/>
                <w:b/>
                <w:bCs/>
                <w:sz w:val="16"/>
                <w:szCs w:val="16"/>
                <w:lang w:val="sr-Cyrl-RS"/>
              </w:rPr>
              <w:t>Порез</w:t>
            </w:r>
            <w:r w:rsidRPr="00763441">
              <w:rPr>
                <w:rStyle w:val="normaltextrun"/>
                <w:rFonts w:ascii="Consolas" w:eastAsiaTheme="majorEastAsia" w:hAnsi="Consolas" w:cs="Consolas"/>
                <w:b/>
                <w:bCs/>
                <w:sz w:val="16"/>
                <w:szCs w:val="16"/>
                <w:lang w:val="pl-PL"/>
              </w:rPr>
              <w:t> </w:t>
            </w:r>
          </w:p>
        </w:tc>
      </w:tr>
      <w:tr w:rsidR="008E2787" w:rsidRPr="002D629E" w14:paraId="32574801" w14:textId="77777777" w:rsidTr="002348AE">
        <w:trPr>
          <w:gridAfter w:val="1"/>
          <w:wAfter w:w="3159" w:type="dxa"/>
          <w:trHeight w:val="80"/>
        </w:trPr>
        <w:tc>
          <w:tcPr>
            <w:tcW w:w="3699" w:type="dxa"/>
            <w:gridSpan w:val="2"/>
          </w:tcPr>
          <w:p w14:paraId="378CDF17" w14:textId="4493F388" w:rsidR="008E2787" w:rsidRPr="002D629E" w:rsidRDefault="008E2787" w:rsidP="000E24FE">
            <w:pPr>
              <w:autoSpaceDE w:val="0"/>
              <w:autoSpaceDN w:val="0"/>
              <w:adjustRightInd w:val="0"/>
              <w:spacing w:after="0" w:line="240" w:lineRule="auto"/>
              <w:rPr>
                <w:rFonts w:ascii="Consolas" w:hAnsi="Consolas" w:cs="Consolas"/>
                <w:b/>
                <w:color w:val="000000"/>
                <w:sz w:val="16"/>
                <w:szCs w:val="16"/>
                <w:lang w:val="en-US"/>
              </w:rPr>
            </w:pPr>
            <w:r>
              <w:rPr>
                <w:rStyle w:val="normaltextrun"/>
                <w:rFonts w:ascii="Consolas" w:eastAsiaTheme="majorEastAsia" w:hAnsi="Consolas" w:cs="Consolas"/>
                <w:b/>
                <w:bCs/>
                <w:sz w:val="16"/>
                <w:szCs w:val="16"/>
                <w:lang w:val="sr-Cyrl-RS"/>
              </w:rPr>
              <w:t>Е</w:t>
            </w:r>
            <w:r>
              <w:rPr>
                <w:rStyle w:val="normaltextrun"/>
                <w:rFonts w:ascii="Consolas" w:eastAsiaTheme="majorEastAsia" w:hAnsi="Consolas" w:cs="Consolas"/>
                <w:b/>
                <w:bCs/>
                <w:sz w:val="16"/>
                <w:szCs w:val="16"/>
                <w:lang w:val="pt-BR"/>
              </w:rPr>
              <w:t>          </w:t>
            </w:r>
            <w:r w:rsidRPr="00763441">
              <w:rPr>
                <w:rStyle w:val="normaltextrun"/>
                <w:rFonts w:ascii="Consolas" w:eastAsiaTheme="majorEastAsia" w:hAnsi="Consolas" w:cs="Consolas"/>
                <w:b/>
                <w:bCs/>
                <w:sz w:val="16"/>
                <w:szCs w:val="16"/>
                <w:lang w:val="sr-Cyrl-RS"/>
              </w:rPr>
              <w:t>ПДВ</w:t>
            </w:r>
            <w:r w:rsidRPr="00763441">
              <w:rPr>
                <w:rStyle w:val="normaltextrun"/>
                <w:rFonts w:ascii="Consolas" w:eastAsiaTheme="majorEastAsia" w:hAnsi="Consolas" w:cs="Consolas"/>
                <w:b/>
                <w:bCs/>
                <w:sz w:val="16"/>
                <w:szCs w:val="16"/>
                <w:lang w:val="pt-BR"/>
              </w:rPr>
              <w:t>     </w:t>
            </w:r>
            <w:r w:rsidRPr="00763441">
              <w:rPr>
                <w:rStyle w:val="normaltextrun"/>
                <w:rFonts w:ascii="Consolas" w:eastAsiaTheme="majorEastAsia" w:hAnsi="Consolas" w:cs="Consolas"/>
                <w:b/>
                <w:bCs/>
                <w:sz w:val="16"/>
                <w:szCs w:val="16"/>
                <w:lang w:val="ru-RU"/>
              </w:rPr>
              <w:t>17,00</w:t>
            </w:r>
            <w:r>
              <w:rPr>
                <w:rStyle w:val="normaltextrun"/>
                <w:rFonts w:ascii="Consolas" w:eastAsiaTheme="majorEastAsia" w:hAnsi="Consolas" w:cs="Consolas"/>
                <w:b/>
                <w:bCs/>
                <w:sz w:val="16"/>
                <w:szCs w:val="16"/>
                <w:lang w:val="pt-BR"/>
              </w:rPr>
              <w:t>  </w:t>
            </w:r>
            <w:r w:rsidRPr="00763441">
              <w:rPr>
                <w:rStyle w:val="normaltextrun"/>
                <w:rFonts w:ascii="Consolas" w:eastAsiaTheme="majorEastAsia" w:hAnsi="Consolas" w:cs="Consolas"/>
                <w:b/>
                <w:bCs/>
                <w:sz w:val="16"/>
                <w:szCs w:val="16"/>
                <w:lang w:val="pt-BR"/>
              </w:rPr>
              <w:t> </w:t>
            </w:r>
            <w:r>
              <w:rPr>
                <w:rStyle w:val="normaltextrun"/>
                <w:rFonts w:ascii="Consolas" w:eastAsiaTheme="majorEastAsia" w:hAnsi="Consolas" w:cs="Consolas"/>
                <w:b/>
                <w:bCs/>
                <w:sz w:val="16"/>
                <w:szCs w:val="16"/>
                <w:lang w:val="ru-RU"/>
              </w:rPr>
              <w:t xml:space="preserve">  </w:t>
            </w:r>
            <w:r w:rsidR="000E24FE">
              <w:rPr>
                <w:rStyle w:val="normaltextrun"/>
                <w:rFonts w:ascii="Consolas" w:eastAsiaTheme="majorEastAsia" w:hAnsi="Consolas" w:cs="Consolas"/>
                <w:b/>
                <w:bCs/>
                <w:sz w:val="16"/>
                <w:szCs w:val="16"/>
                <w:lang w:val="ru-RU"/>
              </w:rPr>
              <w:t>14</w:t>
            </w:r>
            <w:r>
              <w:rPr>
                <w:rStyle w:val="normaltextrun"/>
                <w:rFonts w:ascii="Consolas" w:eastAsiaTheme="majorEastAsia" w:hAnsi="Consolas" w:cs="Consolas"/>
                <w:b/>
                <w:bCs/>
                <w:sz w:val="16"/>
                <w:szCs w:val="16"/>
                <w:lang w:val="ru-RU"/>
              </w:rPr>
              <w:t>.</w:t>
            </w:r>
            <w:r w:rsidR="000E24FE">
              <w:rPr>
                <w:rStyle w:val="normaltextrun"/>
                <w:rFonts w:ascii="Consolas" w:eastAsiaTheme="majorEastAsia" w:hAnsi="Consolas" w:cs="Consolas"/>
                <w:b/>
                <w:bCs/>
                <w:sz w:val="16"/>
                <w:szCs w:val="16"/>
                <w:lang w:val="ru-RU"/>
              </w:rPr>
              <w:t>529</w:t>
            </w:r>
            <w:r>
              <w:rPr>
                <w:rStyle w:val="normaltextrun"/>
                <w:rFonts w:ascii="Consolas" w:eastAsiaTheme="majorEastAsia" w:hAnsi="Consolas" w:cs="Consolas"/>
                <w:b/>
                <w:bCs/>
                <w:sz w:val="16"/>
                <w:szCs w:val="16"/>
                <w:lang w:val="ru-RU"/>
              </w:rPr>
              <w:t>,</w:t>
            </w:r>
            <w:r w:rsidR="000E24FE">
              <w:rPr>
                <w:rStyle w:val="normaltextrun"/>
                <w:rFonts w:ascii="Consolas" w:eastAsiaTheme="majorEastAsia" w:hAnsi="Consolas" w:cs="Consolas"/>
                <w:b/>
                <w:bCs/>
                <w:sz w:val="16"/>
                <w:szCs w:val="16"/>
                <w:lang w:val="ru-RU"/>
              </w:rPr>
              <w:t>91</w:t>
            </w:r>
            <w:r w:rsidRPr="00763441">
              <w:rPr>
                <w:rStyle w:val="normaltextrun"/>
                <w:rFonts w:ascii="Consolas" w:eastAsiaTheme="majorEastAsia" w:hAnsi="Consolas" w:cs="Consolas"/>
                <w:b/>
                <w:bCs/>
                <w:sz w:val="16"/>
                <w:szCs w:val="16"/>
                <w:lang w:val="pt-BR"/>
              </w:rPr>
              <w:t> </w:t>
            </w:r>
          </w:p>
        </w:tc>
      </w:tr>
      <w:tr w:rsidR="008E2787" w:rsidRPr="002D629E" w14:paraId="07BFEFA2" w14:textId="77777777" w:rsidTr="002348AE">
        <w:trPr>
          <w:gridAfter w:val="1"/>
          <w:wAfter w:w="3159" w:type="dxa"/>
          <w:trHeight w:val="80"/>
        </w:trPr>
        <w:tc>
          <w:tcPr>
            <w:tcW w:w="3699" w:type="dxa"/>
            <w:gridSpan w:val="2"/>
          </w:tcPr>
          <w:p w14:paraId="59720F40" w14:textId="23830C21" w:rsidR="008E2787" w:rsidRPr="008E2787" w:rsidRDefault="008E2787" w:rsidP="008E2787">
            <w:pPr>
              <w:autoSpaceDE w:val="0"/>
              <w:autoSpaceDN w:val="0"/>
              <w:adjustRightInd w:val="0"/>
              <w:spacing w:after="0" w:line="240" w:lineRule="auto"/>
              <w:rPr>
                <w:rFonts w:ascii="Consolas" w:hAnsi="Consolas" w:cs="Consolas"/>
                <w:b/>
                <w:color w:val="000000"/>
                <w:sz w:val="16"/>
                <w:szCs w:val="16"/>
                <w:lang w:val="sr-Cyrl-RS"/>
              </w:rPr>
            </w:pPr>
            <w:r>
              <w:rPr>
                <w:rStyle w:val="normaltextrun"/>
                <w:rFonts w:ascii="Consolas" w:eastAsiaTheme="majorEastAsia" w:hAnsi="Consolas" w:cs="Consolas"/>
                <w:b/>
                <w:bCs/>
                <w:sz w:val="16"/>
                <w:szCs w:val="16"/>
                <w:lang w:val="pt-BR"/>
              </w:rPr>
              <w:t>К</w:t>
            </w:r>
            <w:r w:rsidRPr="00763441">
              <w:rPr>
                <w:rStyle w:val="normaltextrun"/>
                <w:rFonts w:ascii="Consolas" w:eastAsiaTheme="majorEastAsia" w:hAnsi="Consolas" w:cs="Consolas"/>
                <w:b/>
                <w:bCs/>
                <w:sz w:val="16"/>
                <w:szCs w:val="16"/>
                <w:lang w:val="pt-BR"/>
              </w:rPr>
              <w:t>         </w:t>
            </w:r>
            <w:r w:rsidRPr="00763441">
              <w:rPr>
                <w:rStyle w:val="normaltextrun"/>
                <w:rFonts w:ascii="Consolas" w:eastAsiaTheme="majorEastAsia" w:hAnsi="Consolas" w:cs="Consolas"/>
                <w:b/>
                <w:bCs/>
                <w:sz w:val="16"/>
                <w:szCs w:val="16"/>
                <w:lang w:val="ru-RU"/>
              </w:rPr>
              <w:t xml:space="preserve"> </w:t>
            </w:r>
            <w:r w:rsidRPr="00763441">
              <w:rPr>
                <w:rStyle w:val="normaltextrun"/>
                <w:rFonts w:ascii="Consolas" w:eastAsiaTheme="majorEastAsia" w:hAnsi="Consolas" w:cs="Consolas"/>
                <w:b/>
                <w:bCs/>
                <w:sz w:val="16"/>
                <w:szCs w:val="16"/>
                <w:lang w:val="sr-Cyrl-RS"/>
              </w:rPr>
              <w:t>ПДВ</w:t>
            </w:r>
            <w:r w:rsidRPr="00763441">
              <w:rPr>
                <w:rStyle w:val="normaltextrun"/>
                <w:rFonts w:ascii="Consolas" w:eastAsiaTheme="majorEastAsia" w:hAnsi="Consolas" w:cs="Consolas"/>
                <w:b/>
                <w:bCs/>
                <w:sz w:val="16"/>
                <w:szCs w:val="16"/>
                <w:lang w:val="pt-BR"/>
              </w:rPr>
              <w:t>      </w:t>
            </w:r>
            <w:r w:rsidRPr="00763441">
              <w:rPr>
                <w:rStyle w:val="normaltextrun"/>
                <w:rFonts w:ascii="Consolas" w:eastAsiaTheme="majorEastAsia" w:hAnsi="Consolas" w:cs="Consolas"/>
                <w:b/>
                <w:bCs/>
                <w:sz w:val="16"/>
                <w:szCs w:val="16"/>
                <w:lang w:val="ru-RU"/>
              </w:rPr>
              <w:t>0,00</w:t>
            </w:r>
            <w:r w:rsidRPr="00763441">
              <w:rPr>
                <w:rStyle w:val="normaltextrun"/>
                <w:rFonts w:ascii="Consolas" w:eastAsiaTheme="majorEastAsia" w:hAnsi="Consolas" w:cs="Consolas"/>
                <w:b/>
                <w:bCs/>
                <w:sz w:val="16"/>
                <w:szCs w:val="16"/>
                <w:lang w:val="pt-BR"/>
              </w:rPr>
              <w:t>        </w:t>
            </w:r>
            <w:r w:rsidRPr="00763441">
              <w:rPr>
                <w:rStyle w:val="eop"/>
                <w:rFonts w:ascii="Consolas" w:eastAsiaTheme="majorEastAsia" w:hAnsi="Consolas" w:cs="Consolas"/>
                <w:b/>
                <w:bCs/>
                <w:sz w:val="16"/>
                <w:szCs w:val="16"/>
              </w:rPr>
              <w:t> </w:t>
            </w:r>
            <w:r>
              <w:rPr>
                <w:rStyle w:val="eop"/>
                <w:rFonts w:ascii="Consolas" w:eastAsiaTheme="majorEastAsia" w:hAnsi="Consolas" w:cs="Consolas"/>
                <w:b/>
                <w:bCs/>
                <w:sz w:val="16"/>
                <w:szCs w:val="16"/>
                <w:lang w:val="sr-Cyrl-RS"/>
              </w:rPr>
              <w:t xml:space="preserve"> 0,00</w:t>
            </w:r>
          </w:p>
        </w:tc>
      </w:tr>
      <w:tr w:rsidR="008E2787" w:rsidRPr="002D629E" w14:paraId="5BE4554D" w14:textId="77777777" w:rsidTr="002348AE">
        <w:trPr>
          <w:gridAfter w:val="1"/>
          <w:wAfter w:w="3159" w:type="dxa"/>
          <w:trHeight w:val="80"/>
        </w:trPr>
        <w:tc>
          <w:tcPr>
            <w:tcW w:w="3699" w:type="dxa"/>
            <w:gridSpan w:val="2"/>
          </w:tcPr>
          <w:p w14:paraId="41613ABA" w14:textId="60B05612" w:rsidR="008E2787" w:rsidRDefault="008E2787" w:rsidP="008E2787">
            <w:pPr>
              <w:autoSpaceDE w:val="0"/>
              <w:autoSpaceDN w:val="0"/>
              <w:adjustRightInd w:val="0"/>
              <w:spacing w:after="0" w:line="240" w:lineRule="auto"/>
              <w:rPr>
                <w:rStyle w:val="normaltextrun"/>
                <w:rFonts w:ascii="Consolas" w:eastAsiaTheme="majorEastAsia" w:hAnsi="Consolas" w:cs="Consolas"/>
                <w:b/>
                <w:bCs/>
                <w:sz w:val="16"/>
                <w:szCs w:val="16"/>
                <w:lang w:val="sr-Cyrl-RS"/>
              </w:rPr>
            </w:pPr>
            <w:r>
              <w:rPr>
                <w:rStyle w:val="normaltextrun"/>
                <w:rFonts w:ascii="Consolas" w:eastAsiaTheme="majorEastAsia" w:hAnsi="Consolas" w:cs="Consolas"/>
                <w:b/>
                <w:bCs/>
                <w:sz w:val="16"/>
                <w:szCs w:val="16"/>
                <w:lang w:val="sr-Cyrl-RS"/>
              </w:rPr>
              <w:t>---------------------------------------</w:t>
            </w:r>
          </w:p>
          <w:p w14:paraId="6CFC194E" w14:textId="42C8B8FB" w:rsidR="008E2787" w:rsidRDefault="008E2787" w:rsidP="008E2787">
            <w:pPr>
              <w:autoSpaceDE w:val="0"/>
              <w:autoSpaceDN w:val="0"/>
              <w:adjustRightInd w:val="0"/>
              <w:spacing w:after="0" w:line="240" w:lineRule="auto"/>
              <w:rPr>
                <w:rStyle w:val="normaltextrun"/>
                <w:rFonts w:ascii="Consolas" w:eastAsiaTheme="majorEastAsia" w:hAnsi="Consolas" w:cs="Consolas"/>
                <w:b/>
                <w:bCs/>
                <w:sz w:val="16"/>
                <w:szCs w:val="16"/>
                <w:lang w:val="sr-Cyrl-RS"/>
              </w:rPr>
            </w:pPr>
            <w:r w:rsidRPr="00763441">
              <w:rPr>
                <w:rStyle w:val="normaltextrun"/>
                <w:rFonts w:ascii="Consolas" w:eastAsiaTheme="majorEastAsia" w:hAnsi="Consolas" w:cs="Consolas"/>
                <w:b/>
                <w:bCs/>
                <w:sz w:val="16"/>
                <w:szCs w:val="16"/>
                <w:lang w:val="sr-Cyrl-RS"/>
              </w:rPr>
              <w:t>Укупан износ пореза</w:t>
            </w:r>
            <w:r w:rsidRPr="00763441">
              <w:rPr>
                <w:rStyle w:val="normaltextrun"/>
                <w:rFonts w:ascii="Consolas" w:eastAsiaTheme="majorEastAsia" w:hAnsi="Consolas" w:cs="Consolas"/>
                <w:b/>
                <w:bCs/>
                <w:sz w:val="16"/>
                <w:szCs w:val="16"/>
                <w:lang w:val="ru-RU"/>
              </w:rPr>
              <w:t>:</w:t>
            </w:r>
            <w:r>
              <w:rPr>
                <w:rStyle w:val="normaltextrun"/>
                <w:rFonts w:ascii="Consolas" w:eastAsiaTheme="majorEastAsia" w:hAnsi="Consolas" w:cs="Consolas"/>
                <w:b/>
                <w:bCs/>
                <w:sz w:val="16"/>
                <w:szCs w:val="16"/>
                <w:lang w:val="pt-BR"/>
              </w:rPr>
              <w:t> </w:t>
            </w:r>
            <w:r w:rsidRPr="00763441">
              <w:rPr>
                <w:rStyle w:val="normaltextrun"/>
                <w:rFonts w:ascii="Consolas" w:eastAsiaTheme="majorEastAsia" w:hAnsi="Consolas" w:cs="Consolas"/>
                <w:b/>
                <w:bCs/>
                <w:sz w:val="16"/>
                <w:szCs w:val="16"/>
                <w:lang w:val="pt-BR"/>
              </w:rPr>
              <w:t>      </w:t>
            </w:r>
            <w:r>
              <w:rPr>
                <w:rStyle w:val="normaltextrun"/>
                <w:rFonts w:ascii="Consolas" w:eastAsiaTheme="majorEastAsia" w:hAnsi="Consolas" w:cs="Consolas"/>
                <w:b/>
                <w:bCs/>
                <w:sz w:val="16"/>
                <w:szCs w:val="16"/>
                <w:lang w:val="sr-Cyrl-RS"/>
              </w:rPr>
              <w:t xml:space="preserve"> </w:t>
            </w:r>
            <w:r w:rsidRPr="00763441">
              <w:rPr>
                <w:rStyle w:val="normaltextrun"/>
                <w:rFonts w:ascii="Consolas" w:eastAsiaTheme="majorEastAsia" w:hAnsi="Consolas" w:cs="Consolas"/>
                <w:b/>
                <w:bCs/>
                <w:sz w:val="16"/>
                <w:szCs w:val="16"/>
                <w:lang w:val="ru-RU"/>
              </w:rPr>
              <w:t xml:space="preserve"> 1</w:t>
            </w:r>
            <w:r w:rsidR="000E24FE">
              <w:rPr>
                <w:rStyle w:val="normaltextrun"/>
                <w:rFonts w:ascii="Consolas" w:eastAsiaTheme="majorEastAsia" w:hAnsi="Consolas" w:cs="Consolas"/>
                <w:b/>
                <w:bCs/>
                <w:sz w:val="16"/>
                <w:szCs w:val="16"/>
                <w:lang w:val="ru-RU"/>
              </w:rPr>
              <w:t>4</w:t>
            </w:r>
            <w:r>
              <w:rPr>
                <w:rStyle w:val="normaltextrun"/>
                <w:rFonts w:ascii="Consolas" w:eastAsiaTheme="majorEastAsia" w:hAnsi="Consolas" w:cs="Consolas"/>
                <w:b/>
                <w:bCs/>
                <w:sz w:val="16"/>
                <w:szCs w:val="16"/>
                <w:lang w:val="sr-Cyrl-RS"/>
              </w:rPr>
              <w:t>.</w:t>
            </w:r>
            <w:r w:rsidR="000E24FE">
              <w:rPr>
                <w:rStyle w:val="normaltextrun"/>
                <w:rFonts w:ascii="Consolas" w:eastAsiaTheme="majorEastAsia" w:hAnsi="Consolas" w:cs="Consolas"/>
                <w:b/>
                <w:bCs/>
                <w:sz w:val="16"/>
                <w:szCs w:val="16"/>
                <w:lang w:val="sr-Cyrl-RS"/>
              </w:rPr>
              <w:t>529</w:t>
            </w:r>
            <w:r w:rsidRPr="00763441">
              <w:rPr>
                <w:rStyle w:val="normaltextrun"/>
                <w:rFonts w:ascii="Consolas" w:eastAsiaTheme="majorEastAsia" w:hAnsi="Consolas" w:cs="Consolas"/>
                <w:b/>
                <w:bCs/>
                <w:sz w:val="16"/>
                <w:szCs w:val="16"/>
                <w:lang w:val="ru-RU"/>
              </w:rPr>
              <w:t>,</w:t>
            </w:r>
            <w:r w:rsidR="000E24FE">
              <w:rPr>
                <w:rStyle w:val="normaltextrun"/>
                <w:rFonts w:ascii="Consolas" w:eastAsiaTheme="majorEastAsia" w:hAnsi="Consolas" w:cs="Consolas"/>
                <w:b/>
                <w:bCs/>
                <w:sz w:val="16"/>
                <w:szCs w:val="16"/>
                <w:lang w:val="ru-RU"/>
              </w:rPr>
              <w:t>91</w:t>
            </w:r>
          </w:p>
          <w:p w14:paraId="062FB393" w14:textId="003C9C27" w:rsidR="008E2787" w:rsidRDefault="008E2787" w:rsidP="008E2787">
            <w:pPr>
              <w:autoSpaceDE w:val="0"/>
              <w:autoSpaceDN w:val="0"/>
              <w:adjustRightInd w:val="0"/>
              <w:spacing w:after="0" w:line="240" w:lineRule="auto"/>
              <w:rPr>
                <w:rFonts w:ascii="Consolas" w:hAnsi="Consolas" w:cs="Consolas"/>
                <w:b/>
                <w:color w:val="000000"/>
                <w:sz w:val="16"/>
                <w:szCs w:val="16"/>
                <w:lang w:val="en-US"/>
              </w:rPr>
            </w:pPr>
            <w:r>
              <w:rPr>
                <w:rFonts w:ascii="Consolas" w:hAnsi="Consolas" w:cs="Consolas"/>
                <w:b/>
                <w:color w:val="000000"/>
                <w:sz w:val="16"/>
                <w:szCs w:val="16"/>
                <w:lang w:val="en-US"/>
              </w:rPr>
              <w:t>Укупан промет (</w:t>
            </w:r>
            <w:proofErr w:type="gramStart"/>
            <w:r>
              <w:rPr>
                <w:rFonts w:ascii="Consolas" w:hAnsi="Consolas" w:cs="Consolas"/>
                <w:b/>
                <w:color w:val="000000"/>
                <w:sz w:val="16"/>
                <w:szCs w:val="16"/>
                <w:lang w:val="en-US"/>
              </w:rPr>
              <w:t>Е</w:t>
            </w:r>
            <w:r w:rsidR="00AF17F7">
              <w:rPr>
                <w:rFonts w:ascii="Consolas" w:hAnsi="Consolas" w:cs="Consolas"/>
                <w:b/>
                <w:color w:val="000000"/>
                <w:sz w:val="16"/>
                <w:szCs w:val="16"/>
                <w:lang w:val="en-US"/>
              </w:rPr>
              <w:t xml:space="preserve">)   </w:t>
            </w:r>
            <w:proofErr w:type="gramEnd"/>
            <w:r w:rsidR="00AF17F7">
              <w:rPr>
                <w:rFonts w:ascii="Consolas" w:hAnsi="Consolas" w:cs="Consolas"/>
                <w:b/>
                <w:color w:val="000000"/>
                <w:sz w:val="16"/>
                <w:szCs w:val="16"/>
                <w:lang w:val="en-US"/>
              </w:rPr>
              <w:t xml:space="preserve">  </w:t>
            </w:r>
            <w:r>
              <w:rPr>
                <w:rFonts w:ascii="Consolas" w:hAnsi="Consolas" w:cs="Consolas"/>
                <w:b/>
                <w:color w:val="000000"/>
                <w:sz w:val="16"/>
                <w:szCs w:val="16"/>
                <w:lang w:val="en-US"/>
              </w:rPr>
              <w:t xml:space="preserve">      </w:t>
            </w:r>
            <w:r>
              <w:rPr>
                <w:rFonts w:ascii="Consolas" w:hAnsi="Consolas" w:cs="Consolas"/>
                <w:b/>
                <w:color w:val="000000"/>
                <w:sz w:val="16"/>
                <w:szCs w:val="16"/>
                <w:lang w:val="sr-Cyrl-RS"/>
              </w:rPr>
              <w:t>10</w:t>
            </w:r>
            <w:r w:rsidRPr="008E2787">
              <w:rPr>
                <w:rFonts w:ascii="Consolas" w:hAnsi="Consolas" w:cs="Consolas"/>
                <w:b/>
                <w:color w:val="000000"/>
                <w:sz w:val="16"/>
                <w:szCs w:val="16"/>
                <w:lang w:val="en-US"/>
              </w:rPr>
              <w:t>0</w:t>
            </w:r>
            <w:r>
              <w:rPr>
                <w:rFonts w:ascii="Consolas" w:hAnsi="Consolas" w:cs="Consolas"/>
                <w:b/>
                <w:color w:val="000000"/>
                <w:sz w:val="16"/>
                <w:szCs w:val="16"/>
                <w:lang w:val="sr-Cyrl-RS"/>
              </w:rPr>
              <w:t>.000</w:t>
            </w:r>
            <w:r w:rsidRPr="008E2787">
              <w:rPr>
                <w:rFonts w:ascii="Consolas" w:hAnsi="Consolas" w:cs="Consolas"/>
                <w:b/>
                <w:color w:val="000000"/>
                <w:sz w:val="16"/>
                <w:szCs w:val="16"/>
                <w:lang w:val="en-US"/>
              </w:rPr>
              <w:t>,00</w:t>
            </w:r>
          </w:p>
          <w:p w14:paraId="1B2F319F" w14:textId="2618F875" w:rsidR="00AF17F7" w:rsidRPr="00AF17F7" w:rsidRDefault="00AF17F7" w:rsidP="008E2787">
            <w:pPr>
              <w:autoSpaceDE w:val="0"/>
              <w:autoSpaceDN w:val="0"/>
              <w:adjustRightInd w:val="0"/>
              <w:spacing w:after="0" w:line="240" w:lineRule="auto"/>
              <w:rPr>
                <w:rFonts w:ascii="Consolas" w:hAnsi="Consolas" w:cs="Consolas"/>
                <w:b/>
                <w:color w:val="000000"/>
                <w:sz w:val="16"/>
                <w:szCs w:val="16"/>
                <w:lang w:val="sr-Cyrl-RS"/>
              </w:rPr>
            </w:pPr>
            <w:r>
              <w:rPr>
                <w:rFonts w:ascii="Consolas" w:hAnsi="Consolas" w:cs="Consolas"/>
                <w:b/>
                <w:color w:val="000000"/>
                <w:sz w:val="16"/>
                <w:szCs w:val="16"/>
                <w:lang w:val="sr-Cyrl-RS"/>
              </w:rPr>
              <w:t>Укупан промет (К)             5.000,00</w:t>
            </w:r>
          </w:p>
          <w:p w14:paraId="75FBE746" w14:textId="5B87DFDA" w:rsidR="00AF17F7" w:rsidRPr="00AF17F7" w:rsidRDefault="00AF17F7" w:rsidP="008E2787">
            <w:pPr>
              <w:autoSpaceDE w:val="0"/>
              <w:autoSpaceDN w:val="0"/>
              <w:adjustRightInd w:val="0"/>
              <w:spacing w:after="0" w:line="240" w:lineRule="auto"/>
              <w:rPr>
                <w:rFonts w:ascii="Consolas" w:hAnsi="Consolas" w:cs="Consolas"/>
                <w:b/>
                <w:color w:val="000000"/>
                <w:sz w:val="16"/>
                <w:szCs w:val="16"/>
                <w:lang w:val="sr-Cyrl-RS"/>
              </w:rPr>
            </w:pPr>
            <w:r>
              <w:rPr>
                <w:rFonts w:ascii="Consolas" w:hAnsi="Consolas" w:cs="Consolas"/>
                <w:b/>
                <w:color w:val="000000"/>
                <w:sz w:val="16"/>
                <w:szCs w:val="16"/>
                <w:lang w:val="sr-Cyrl-RS"/>
              </w:rPr>
              <w:t>======================================</w:t>
            </w:r>
          </w:p>
        </w:tc>
      </w:tr>
      <w:tr w:rsidR="00AF17F7" w:rsidRPr="002D629E" w14:paraId="35547626" w14:textId="77777777" w:rsidTr="002348AE">
        <w:trPr>
          <w:gridAfter w:val="1"/>
          <w:wAfter w:w="3159" w:type="dxa"/>
          <w:trHeight w:val="80"/>
        </w:trPr>
        <w:tc>
          <w:tcPr>
            <w:tcW w:w="3699" w:type="dxa"/>
            <w:gridSpan w:val="2"/>
          </w:tcPr>
          <w:p w14:paraId="320DF891" w14:textId="338160B5" w:rsidR="00AF17F7" w:rsidRPr="00EE1D10" w:rsidRDefault="00AF17F7" w:rsidP="00AF17F7">
            <w:pPr>
              <w:autoSpaceDE w:val="0"/>
              <w:autoSpaceDN w:val="0"/>
              <w:adjustRightInd w:val="0"/>
              <w:spacing w:after="0" w:line="240" w:lineRule="auto"/>
              <w:rPr>
                <w:rFonts w:ascii="Consolas" w:hAnsi="Consolas" w:cs="Consolas"/>
                <w:b/>
                <w:color w:val="000000"/>
                <w:sz w:val="16"/>
                <w:szCs w:val="16"/>
                <w:lang w:val="en-US"/>
              </w:rPr>
            </w:pPr>
            <w:r w:rsidRPr="00EE1D10">
              <w:rPr>
                <w:rFonts w:ascii="Consolas" w:hAnsi="Consolas" w:cs="Consolas"/>
                <w:b/>
                <w:color w:val="000000"/>
                <w:sz w:val="16"/>
                <w:szCs w:val="16"/>
                <w:lang w:val="en-US"/>
              </w:rPr>
              <w:t xml:space="preserve">ПФР вријеме:   </w:t>
            </w:r>
            <w:r>
              <w:rPr>
                <w:rFonts w:ascii="Consolas" w:hAnsi="Consolas" w:cs="Consolas"/>
                <w:b/>
                <w:color w:val="000000"/>
                <w:sz w:val="16"/>
                <w:szCs w:val="16"/>
                <w:lang w:val="sr-Cyrl-RS"/>
              </w:rPr>
              <w:t xml:space="preserve">  </w:t>
            </w:r>
            <w:r>
              <w:rPr>
                <w:rFonts w:ascii="Consolas" w:hAnsi="Consolas" w:cs="Consolas"/>
                <w:b/>
                <w:color w:val="000000"/>
                <w:sz w:val="16"/>
                <w:szCs w:val="16"/>
                <w:lang w:val="en-US"/>
              </w:rPr>
              <w:t xml:space="preserve">  23.06</w:t>
            </w:r>
            <w:r w:rsidRPr="00EE1D10">
              <w:rPr>
                <w:rFonts w:ascii="Consolas" w:hAnsi="Consolas" w:cs="Consolas"/>
                <w:b/>
                <w:color w:val="000000"/>
                <w:sz w:val="16"/>
                <w:szCs w:val="16"/>
                <w:lang w:val="en-US"/>
              </w:rPr>
              <w:t>.2024 10:54:08</w:t>
            </w:r>
          </w:p>
          <w:p w14:paraId="61A941F6" w14:textId="16812943" w:rsidR="00AF17F7" w:rsidRPr="002D629E" w:rsidRDefault="00AF17F7" w:rsidP="00AF17F7">
            <w:pPr>
              <w:autoSpaceDE w:val="0"/>
              <w:autoSpaceDN w:val="0"/>
              <w:adjustRightInd w:val="0"/>
              <w:spacing w:after="0" w:line="240" w:lineRule="auto"/>
              <w:rPr>
                <w:rFonts w:ascii="Consolas" w:hAnsi="Consolas" w:cs="Consolas"/>
                <w:b/>
                <w:color w:val="000000"/>
                <w:sz w:val="16"/>
                <w:szCs w:val="16"/>
                <w:lang w:val="en-US"/>
              </w:rPr>
            </w:pPr>
            <w:r w:rsidRPr="00EE1D10">
              <w:rPr>
                <w:rFonts w:ascii="Consolas" w:hAnsi="Consolas" w:cs="Consolas"/>
                <w:b/>
                <w:color w:val="000000"/>
                <w:sz w:val="16"/>
                <w:szCs w:val="16"/>
                <w:lang w:val="en-US"/>
              </w:rPr>
              <w:t xml:space="preserve">ПФР бр. рачуна: </w:t>
            </w:r>
            <w:r>
              <w:rPr>
                <w:rFonts w:ascii="Consolas" w:hAnsi="Consolas" w:cs="Consolas"/>
                <w:b/>
                <w:color w:val="000000"/>
                <w:sz w:val="16"/>
                <w:szCs w:val="16"/>
                <w:lang w:val="sr-Cyrl-RS"/>
              </w:rPr>
              <w:t xml:space="preserve">  </w:t>
            </w:r>
            <w:r w:rsidRPr="00EE1D10">
              <w:rPr>
                <w:rFonts w:ascii="Consolas" w:hAnsi="Consolas" w:cs="Consolas"/>
                <w:b/>
                <w:color w:val="000000"/>
                <w:sz w:val="16"/>
                <w:szCs w:val="16"/>
                <w:lang w:val="en-US"/>
              </w:rPr>
              <w:t xml:space="preserve">Y9ANWU3Y-Y9ANWU3Y-27 </w:t>
            </w:r>
          </w:p>
        </w:tc>
      </w:tr>
      <w:tr w:rsidR="00AF17F7" w:rsidRPr="002D629E" w14:paraId="7C55347C" w14:textId="77777777" w:rsidTr="002348AE">
        <w:trPr>
          <w:gridAfter w:val="1"/>
          <w:wAfter w:w="3159" w:type="dxa"/>
          <w:trHeight w:val="80"/>
        </w:trPr>
        <w:tc>
          <w:tcPr>
            <w:tcW w:w="3699" w:type="dxa"/>
            <w:gridSpan w:val="2"/>
          </w:tcPr>
          <w:p w14:paraId="765A2BF4" w14:textId="11E39AB7" w:rsidR="00AF17F7" w:rsidRPr="002D629E" w:rsidRDefault="00AF17F7" w:rsidP="00AF17F7">
            <w:pPr>
              <w:autoSpaceDE w:val="0"/>
              <w:autoSpaceDN w:val="0"/>
              <w:adjustRightInd w:val="0"/>
              <w:spacing w:after="0" w:line="240" w:lineRule="auto"/>
              <w:rPr>
                <w:rFonts w:ascii="Consolas" w:hAnsi="Consolas" w:cs="Consolas"/>
                <w:b/>
                <w:color w:val="000000"/>
                <w:sz w:val="16"/>
                <w:szCs w:val="16"/>
                <w:lang w:val="en-US"/>
              </w:rPr>
            </w:pPr>
            <w:r w:rsidRPr="00EE1D10">
              <w:rPr>
                <w:rFonts w:ascii="Consolas" w:hAnsi="Consolas" w:cs="Consolas"/>
                <w:b/>
                <w:color w:val="000000"/>
                <w:sz w:val="16"/>
                <w:szCs w:val="16"/>
                <w:lang w:val="en-US"/>
              </w:rPr>
              <w:t xml:space="preserve">Бројач рачуна: </w:t>
            </w:r>
            <w:r w:rsidRPr="00EE1D10">
              <w:rPr>
                <w:rFonts w:ascii="Consolas" w:hAnsi="Consolas" w:cs="Consolas"/>
                <w:b/>
                <w:color w:val="000000"/>
                <w:sz w:val="16"/>
                <w:szCs w:val="16"/>
                <w:lang w:val="sr-Cyrl-RS"/>
              </w:rPr>
              <w:t xml:space="preserve">             </w:t>
            </w:r>
            <w:r>
              <w:rPr>
                <w:rFonts w:ascii="Consolas" w:hAnsi="Consolas" w:cs="Consolas"/>
                <w:b/>
                <w:color w:val="000000"/>
                <w:sz w:val="16"/>
                <w:szCs w:val="16"/>
                <w:lang w:val="sr-Cyrl-RS"/>
              </w:rPr>
              <w:t xml:space="preserve">  </w:t>
            </w:r>
            <w:r w:rsidRPr="00EE1D10">
              <w:rPr>
                <w:rFonts w:ascii="Consolas" w:hAnsi="Consolas" w:cs="Consolas"/>
                <w:b/>
                <w:color w:val="000000"/>
                <w:sz w:val="16"/>
                <w:szCs w:val="16"/>
                <w:lang w:val="sr-Cyrl-RS"/>
              </w:rPr>
              <w:t xml:space="preserve">  </w:t>
            </w:r>
            <w:r>
              <w:rPr>
                <w:rFonts w:ascii="Consolas" w:hAnsi="Consolas" w:cs="Consolas"/>
                <w:b/>
                <w:color w:val="000000"/>
                <w:sz w:val="16"/>
                <w:szCs w:val="16"/>
                <w:lang w:val="en-US"/>
              </w:rPr>
              <w:t>1/27</w:t>
            </w:r>
            <w:r>
              <w:rPr>
                <w:rFonts w:ascii="Consolas" w:hAnsi="Consolas" w:cs="Consolas"/>
                <w:b/>
                <w:color w:val="000000"/>
                <w:sz w:val="16"/>
                <w:szCs w:val="16"/>
                <w:lang w:val="sr-Cyrl-RS"/>
              </w:rPr>
              <w:t>АП</w:t>
            </w:r>
            <w:r w:rsidRPr="00EE1D10">
              <w:rPr>
                <w:rFonts w:ascii="Consolas" w:hAnsi="Consolas" w:cs="Consolas"/>
                <w:b/>
                <w:color w:val="000000"/>
                <w:sz w:val="16"/>
                <w:szCs w:val="16"/>
                <w:lang w:val="en-US"/>
              </w:rPr>
              <w:t xml:space="preserve"> </w:t>
            </w:r>
          </w:p>
        </w:tc>
      </w:tr>
      <w:tr w:rsidR="00AF17F7" w:rsidRPr="002D629E" w14:paraId="1B04A13B" w14:textId="77777777" w:rsidTr="002348AE">
        <w:trPr>
          <w:gridAfter w:val="1"/>
          <w:wAfter w:w="3159" w:type="dxa"/>
          <w:trHeight w:val="80"/>
        </w:trPr>
        <w:tc>
          <w:tcPr>
            <w:tcW w:w="3699" w:type="dxa"/>
            <w:gridSpan w:val="2"/>
          </w:tcPr>
          <w:p w14:paraId="78421AA2" w14:textId="205EAE5C" w:rsidR="00AF17F7" w:rsidRPr="008E2787" w:rsidRDefault="00AF17F7" w:rsidP="00AF17F7">
            <w:pPr>
              <w:autoSpaceDE w:val="0"/>
              <w:autoSpaceDN w:val="0"/>
              <w:adjustRightInd w:val="0"/>
              <w:spacing w:after="0" w:line="240" w:lineRule="auto"/>
              <w:rPr>
                <w:rFonts w:ascii="Consolas" w:hAnsi="Consolas" w:cs="Consolas"/>
                <w:b/>
                <w:color w:val="000000"/>
                <w:sz w:val="16"/>
                <w:szCs w:val="16"/>
                <w:lang w:val="sr-Cyrl-RS"/>
              </w:rPr>
            </w:pPr>
            <w:r w:rsidRPr="00EE1D10">
              <w:rPr>
                <w:rFonts w:ascii="Consolas" w:hAnsi="Consolas" w:cs="Consolas"/>
                <w:b/>
                <w:color w:val="000000"/>
                <w:sz w:val="16"/>
                <w:szCs w:val="16"/>
                <w:lang w:val="en-US"/>
              </w:rPr>
              <w:t>==============================</w:t>
            </w:r>
            <w:r>
              <w:rPr>
                <w:rFonts w:ascii="Consolas" w:hAnsi="Consolas" w:cs="Consolas"/>
                <w:b/>
                <w:color w:val="000000"/>
                <w:sz w:val="16"/>
                <w:szCs w:val="16"/>
                <w:lang w:val="sr-Cyrl-RS"/>
              </w:rPr>
              <w:t>==</w:t>
            </w:r>
            <w:r w:rsidRPr="00EE1D10">
              <w:rPr>
                <w:rFonts w:ascii="Consolas" w:hAnsi="Consolas" w:cs="Consolas"/>
                <w:b/>
                <w:color w:val="000000"/>
                <w:sz w:val="16"/>
                <w:szCs w:val="16"/>
                <w:lang w:val="en-US"/>
              </w:rPr>
              <w:t>======</w:t>
            </w:r>
          </w:p>
        </w:tc>
      </w:tr>
      <w:tr w:rsidR="00B828DD" w:rsidRPr="002D629E" w14:paraId="0BD629E2" w14:textId="77777777" w:rsidTr="002348AE">
        <w:trPr>
          <w:gridAfter w:val="1"/>
          <w:wAfter w:w="3159" w:type="dxa"/>
          <w:trHeight w:val="80"/>
        </w:trPr>
        <w:tc>
          <w:tcPr>
            <w:tcW w:w="3699" w:type="dxa"/>
            <w:gridSpan w:val="2"/>
          </w:tcPr>
          <w:p w14:paraId="3D6F26F8" w14:textId="77777777" w:rsidR="00B828DD" w:rsidRPr="002D629E" w:rsidRDefault="00B828DD" w:rsidP="002348AE">
            <w:pPr>
              <w:autoSpaceDE w:val="0"/>
              <w:autoSpaceDN w:val="0"/>
              <w:adjustRightInd w:val="0"/>
              <w:spacing w:after="0" w:line="240" w:lineRule="auto"/>
              <w:rPr>
                <w:rFonts w:ascii="Consolas" w:hAnsi="Consolas" w:cs="Consolas"/>
                <w:b/>
                <w:color w:val="000000"/>
                <w:sz w:val="16"/>
                <w:szCs w:val="16"/>
                <w:lang w:val="sr-Cyrl-RS"/>
              </w:rPr>
            </w:pPr>
            <w:r w:rsidRPr="002D629E">
              <w:rPr>
                <w:rFonts w:ascii="Consolas" w:hAnsi="Consolas" w:cs="Consolas"/>
                <w:b/>
                <w:color w:val="000000"/>
                <w:sz w:val="16"/>
                <w:szCs w:val="16"/>
                <w:lang w:val="sr-Cyrl-RS"/>
              </w:rPr>
              <w:t xml:space="preserve">                </w:t>
            </w:r>
          </w:p>
          <w:p w14:paraId="6C36C2A5" w14:textId="77777777" w:rsidR="00B828DD" w:rsidRPr="002D629E" w:rsidRDefault="00B828DD" w:rsidP="002348AE">
            <w:pPr>
              <w:autoSpaceDE w:val="0"/>
              <w:autoSpaceDN w:val="0"/>
              <w:adjustRightInd w:val="0"/>
              <w:spacing w:after="0" w:line="240" w:lineRule="auto"/>
              <w:rPr>
                <w:rFonts w:ascii="Consolas" w:hAnsi="Consolas" w:cs="Consolas"/>
                <w:b/>
                <w:color w:val="000000"/>
                <w:sz w:val="16"/>
                <w:szCs w:val="16"/>
                <w:lang w:val="en-US"/>
              </w:rPr>
            </w:pPr>
            <w:r w:rsidRPr="002D629E">
              <w:rPr>
                <w:rFonts w:ascii="Consolas" w:hAnsi="Consolas" w:cs="Consolas"/>
                <w:b/>
                <w:color w:val="000000"/>
                <w:sz w:val="16"/>
                <w:szCs w:val="16"/>
                <w:lang w:val="sr-Cyrl-RS"/>
              </w:rPr>
              <w:t xml:space="preserve">                </w:t>
            </w:r>
            <w:r w:rsidRPr="002D629E">
              <w:rPr>
                <w:rFonts w:ascii="Consolas" w:hAnsi="Consolas" w:cs="Consolas"/>
                <w:b/>
                <w:color w:val="000000"/>
                <w:sz w:val="16"/>
                <w:szCs w:val="16"/>
                <w:lang w:val="en-US"/>
              </w:rPr>
              <w:t xml:space="preserve">„QR kod“ </w:t>
            </w:r>
          </w:p>
        </w:tc>
      </w:tr>
      <w:tr w:rsidR="00B828DD" w:rsidRPr="002D629E" w14:paraId="394E1053" w14:textId="77777777" w:rsidTr="002348AE">
        <w:trPr>
          <w:gridAfter w:val="1"/>
          <w:wAfter w:w="3159" w:type="dxa"/>
          <w:trHeight w:val="80"/>
        </w:trPr>
        <w:tc>
          <w:tcPr>
            <w:tcW w:w="3699" w:type="dxa"/>
            <w:gridSpan w:val="2"/>
          </w:tcPr>
          <w:p w14:paraId="321172FB" w14:textId="77777777" w:rsidR="00B828DD" w:rsidRPr="002D629E" w:rsidRDefault="00B828DD" w:rsidP="002348AE">
            <w:pPr>
              <w:autoSpaceDE w:val="0"/>
              <w:autoSpaceDN w:val="0"/>
              <w:adjustRightInd w:val="0"/>
              <w:spacing w:after="0" w:line="240" w:lineRule="auto"/>
              <w:rPr>
                <w:rFonts w:ascii="Consolas" w:hAnsi="Consolas" w:cs="Consolas"/>
                <w:b/>
                <w:color w:val="000000"/>
                <w:sz w:val="16"/>
                <w:szCs w:val="16"/>
                <w:lang w:val="en-US"/>
              </w:rPr>
            </w:pPr>
            <w:r w:rsidRPr="002D629E">
              <w:rPr>
                <w:rFonts w:ascii="Consolas" w:hAnsi="Consolas" w:cs="Consolas"/>
                <w:b/>
                <w:color w:val="000000"/>
                <w:sz w:val="16"/>
                <w:szCs w:val="16"/>
                <w:lang w:val="sr-Cyrl-RS"/>
              </w:rPr>
              <w:t xml:space="preserve"> </w:t>
            </w:r>
          </w:p>
          <w:p w14:paraId="6274E3A5" w14:textId="77777777" w:rsidR="00B828DD" w:rsidRPr="002D629E" w:rsidRDefault="00B828DD" w:rsidP="002348AE">
            <w:pPr>
              <w:autoSpaceDE w:val="0"/>
              <w:autoSpaceDN w:val="0"/>
              <w:adjustRightInd w:val="0"/>
              <w:spacing w:after="0" w:line="240" w:lineRule="auto"/>
              <w:rPr>
                <w:rFonts w:ascii="Consolas" w:hAnsi="Consolas" w:cs="Consolas"/>
                <w:b/>
                <w:color w:val="000000"/>
                <w:sz w:val="16"/>
                <w:szCs w:val="16"/>
                <w:lang w:val="en-US"/>
              </w:rPr>
            </w:pPr>
            <w:r w:rsidRPr="002D629E">
              <w:rPr>
                <w:rFonts w:ascii="Consolas" w:hAnsi="Consolas" w:cs="Consolas"/>
                <w:b/>
                <w:color w:val="000000"/>
                <w:sz w:val="16"/>
                <w:szCs w:val="16"/>
                <w:lang w:val="en-US"/>
              </w:rPr>
              <w:t>======== КРАЈ ФИСКАЛНОГ РАЧУНА =======</w:t>
            </w:r>
          </w:p>
        </w:tc>
      </w:tr>
    </w:tbl>
    <w:p w14:paraId="7BC16700" w14:textId="714BE079" w:rsidR="00535A82" w:rsidRPr="00E614D1" w:rsidRDefault="0021534F" w:rsidP="00E614D1">
      <w:pPr>
        <w:spacing w:after="0" w:line="240" w:lineRule="auto"/>
        <w:rPr>
          <w:rFonts w:ascii="Consolas" w:hAnsi="Consolas"/>
          <w:color w:val="FF0000"/>
          <w:sz w:val="16"/>
          <w:szCs w:val="16"/>
        </w:rPr>
      </w:pPr>
      <w:r>
        <w:rPr>
          <w:rFonts w:ascii="Consolas" w:hAnsi="Consolas"/>
          <w:color w:val="FF0000"/>
          <w:sz w:val="16"/>
          <w:szCs w:val="16"/>
          <w:lang w:val="sr-Cyrl-RS"/>
        </w:rPr>
        <w:t>* Стан број 16 (81,50</w:t>
      </w:r>
      <w:r w:rsidR="00E614D1" w:rsidRPr="00E614D1">
        <w:rPr>
          <w:rFonts w:ascii="Consolas" w:hAnsi="Consolas"/>
          <w:color w:val="FF0000"/>
          <w:sz w:val="16"/>
          <w:szCs w:val="16"/>
          <w:lang w:val="sr-Cyrl-RS"/>
        </w:rPr>
        <w:t>)</w:t>
      </w:r>
      <w:r w:rsidR="00E614D1" w:rsidRPr="00E614D1">
        <w:rPr>
          <w:rFonts w:ascii="Consolas" w:hAnsi="Consolas"/>
          <w:color w:val="FF0000"/>
          <w:sz w:val="16"/>
          <w:szCs w:val="16"/>
        </w:rPr>
        <w:t xml:space="preserve"> </w:t>
      </w:r>
      <w:r w:rsidR="00E614D1" w:rsidRPr="00E614D1">
        <w:rPr>
          <w:rFonts w:ascii="Consolas" w:hAnsi="Consolas"/>
          <w:color w:val="FF0000"/>
          <w:sz w:val="16"/>
          <w:szCs w:val="16"/>
          <w:lang w:val="sr-Cyrl-RS"/>
        </w:rPr>
        <w:t xml:space="preserve">     </w:t>
      </w:r>
      <w:r w:rsidR="00E614D1" w:rsidRPr="00E614D1">
        <w:rPr>
          <w:rFonts w:ascii="Consolas" w:hAnsi="Consolas"/>
          <w:color w:val="FF0000"/>
          <w:sz w:val="16"/>
          <w:szCs w:val="16"/>
        </w:rPr>
        <w:t>100.000,00</w:t>
      </w:r>
    </w:p>
    <w:p w14:paraId="6A2B4D3E" w14:textId="66D925CD" w:rsidR="00E614D1" w:rsidRPr="00E614D1" w:rsidRDefault="00E614D1" w:rsidP="00E614D1">
      <w:pPr>
        <w:spacing w:after="0" w:line="240" w:lineRule="auto"/>
        <w:rPr>
          <w:rFonts w:ascii="Consolas" w:hAnsi="Consolas"/>
          <w:color w:val="FF0000"/>
          <w:sz w:val="16"/>
          <w:szCs w:val="16"/>
          <w:lang w:val="sr-Cyrl-RS"/>
        </w:rPr>
      </w:pPr>
      <w:r w:rsidRPr="00E614D1">
        <w:rPr>
          <w:rFonts w:ascii="Consolas" w:hAnsi="Consolas"/>
          <w:color w:val="FF0000"/>
          <w:sz w:val="16"/>
          <w:szCs w:val="16"/>
        </w:rPr>
        <w:t xml:space="preserve">* </w:t>
      </w:r>
      <w:r w:rsidRPr="00E614D1">
        <w:rPr>
          <w:rFonts w:ascii="Consolas" w:hAnsi="Consolas"/>
          <w:color w:val="FF0000"/>
          <w:sz w:val="16"/>
          <w:szCs w:val="16"/>
          <w:lang w:val="sr-Cyrl-RS"/>
        </w:rPr>
        <w:t>Гаражно мјесто бр.12        5.000,00</w:t>
      </w:r>
    </w:p>
    <w:p w14:paraId="2B45D0E7" w14:textId="3343A2DD" w:rsidR="00412603" w:rsidRDefault="00412603" w:rsidP="00A50067">
      <w:pPr>
        <w:spacing w:after="0" w:line="240" w:lineRule="auto"/>
        <w:jc w:val="both"/>
      </w:pPr>
    </w:p>
    <w:p w14:paraId="0DB9CC32" w14:textId="77777777" w:rsidR="00E614D1" w:rsidRDefault="00E614D1" w:rsidP="00A50067">
      <w:pPr>
        <w:spacing w:after="0" w:line="240" w:lineRule="auto"/>
        <w:jc w:val="both"/>
        <w:rPr>
          <w:lang w:val="sr-Cyrl-RS"/>
        </w:rPr>
      </w:pPr>
    </w:p>
    <w:p w14:paraId="44CBC323" w14:textId="7285AFE5" w:rsidR="00E614D1" w:rsidRDefault="00E614D1" w:rsidP="00A50067">
      <w:pPr>
        <w:spacing w:after="0" w:line="240" w:lineRule="auto"/>
        <w:jc w:val="both"/>
        <w:rPr>
          <w:lang w:val="sr-Cyrl-RS"/>
        </w:rPr>
      </w:pPr>
      <w:r>
        <w:rPr>
          <w:lang w:val="sr-Cyrl-RS"/>
        </w:rPr>
        <w:t>Рачун Аванс-Продаја- други рачун:</w:t>
      </w:r>
    </w:p>
    <w:p w14:paraId="0122858A" w14:textId="77777777" w:rsidR="00E614D1" w:rsidRPr="00E614D1" w:rsidRDefault="00E614D1" w:rsidP="00A50067">
      <w:pPr>
        <w:spacing w:after="0" w:line="240" w:lineRule="auto"/>
        <w:jc w:val="both"/>
        <w:rPr>
          <w:lang w:val="sr-Cyrl-RS"/>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3429"/>
        <w:gridCol w:w="270"/>
        <w:gridCol w:w="3159"/>
      </w:tblGrid>
      <w:tr w:rsidR="00E614D1" w:rsidRPr="002D629E" w14:paraId="1910FB63" w14:textId="77777777" w:rsidTr="002348AE">
        <w:trPr>
          <w:gridAfter w:val="2"/>
          <w:wAfter w:w="3429" w:type="dxa"/>
          <w:trHeight w:val="80"/>
        </w:trPr>
        <w:tc>
          <w:tcPr>
            <w:tcW w:w="3429" w:type="dxa"/>
          </w:tcPr>
          <w:tbl>
            <w:tblPr>
              <w:tblW w:w="0" w:type="auto"/>
              <w:tblBorders>
                <w:top w:val="nil"/>
                <w:left w:val="nil"/>
                <w:bottom w:val="nil"/>
                <w:right w:val="nil"/>
              </w:tblBorders>
              <w:tblLayout w:type="fixed"/>
              <w:tblLook w:val="0000" w:firstRow="0" w:lastRow="0" w:firstColumn="0" w:lastColumn="0" w:noHBand="0" w:noVBand="0"/>
            </w:tblPr>
            <w:tblGrid>
              <w:gridCol w:w="3606"/>
            </w:tblGrid>
            <w:tr w:rsidR="00E614D1" w:rsidRPr="002D629E" w14:paraId="413F81F0" w14:textId="77777777" w:rsidTr="002348AE">
              <w:trPr>
                <w:trHeight w:val="80"/>
              </w:trPr>
              <w:tc>
                <w:tcPr>
                  <w:tcW w:w="3606" w:type="dxa"/>
                </w:tcPr>
                <w:p w14:paraId="4F95CF53" w14:textId="77777777" w:rsidR="00E614D1" w:rsidRPr="002D629E" w:rsidRDefault="00E614D1" w:rsidP="002348AE">
                  <w:pPr>
                    <w:autoSpaceDE w:val="0"/>
                    <w:autoSpaceDN w:val="0"/>
                    <w:adjustRightInd w:val="0"/>
                    <w:spacing w:after="0" w:line="240" w:lineRule="auto"/>
                    <w:rPr>
                      <w:rFonts w:ascii="Consolas" w:hAnsi="Consolas" w:cs="Consolas"/>
                      <w:b/>
                      <w:color w:val="000000"/>
                      <w:sz w:val="16"/>
                      <w:szCs w:val="16"/>
                      <w:lang w:val="en-US"/>
                    </w:rPr>
                  </w:pPr>
                  <w:r>
                    <w:rPr>
                      <w:rFonts w:ascii="Consolas" w:hAnsi="Consolas" w:cs="Consolas"/>
                      <w:b/>
                      <w:color w:val="000000"/>
                      <w:sz w:val="16"/>
                      <w:szCs w:val="16"/>
                      <w:lang w:val="en-US"/>
                    </w:rPr>
                    <w:t xml:space="preserve">========== </w:t>
                  </w:r>
                  <w:r w:rsidRPr="002D629E">
                    <w:rPr>
                      <w:rFonts w:ascii="Consolas" w:hAnsi="Consolas" w:cs="Consolas"/>
                      <w:b/>
                      <w:color w:val="000000"/>
                      <w:sz w:val="16"/>
                      <w:szCs w:val="16"/>
                      <w:lang w:val="en-US"/>
                    </w:rPr>
                    <w:t xml:space="preserve">ФИСКАЛНИ РАЧУН =========== </w:t>
                  </w:r>
                </w:p>
              </w:tc>
            </w:tr>
          </w:tbl>
          <w:p w14:paraId="3C68BC6A" w14:textId="77777777" w:rsidR="00E614D1" w:rsidRPr="002D629E" w:rsidRDefault="00E614D1" w:rsidP="002348AE">
            <w:pPr>
              <w:autoSpaceDE w:val="0"/>
              <w:autoSpaceDN w:val="0"/>
              <w:adjustRightInd w:val="0"/>
              <w:spacing w:after="0" w:line="240" w:lineRule="auto"/>
              <w:jc w:val="both"/>
              <w:rPr>
                <w:rFonts w:ascii="Consolas" w:hAnsi="Consolas" w:cs="Consolas"/>
                <w:b/>
                <w:color w:val="000000"/>
                <w:sz w:val="16"/>
                <w:szCs w:val="16"/>
                <w:lang w:val="en-US"/>
              </w:rPr>
            </w:pPr>
          </w:p>
        </w:tc>
      </w:tr>
      <w:tr w:rsidR="00E614D1" w:rsidRPr="002D629E" w14:paraId="092F40AC" w14:textId="77777777" w:rsidTr="002348AE">
        <w:trPr>
          <w:gridAfter w:val="2"/>
          <w:wAfter w:w="3429" w:type="dxa"/>
          <w:trHeight w:val="80"/>
        </w:trPr>
        <w:tc>
          <w:tcPr>
            <w:tcW w:w="3429" w:type="dxa"/>
          </w:tcPr>
          <w:p w14:paraId="3B88C661" w14:textId="77777777" w:rsidR="00E614D1" w:rsidRPr="002D629E" w:rsidRDefault="00E614D1" w:rsidP="002348AE">
            <w:pPr>
              <w:autoSpaceDE w:val="0"/>
              <w:autoSpaceDN w:val="0"/>
              <w:adjustRightInd w:val="0"/>
              <w:spacing w:after="0" w:line="240" w:lineRule="auto"/>
              <w:jc w:val="center"/>
              <w:rPr>
                <w:rFonts w:ascii="Consolas" w:hAnsi="Consolas" w:cs="Consolas"/>
                <w:b/>
                <w:color w:val="000000"/>
                <w:sz w:val="16"/>
                <w:szCs w:val="16"/>
                <w:lang w:val="en-US"/>
              </w:rPr>
            </w:pPr>
            <w:r>
              <w:rPr>
                <w:rFonts w:ascii="Consolas" w:eastAsiaTheme="majorEastAsia" w:hAnsi="Consolas" w:cs="Consolas"/>
                <w:b/>
                <w:bCs/>
                <w:sz w:val="16"/>
                <w:szCs w:val="16"/>
                <w:lang w:val="sr-Cyrl-RS"/>
              </w:rPr>
              <w:t xml:space="preserve"> </w:t>
            </w:r>
            <w:r w:rsidRPr="002D629E">
              <w:rPr>
                <w:rFonts w:ascii="Consolas" w:eastAsiaTheme="majorEastAsia" w:hAnsi="Consolas" w:cs="Consolas"/>
                <w:b/>
                <w:bCs/>
                <w:sz w:val="16"/>
                <w:szCs w:val="16"/>
                <w:lang w:val="sr-Cyrl-RS"/>
              </w:rPr>
              <w:t>4502579006388</w:t>
            </w:r>
          </w:p>
        </w:tc>
      </w:tr>
      <w:tr w:rsidR="00E614D1" w:rsidRPr="002D629E" w14:paraId="06866387" w14:textId="77777777" w:rsidTr="002348AE">
        <w:trPr>
          <w:gridAfter w:val="2"/>
          <w:wAfter w:w="3429" w:type="dxa"/>
          <w:trHeight w:val="80"/>
        </w:trPr>
        <w:tc>
          <w:tcPr>
            <w:tcW w:w="3429" w:type="dxa"/>
          </w:tcPr>
          <w:p w14:paraId="74D0BA42" w14:textId="77777777" w:rsidR="00E614D1" w:rsidRPr="002D629E" w:rsidRDefault="00E614D1" w:rsidP="002348AE">
            <w:pPr>
              <w:autoSpaceDE w:val="0"/>
              <w:autoSpaceDN w:val="0"/>
              <w:adjustRightInd w:val="0"/>
              <w:spacing w:after="0" w:line="240" w:lineRule="auto"/>
              <w:jc w:val="center"/>
              <w:rPr>
                <w:rFonts w:ascii="Consolas" w:hAnsi="Consolas" w:cs="Consolas"/>
                <w:b/>
                <w:color w:val="000000"/>
                <w:sz w:val="16"/>
                <w:szCs w:val="16"/>
                <w:lang w:val="en-US"/>
              </w:rPr>
            </w:pPr>
            <w:r w:rsidRPr="002D629E">
              <w:rPr>
                <w:rStyle w:val="normaltextrun"/>
                <w:rFonts w:ascii="Consolas" w:eastAsiaTheme="majorEastAsia" w:hAnsi="Consolas" w:cs="Consolas"/>
                <w:b/>
                <w:bCs/>
                <w:sz w:val="16"/>
                <w:szCs w:val="16"/>
                <w:lang w:val="sv-SE"/>
              </w:rPr>
              <w:t>Delhaize</w:t>
            </w:r>
          </w:p>
        </w:tc>
      </w:tr>
      <w:tr w:rsidR="00E614D1" w:rsidRPr="002D629E" w14:paraId="0A820DF6" w14:textId="77777777" w:rsidTr="002348AE">
        <w:trPr>
          <w:gridAfter w:val="2"/>
          <w:wAfter w:w="3429" w:type="dxa"/>
          <w:trHeight w:val="80"/>
        </w:trPr>
        <w:tc>
          <w:tcPr>
            <w:tcW w:w="3429" w:type="dxa"/>
          </w:tcPr>
          <w:p w14:paraId="6CA4D4BB" w14:textId="77777777" w:rsidR="00E614D1" w:rsidRPr="002D629E" w:rsidRDefault="00E614D1" w:rsidP="002348AE">
            <w:pPr>
              <w:autoSpaceDE w:val="0"/>
              <w:autoSpaceDN w:val="0"/>
              <w:adjustRightInd w:val="0"/>
              <w:spacing w:after="0" w:line="240" w:lineRule="auto"/>
              <w:jc w:val="center"/>
              <w:rPr>
                <w:rFonts w:ascii="Consolas" w:hAnsi="Consolas" w:cs="Consolas"/>
                <w:b/>
                <w:color w:val="000000"/>
                <w:sz w:val="16"/>
                <w:szCs w:val="16"/>
                <w:lang w:val="en-US"/>
              </w:rPr>
            </w:pPr>
            <w:r>
              <w:rPr>
                <w:rStyle w:val="normaltextrun"/>
                <w:rFonts w:ascii="Consolas" w:eastAsiaTheme="majorEastAsia" w:hAnsi="Consolas" w:cs="Consolas"/>
                <w:b/>
                <w:bCs/>
                <w:sz w:val="16"/>
                <w:szCs w:val="16"/>
                <w:lang w:val="sr-Cyrl-RS"/>
              </w:rPr>
              <w:t xml:space="preserve"> </w:t>
            </w:r>
            <w:r w:rsidRPr="002D629E">
              <w:rPr>
                <w:rStyle w:val="normaltextrun"/>
                <w:rFonts w:ascii="Consolas" w:eastAsiaTheme="majorEastAsia" w:hAnsi="Consolas" w:cs="Consolas"/>
                <w:b/>
                <w:bCs/>
                <w:sz w:val="16"/>
                <w:szCs w:val="16"/>
                <w:lang w:val="sr-Cyrl-RS"/>
              </w:rPr>
              <w:t>1115745-</w:t>
            </w:r>
            <w:r w:rsidRPr="002D629E">
              <w:rPr>
                <w:rStyle w:val="normaltextrun"/>
                <w:rFonts w:ascii="Consolas" w:eastAsiaTheme="majorEastAsia" w:hAnsi="Consolas" w:cs="Consolas"/>
                <w:b/>
                <w:bCs/>
                <w:sz w:val="16"/>
                <w:szCs w:val="16"/>
                <w:lang w:val="sv-SE"/>
              </w:rPr>
              <w:t>Maxi</w:t>
            </w:r>
            <w:r w:rsidRPr="002D629E">
              <w:rPr>
                <w:rStyle w:val="normaltextrun"/>
                <w:rFonts w:ascii="Consolas" w:eastAsiaTheme="majorEastAsia" w:hAnsi="Consolas" w:cs="Consolas"/>
                <w:b/>
                <w:bCs/>
                <w:sz w:val="16"/>
                <w:szCs w:val="16"/>
                <w:lang w:val="sr-Cyrl-RS"/>
              </w:rPr>
              <w:t xml:space="preserve"> 5</w:t>
            </w:r>
          </w:p>
        </w:tc>
      </w:tr>
      <w:tr w:rsidR="00E614D1" w:rsidRPr="002D629E" w14:paraId="4E943185" w14:textId="77777777" w:rsidTr="002348AE">
        <w:trPr>
          <w:gridAfter w:val="2"/>
          <w:wAfter w:w="3429" w:type="dxa"/>
          <w:trHeight w:val="82"/>
        </w:trPr>
        <w:tc>
          <w:tcPr>
            <w:tcW w:w="3429" w:type="dxa"/>
          </w:tcPr>
          <w:p w14:paraId="3A5E4BF1" w14:textId="77777777" w:rsidR="00E614D1" w:rsidRPr="002D629E" w:rsidRDefault="00E614D1" w:rsidP="002348AE">
            <w:pPr>
              <w:autoSpaceDE w:val="0"/>
              <w:autoSpaceDN w:val="0"/>
              <w:adjustRightInd w:val="0"/>
              <w:spacing w:after="0" w:line="240" w:lineRule="auto"/>
              <w:jc w:val="center"/>
              <w:rPr>
                <w:rFonts w:ascii="Consolas" w:hAnsi="Consolas" w:cs="Consolas"/>
                <w:b/>
                <w:color w:val="000000"/>
                <w:sz w:val="16"/>
                <w:szCs w:val="16"/>
                <w:lang w:val="en-US"/>
              </w:rPr>
            </w:pPr>
            <w:r>
              <w:rPr>
                <w:rStyle w:val="normaltextrun"/>
                <w:rFonts w:ascii="Consolas" w:eastAsiaTheme="majorEastAsia" w:hAnsi="Consolas" w:cs="Consolas"/>
                <w:b/>
                <w:bCs/>
                <w:sz w:val="16"/>
                <w:szCs w:val="16"/>
                <w:lang w:val="sr-Cyrl-RS"/>
              </w:rPr>
              <w:t xml:space="preserve"> </w:t>
            </w:r>
            <w:r w:rsidRPr="002D629E">
              <w:rPr>
                <w:rStyle w:val="normaltextrun"/>
                <w:rFonts w:ascii="Consolas" w:eastAsiaTheme="majorEastAsia" w:hAnsi="Consolas" w:cs="Consolas"/>
                <w:b/>
                <w:bCs/>
                <w:sz w:val="16"/>
                <w:szCs w:val="16"/>
                <w:lang w:val="sr-Cyrl-RS"/>
              </w:rPr>
              <w:t>Булевар мира 2</w:t>
            </w:r>
          </w:p>
        </w:tc>
      </w:tr>
      <w:tr w:rsidR="00E614D1" w:rsidRPr="00535A82" w14:paraId="579C0E5F" w14:textId="77777777" w:rsidTr="002348AE">
        <w:trPr>
          <w:gridAfter w:val="2"/>
          <w:wAfter w:w="3429" w:type="dxa"/>
          <w:trHeight w:val="93"/>
        </w:trPr>
        <w:tc>
          <w:tcPr>
            <w:tcW w:w="3429" w:type="dxa"/>
          </w:tcPr>
          <w:p w14:paraId="263C9468" w14:textId="77777777" w:rsidR="00E614D1" w:rsidRPr="00535A82" w:rsidRDefault="00E614D1" w:rsidP="002348AE">
            <w:pPr>
              <w:autoSpaceDE w:val="0"/>
              <w:autoSpaceDN w:val="0"/>
              <w:adjustRightInd w:val="0"/>
              <w:spacing w:after="0" w:line="240" w:lineRule="auto"/>
              <w:jc w:val="center"/>
              <w:rPr>
                <w:rStyle w:val="eop"/>
                <w:rFonts w:ascii="Consolas" w:eastAsiaTheme="majorEastAsia" w:hAnsi="Consolas" w:cs="Consolas"/>
                <w:b/>
                <w:bCs/>
                <w:sz w:val="16"/>
                <w:szCs w:val="16"/>
              </w:rPr>
            </w:pPr>
            <w:r w:rsidRPr="00535A82">
              <w:rPr>
                <w:rStyle w:val="normaltextrun"/>
                <w:rFonts w:ascii="Consolas" w:eastAsiaTheme="majorEastAsia" w:hAnsi="Consolas" w:cs="Consolas"/>
                <w:b/>
                <w:bCs/>
                <w:sz w:val="16"/>
                <w:szCs w:val="16"/>
                <w:lang w:val="sr-Cyrl-RS"/>
              </w:rPr>
              <w:t>Бања Лука</w:t>
            </w:r>
          </w:p>
          <w:p w14:paraId="7D16327E" w14:textId="77777777" w:rsidR="00E614D1" w:rsidRPr="00535A82" w:rsidRDefault="00E614D1" w:rsidP="002348AE">
            <w:pPr>
              <w:autoSpaceDE w:val="0"/>
              <w:autoSpaceDN w:val="0"/>
              <w:adjustRightInd w:val="0"/>
              <w:spacing w:after="0" w:line="240" w:lineRule="auto"/>
              <w:jc w:val="center"/>
              <w:rPr>
                <w:rFonts w:ascii="Consolas" w:hAnsi="Consolas" w:cs="Consolas"/>
                <w:b/>
                <w:sz w:val="16"/>
                <w:szCs w:val="16"/>
                <w:lang w:val="en-US"/>
              </w:rPr>
            </w:pPr>
          </w:p>
        </w:tc>
      </w:tr>
      <w:tr w:rsidR="00E614D1" w:rsidRPr="00535A82" w14:paraId="42F6B7B2" w14:textId="77777777" w:rsidTr="002348AE">
        <w:trPr>
          <w:gridAfter w:val="2"/>
          <w:wAfter w:w="3429" w:type="dxa"/>
          <w:trHeight w:val="286"/>
        </w:trPr>
        <w:tc>
          <w:tcPr>
            <w:tcW w:w="3429" w:type="dxa"/>
          </w:tcPr>
          <w:p w14:paraId="18E0436E" w14:textId="77777777" w:rsidR="00E614D1" w:rsidRPr="00535A82" w:rsidRDefault="00E614D1" w:rsidP="002348AE">
            <w:pPr>
              <w:autoSpaceDE w:val="0"/>
              <w:autoSpaceDN w:val="0"/>
              <w:adjustRightInd w:val="0"/>
              <w:spacing w:after="0" w:line="240" w:lineRule="auto"/>
              <w:rPr>
                <w:rFonts w:ascii="Consolas" w:hAnsi="Consolas" w:cs="Consolas"/>
                <w:b/>
                <w:sz w:val="16"/>
                <w:szCs w:val="16"/>
                <w:lang w:val="sr-Cyrl-RS"/>
              </w:rPr>
            </w:pPr>
            <w:r w:rsidRPr="00535A82">
              <w:rPr>
                <w:rFonts w:ascii="Consolas" w:hAnsi="Consolas" w:cs="Consolas"/>
                <w:b/>
                <w:sz w:val="16"/>
                <w:szCs w:val="16"/>
                <w:lang w:val="sr-Cyrl-RS"/>
              </w:rPr>
              <w:t xml:space="preserve">Касир:                          Мира </w:t>
            </w:r>
          </w:p>
          <w:p w14:paraId="6E87A288" w14:textId="77777777" w:rsidR="00E614D1" w:rsidRDefault="00E614D1" w:rsidP="002348AE">
            <w:pPr>
              <w:autoSpaceDE w:val="0"/>
              <w:autoSpaceDN w:val="0"/>
              <w:adjustRightInd w:val="0"/>
              <w:spacing w:after="0" w:line="240" w:lineRule="auto"/>
              <w:rPr>
                <w:rFonts w:ascii="Consolas" w:hAnsi="Consolas" w:cs="Consolas"/>
                <w:b/>
                <w:sz w:val="16"/>
                <w:szCs w:val="16"/>
              </w:rPr>
            </w:pPr>
            <w:r>
              <w:rPr>
                <w:rFonts w:ascii="Consolas" w:hAnsi="Consolas" w:cs="Consolas"/>
                <w:b/>
                <w:sz w:val="16"/>
                <w:szCs w:val="16"/>
                <w:lang w:val="sr-Cyrl-RS"/>
              </w:rPr>
              <w:t>ЕСИР број</w:t>
            </w:r>
            <w:r w:rsidRPr="00535A82">
              <w:rPr>
                <w:rFonts w:ascii="Consolas" w:hAnsi="Consolas" w:cs="Consolas"/>
                <w:b/>
                <w:sz w:val="16"/>
                <w:szCs w:val="16"/>
                <w:lang w:val="en-US"/>
              </w:rPr>
              <w:t xml:space="preserve">: </w:t>
            </w:r>
            <w:r w:rsidRPr="00535A82">
              <w:rPr>
                <w:rFonts w:ascii="Consolas" w:hAnsi="Consolas" w:cs="Consolas"/>
                <w:b/>
                <w:sz w:val="16"/>
                <w:szCs w:val="16"/>
                <w:lang w:val="sr-Cyrl-RS"/>
              </w:rPr>
              <w:t xml:space="preserve">  </w:t>
            </w:r>
            <w:r>
              <w:rPr>
                <w:rFonts w:ascii="Consolas" w:hAnsi="Consolas" w:cs="Consolas"/>
                <w:b/>
                <w:sz w:val="16"/>
                <w:szCs w:val="16"/>
                <w:lang w:val="sr-Cyrl-RS"/>
              </w:rPr>
              <w:t xml:space="preserve">   </w:t>
            </w:r>
            <w:r>
              <w:rPr>
                <w:rFonts w:ascii="Consolas" w:hAnsi="Consolas" w:cs="Consolas"/>
                <w:b/>
                <w:sz w:val="16"/>
                <w:szCs w:val="16"/>
              </w:rPr>
              <w:t xml:space="preserve">       </w:t>
            </w:r>
            <w:r w:rsidRPr="00535A82">
              <w:rPr>
                <w:rFonts w:ascii="Consolas" w:hAnsi="Consolas" w:cs="Consolas"/>
                <w:b/>
                <w:sz w:val="16"/>
                <w:szCs w:val="16"/>
                <w:lang w:val="sr-Cyrl-RS"/>
              </w:rPr>
              <w:t xml:space="preserve"> </w:t>
            </w:r>
            <w:r>
              <w:rPr>
                <w:rFonts w:ascii="Consolas" w:hAnsi="Consolas" w:cs="Consolas"/>
                <w:b/>
                <w:sz w:val="16"/>
                <w:szCs w:val="16"/>
                <w:lang w:val="sr-Cyrl-RS"/>
              </w:rPr>
              <w:t>А</w:t>
            </w:r>
            <w:r>
              <w:rPr>
                <w:rFonts w:ascii="Consolas" w:hAnsi="Consolas" w:cs="Consolas"/>
                <w:b/>
                <w:sz w:val="16"/>
                <w:szCs w:val="16"/>
              </w:rPr>
              <w:t>SDF238/2017</w:t>
            </w:r>
          </w:p>
          <w:p w14:paraId="647337DC" w14:textId="4743666F" w:rsidR="00E614D1" w:rsidRDefault="00E614D1" w:rsidP="002348AE">
            <w:pPr>
              <w:autoSpaceDE w:val="0"/>
              <w:autoSpaceDN w:val="0"/>
              <w:adjustRightInd w:val="0"/>
              <w:spacing w:after="0" w:line="240" w:lineRule="auto"/>
              <w:rPr>
                <w:rFonts w:ascii="Consolas" w:hAnsi="Consolas" w:cs="Consolas"/>
                <w:b/>
                <w:sz w:val="16"/>
                <w:szCs w:val="16"/>
                <w:lang w:val="sr-Cyrl-RS"/>
              </w:rPr>
            </w:pPr>
            <w:r>
              <w:rPr>
                <w:rFonts w:ascii="Consolas" w:hAnsi="Consolas" w:cs="Consolas"/>
                <w:b/>
                <w:sz w:val="16"/>
                <w:szCs w:val="16"/>
                <w:lang w:val="sr-Cyrl-RS"/>
              </w:rPr>
              <w:t>ЕСИР вријеме:    21.06.2024. 8:50:01</w:t>
            </w:r>
          </w:p>
          <w:p w14:paraId="7FBD7DCC" w14:textId="6E1A7F96" w:rsidR="00E614D1" w:rsidRDefault="00E614D1" w:rsidP="002348AE">
            <w:pPr>
              <w:autoSpaceDE w:val="0"/>
              <w:autoSpaceDN w:val="0"/>
              <w:adjustRightInd w:val="0"/>
              <w:spacing w:after="0" w:line="240" w:lineRule="auto"/>
              <w:rPr>
                <w:rFonts w:ascii="Consolas" w:hAnsi="Consolas" w:cs="Consolas"/>
                <w:b/>
                <w:sz w:val="16"/>
                <w:szCs w:val="16"/>
                <w:lang w:val="sr-Cyrl-RS"/>
              </w:rPr>
            </w:pPr>
            <w:r>
              <w:rPr>
                <w:rFonts w:ascii="Consolas" w:hAnsi="Consolas" w:cs="Consolas"/>
                <w:b/>
                <w:sz w:val="16"/>
                <w:szCs w:val="16"/>
                <w:lang w:val="sr-Cyrl-RS"/>
              </w:rPr>
              <w:t xml:space="preserve">Реф.број:  </w:t>
            </w:r>
            <w:r w:rsidR="002B6139">
              <w:rPr>
                <w:rFonts w:ascii="Consolas" w:hAnsi="Consolas" w:cs="Consolas"/>
                <w:b/>
                <w:sz w:val="16"/>
                <w:szCs w:val="16"/>
                <w:lang w:val="sr-Cyrl-RS"/>
              </w:rPr>
              <w:t xml:space="preserve">     </w:t>
            </w:r>
            <w:r w:rsidR="002B6139" w:rsidRPr="00EE1D10">
              <w:rPr>
                <w:rFonts w:ascii="Consolas" w:hAnsi="Consolas" w:cs="Consolas"/>
                <w:b/>
                <w:color w:val="000000"/>
                <w:sz w:val="16"/>
                <w:szCs w:val="16"/>
                <w:lang w:val="en-US"/>
              </w:rPr>
              <w:t>Y9ANWU3Y-Y9ANWU3Y-27</w:t>
            </w:r>
          </w:p>
          <w:p w14:paraId="3332E7E3" w14:textId="77777777" w:rsidR="00E614D1" w:rsidRPr="00AF17F7" w:rsidRDefault="00E614D1" w:rsidP="002348AE">
            <w:pPr>
              <w:autoSpaceDE w:val="0"/>
              <w:autoSpaceDN w:val="0"/>
              <w:adjustRightInd w:val="0"/>
              <w:spacing w:after="0" w:line="240" w:lineRule="auto"/>
              <w:rPr>
                <w:rFonts w:ascii="Consolas" w:hAnsi="Consolas" w:cs="Consolas"/>
                <w:b/>
                <w:sz w:val="16"/>
                <w:szCs w:val="16"/>
                <w:lang w:val="sr-Cyrl-RS"/>
              </w:rPr>
            </w:pPr>
          </w:p>
        </w:tc>
      </w:tr>
      <w:tr w:rsidR="00E614D1" w:rsidRPr="004C1353" w14:paraId="18C5FCD0" w14:textId="77777777" w:rsidTr="002348AE">
        <w:trPr>
          <w:trHeight w:val="80"/>
        </w:trPr>
        <w:tc>
          <w:tcPr>
            <w:tcW w:w="6858" w:type="dxa"/>
            <w:gridSpan w:val="3"/>
          </w:tcPr>
          <w:p w14:paraId="0040C821" w14:textId="77777777" w:rsidR="00E614D1" w:rsidRDefault="00E614D1" w:rsidP="002348AE">
            <w:pPr>
              <w:autoSpaceDE w:val="0"/>
              <w:autoSpaceDN w:val="0"/>
              <w:adjustRightInd w:val="0"/>
              <w:spacing w:after="0" w:line="240" w:lineRule="auto"/>
              <w:rPr>
                <w:rFonts w:ascii="Consolas" w:hAnsi="Consolas" w:cs="Consolas"/>
                <w:b/>
                <w:color w:val="000000"/>
                <w:sz w:val="16"/>
                <w:szCs w:val="16"/>
                <w:lang w:val="sr-Cyrl-RS"/>
              </w:rPr>
            </w:pPr>
            <w:r w:rsidRPr="002D629E">
              <w:rPr>
                <w:rFonts w:ascii="Consolas" w:hAnsi="Consolas" w:cs="Consolas"/>
                <w:b/>
                <w:color w:val="000000"/>
                <w:sz w:val="16"/>
                <w:szCs w:val="16"/>
                <w:lang w:val="en-US"/>
              </w:rPr>
              <w:t>--------</w:t>
            </w:r>
            <w:r w:rsidRPr="002D629E">
              <w:rPr>
                <w:rFonts w:ascii="Consolas" w:hAnsi="Consolas" w:cs="Consolas"/>
                <w:b/>
                <w:color w:val="000000"/>
                <w:sz w:val="16"/>
                <w:szCs w:val="16"/>
                <w:lang w:val="sr-Cyrl-RS"/>
              </w:rPr>
              <w:t>-</w:t>
            </w:r>
            <w:r>
              <w:rPr>
                <w:rFonts w:ascii="Consolas" w:hAnsi="Consolas" w:cs="Consolas"/>
                <w:b/>
                <w:color w:val="000000"/>
                <w:sz w:val="16"/>
                <w:szCs w:val="16"/>
                <w:lang w:val="sr-Cyrl-RS"/>
              </w:rPr>
              <w:t>--</w:t>
            </w:r>
            <w:r w:rsidRPr="002D629E">
              <w:rPr>
                <w:rFonts w:ascii="Consolas" w:hAnsi="Consolas" w:cs="Consolas"/>
                <w:b/>
                <w:color w:val="000000"/>
                <w:sz w:val="16"/>
                <w:szCs w:val="16"/>
                <w:lang w:val="sr-Cyrl-RS"/>
              </w:rPr>
              <w:t xml:space="preserve">- </w:t>
            </w:r>
            <w:r>
              <w:rPr>
                <w:rFonts w:ascii="Consolas" w:hAnsi="Consolas" w:cs="Consolas"/>
                <w:b/>
                <w:color w:val="000000"/>
                <w:sz w:val="16"/>
                <w:szCs w:val="16"/>
                <w:lang w:val="en-US"/>
              </w:rPr>
              <w:t>АВАНС-</w:t>
            </w:r>
            <w:r>
              <w:rPr>
                <w:rFonts w:ascii="Consolas" w:hAnsi="Consolas" w:cs="Consolas"/>
                <w:b/>
                <w:color w:val="000000"/>
                <w:sz w:val="16"/>
                <w:szCs w:val="16"/>
                <w:lang w:val="sr-Cyrl-RS"/>
              </w:rPr>
              <w:t>ПРОДАЈА</w:t>
            </w:r>
            <w:r w:rsidRPr="002D629E">
              <w:rPr>
                <w:rFonts w:ascii="Consolas" w:hAnsi="Consolas" w:cs="Consolas"/>
                <w:b/>
                <w:color w:val="000000"/>
                <w:sz w:val="16"/>
                <w:szCs w:val="16"/>
                <w:lang w:val="en-US"/>
              </w:rPr>
              <w:t xml:space="preserve"> -</w:t>
            </w:r>
            <w:r>
              <w:rPr>
                <w:rFonts w:ascii="Consolas" w:hAnsi="Consolas" w:cs="Consolas"/>
                <w:b/>
                <w:color w:val="000000"/>
                <w:sz w:val="16"/>
                <w:szCs w:val="16"/>
                <w:lang w:val="sr-Cyrl-RS"/>
              </w:rPr>
              <w:t>---</w:t>
            </w:r>
            <w:r w:rsidRPr="002D629E">
              <w:rPr>
                <w:rFonts w:ascii="Consolas" w:hAnsi="Consolas" w:cs="Consolas"/>
                <w:b/>
                <w:color w:val="000000"/>
                <w:sz w:val="16"/>
                <w:szCs w:val="16"/>
                <w:lang w:val="en-US"/>
              </w:rPr>
              <w:t>-----</w:t>
            </w:r>
            <w:r w:rsidRPr="002D629E">
              <w:rPr>
                <w:rFonts w:ascii="Consolas" w:hAnsi="Consolas" w:cs="Consolas"/>
                <w:b/>
                <w:color w:val="000000"/>
                <w:sz w:val="16"/>
                <w:szCs w:val="16"/>
                <w:lang w:val="sr-Cyrl-RS"/>
              </w:rPr>
              <w:t>-</w:t>
            </w:r>
          </w:p>
          <w:p w14:paraId="0DF20567" w14:textId="092E9098" w:rsidR="008469AF" w:rsidRPr="002D629E" w:rsidRDefault="008469AF" w:rsidP="002348AE">
            <w:pPr>
              <w:autoSpaceDE w:val="0"/>
              <w:autoSpaceDN w:val="0"/>
              <w:adjustRightInd w:val="0"/>
              <w:spacing w:after="0" w:line="240" w:lineRule="auto"/>
              <w:rPr>
                <w:rFonts w:ascii="Consolas" w:hAnsi="Consolas" w:cs="Consolas"/>
                <w:b/>
                <w:color w:val="000000"/>
                <w:sz w:val="16"/>
                <w:szCs w:val="16"/>
                <w:lang w:val="sr-Cyrl-RS"/>
              </w:rPr>
            </w:pPr>
            <w:r>
              <w:rPr>
                <w:rFonts w:ascii="Consolas" w:hAnsi="Consolas" w:cs="Consolas"/>
                <w:b/>
                <w:color w:val="000000"/>
                <w:sz w:val="16"/>
                <w:szCs w:val="16"/>
              </w:rPr>
              <w:t xml:space="preserve">               </w:t>
            </w:r>
            <w:r>
              <w:rPr>
                <w:rFonts w:ascii="Consolas" w:hAnsi="Consolas" w:cs="Consolas"/>
                <w:b/>
                <w:color w:val="000000"/>
                <w:sz w:val="16"/>
                <w:szCs w:val="16"/>
                <w:lang w:val="sr-Cyrl-RS"/>
              </w:rPr>
              <w:t>Артикли</w:t>
            </w:r>
          </w:p>
        </w:tc>
      </w:tr>
      <w:tr w:rsidR="00E614D1" w:rsidRPr="002D629E" w14:paraId="21E755AA" w14:textId="77777777" w:rsidTr="002348AE">
        <w:trPr>
          <w:gridAfter w:val="1"/>
          <w:wAfter w:w="3159" w:type="dxa"/>
          <w:trHeight w:val="80"/>
        </w:trPr>
        <w:tc>
          <w:tcPr>
            <w:tcW w:w="3699" w:type="dxa"/>
            <w:gridSpan w:val="2"/>
          </w:tcPr>
          <w:p w14:paraId="7E807A78" w14:textId="77777777" w:rsidR="00E614D1" w:rsidRPr="002D629E" w:rsidRDefault="00E614D1" w:rsidP="002348AE">
            <w:pPr>
              <w:autoSpaceDE w:val="0"/>
              <w:autoSpaceDN w:val="0"/>
              <w:adjustRightInd w:val="0"/>
              <w:spacing w:after="0" w:line="240" w:lineRule="auto"/>
              <w:rPr>
                <w:rFonts w:ascii="Consolas" w:hAnsi="Consolas" w:cs="Consolas"/>
                <w:b/>
                <w:color w:val="000000"/>
                <w:sz w:val="16"/>
                <w:szCs w:val="16"/>
                <w:lang w:val="en-US"/>
              </w:rPr>
            </w:pPr>
            <w:r w:rsidRPr="002D629E">
              <w:rPr>
                <w:rFonts w:ascii="Consolas" w:hAnsi="Consolas" w:cs="Consolas"/>
                <w:b/>
                <w:color w:val="000000"/>
                <w:sz w:val="16"/>
                <w:szCs w:val="16"/>
                <w:lang w:val="en-US"/>
              </w:rPr>
              <w:t>======================================</w:t>
            </w:r>
          </w:p>
        </w:tc>
      </w:tr>
      <w:tr w:rsidR="00E614D1" w:rsidRPr="002D629E" w14:paraId="7AF5AC90" w14:textId="77777777" w:rsidTr="002348AE">
        <w:trPr>
          <w:gridAfter w:val="1"/>
          <w:wAfter w:w="3159" w:type="dxa"/>
          <w:trHeight w:val="80"/>
        </w:trPr>
        <w:tc>
          <w:tcPr>
            <w:tcW w:w="3699" w:type="dxa"/>
            <w:gridSpan w:val="2"/>
          </w:tcPr>
          <w:p w14:paraId="42CE2F34" w14:textId="77777777" w:rsidR="00E614D1" w:rsidRPr="002D629E" w:rsidRDefault="00E614D1" w:rsidP="002348AE">
            <w:pPr>
              <w:autoSpaceDE w:val="0"/>
              <w:autoSpaceDN w:val="0"/>
              <w:adjustRightInd w:val="0"/>
              <w:spacing w:after="0" w:line="240" w:lineRule="auto"/>
              <w:rPr>
                <w:rFonts w:ascii="Consolas" w:hAnsi="Consolas" w:cs="Consolas"/>
                <w:b/>
                <w:color w:val="000000"/>
                <w:sz w:val="16"/>
                <w:szCs w:val="16"/>
                <w:lang w:val="en-US"/>
              </w:rPr>
            </w:pPr>
            <w:r w:rsidRPr="002D629E">
              <w:rPr>
                <w:rFonts w:ascii="Consolas" w:hAnsi="Consolas" w:cs="Consolas"/>
                <w:b/>
                <w:color w:val="000000"/>
                <w:sz w:val="16"/>
                <w:szCs w:val="16"/>
                <w:lang w:val="en-US"/>
              </w:rPr>
              <w:t xml:space="preserve">Назив </w:t>
            </w:r>
            <w:r w:rsidRPr="002D629E">
              <w:rPr>
                <w:rFonts w:ascii="Consolas" w:hAnsi="Consolas" w:cs="Consolas"/>
                <w:b/>
                <w:color w:val="000000"/>
                <w:sz w:val="16"/>
                <w:szCs w:val="16"/>
                <w:lang w:val="sr-Cyrl-RS"/>
              </w:rPr>
              <w:t xml:space="preserve">    </w:t>
            </w:r>
            <w:r w:rsidRPr="002D629E">
              <w:rPr>
                <w:rFonts w:ascii="Consolas" w:hAnsi="Consolas" w:cs="Consolas"/>
                <w:b/>
                <w:color w:val="000000"/>
                <w:sz w:val="16"/>
                <w:szCs w:val="16"/>
                <w:lang w:val="en-US"/>
              </w:rPr>
              <w:t>Ц</w:t>
            </w:r>
            <w:r w:rsidRPr="002D629E">
              <w:rPr>
                <w:rFonts w:ascii="Consolas" w:hAnsi="Consolas" w:cs="Consolas"/>
                <w:b/>
                <w:color w:val="000000"/>
                <w:sz w:val="16"/>
                <w:szCs w:val="16"/>
                <w:lang w:val="sr-Cyrl-RS"/>
              </w:rPr>
              <w:t>иј</w:t>
            </w:r>
            <w:r w:rsidRPr="002D629E">
              <w:rPr>
                <w:rFonts w:ascii="Consolas" w:hAnsi="Consolas" w:cs="Consolas"/>
                <w:b/>
                <w:color w:val="000000"/>
                <w:sz w:val="16"/>
                <w:szCs w:val="16"/>
                <w:lang w:val="en-US"/>
              </w:rPr>
              <w:t xml:space="preserve">ена </w:t>
            </w:r>
            <w:r w:rsidRPr="002D629E">
              <w:rPr>
                <w:rFonts w:ascii="Consolas" w:hAnsi="Consolas" w:cs="Consolas"/>
                <w:b/>
                <w:color w:val="000000"/>
                <w:sz w:val="16"/>
                <w:szCs w:val="16"/>
                <w:lang w:val="sr-Cyrl-RS"/>
              </w:rPr>
              <w:t xml:space="preserve">     </w:t>
            </w:r>
            <w:r>
              <w:rPr>
                <w:rFonts w:ascii="Consolas" w:hAnsi="Consolas" w:cs="Consolas"/>
                <w:b/>
                <w:color w:val="000000"/>
                <w:sz w:val="16"/>
                <w:szCs w:val="16"/>
                <w:lang w:val="sr-Cyrl-RS"/>
              </w:rPr>
              <w:t xml:space="preserve"> </w:t>
            </w:r>
            <w:r w:rsidRPr="002D629E">
              <w:rPr>
                <w:rFonts w:ascii="Consolas" w:hAnsi="Consolas" w:cs="Consolas"/>
                <w:b/>
                <w:color w:val="000000"/>
                <w:sz w:val="16"/>
                <w:szCs w:val="16"/>
                <w:lang w:val="en-US"/>
              </w:rPr>
              <w:t xml:space="preserve">Кол. </w:t>
            </w:r>
            <w:r>
              <w:rPr>
                <w:rFonts w:ascii="Consolas" w:hAnsi="Consolas" w:cs="Consolas"/>
                <w:b/>
                <w:color w:val="000000"/>
                <w:sz w:val="16"/>
                <w:szCs w:val="16"/>
                <w:lang w:val="sr-Cyrl-RS"/>
              </w:rPr>
              <w:t xml:space="preserve">    </w:t>
            </w:r>
            <w:r w:rsidRPr="002D629E">
              <w:rPr>
                <w:rFonts w:ascii="Consolas" w:hAnsi="Consolas" w:cs="Consolas"/>
                <w:b/>
                <w:color w:val="000000"/>
                <w:sz w:val="16"/>
                <w:szCs w:val="16"/>
                <w:lang w:val="en-US"/>
              </w:rPr>
              <w:t xml:space="preserve">Укупно </w:t>
            </w:r>
          </w:p>
        </w:tc>
      </w:tr>
      <w:tr w:rsidR="00E614D1" w:rsidRPr="002D629E" w14:paraId="55F03C10" w14:textId="77777777" w:rsidTr="002348AE">
        <w:trPr>
          <w:gridAfter w:val="1"/>
          <w:wAfter w:w="3159" w:type="dxa"/>
          <w:trHeight w:val="80"/>
        </w:trPr>
        <w:tc>
          <w:tcPr>
            <w:tcW w:w="3699" w:type="dxa"/>
            <w:gridSpan w:val="2"/>
          </w:tcPr>
          <w:p w14:paraId="3DEA05E0" w14:textId="77777777" w:rsidR="00E614D1" w:rsidRPr="008E2787" w:rsidRDefault="00E614D1" w:rsidP="002348AE">
            <w:pPr>
              <w:autoSpaceDE w:val="0"/>
              <w:autoSpaceDN w:val="0"/>
              <w:adjustRightInd w:val="0"/>
              <w:spacing w:after="0" w:line="240" w:lineRule="auto"/>
              <w:rPr>
                <w:rFonts w:ascii="Consolas" w:hAnsi="Consolas" w:cs="Consolas"/>
                <w:b/>
                <w:color w:val="000000"/>
                <w:sz w:val="16"/>
                <w:szCs w:val="16"/>
                <w:lang w:val="sr-Cyrl-RS"/>
              </w:rPr>
            </w:pPr>
            <w:r>
              <w:rPr>
                <w:rFonts w:ascii="Consolas" w:hAnsi="Consolas" w:cs="Consolas"/>
                <w:b/>
                <w:color w:val="000000"/>
                <w:sz w:val="16"/>
                <w:szCs w:val="16"/>
                <w:lang w:val="sr-Cyrl-RS"/>
              </w:rPr>
              <w:t xml:space="preserve">Аванс </w:t>
            </w:r>
            <w:r>
              <w:rPr>
                <w:rFonts w:ascii="Consolas" w:hAnsi="Consolas" w:cs="Consolas"/>
                <w:b/>
                <w:color w:val="000000"/>
                <w:sz w:val="16"/>
                <w:szCs w:val="16"/>
                <w:lang w:val="en-US"/>
              </w:rPr>
              <w:t>(</w:t>
            </w:r>
            <w:r>
              <w:rPr>
                <w:rFonts w:ascii="Consolas" w:hAnsi="Consolas" w:cs="Consolas"/>
                <w:b/>
                <w:color w:val="000000"/>
                <w:sz w:val="16"/>
                <w:szCs w:val="16"/>
                <w:lang w:val="sr-Cyrl-RS"/>
              </w:rPr>
              <w:t>Е</w:t>
            </w:r>
            <w:r w:rsidRPr="002D629E">
              <w:rPr>
                <w:rFonts w:ascii="Consolas" w:hAnsi="Consolas" w:cs="Consolas"/>
                <w:b/>
                <w:color w:val="000000"/>
                <w:sz w:val="16"/>
                <w:szCs w:val="16"/>
                <w:lang w:val="en-US"/>
              </w:rPr>
              <w:t xml:space="preserve">) </w:t>
            </w:r>
            <w:r>
              <w:rPr>
                <w:rFonts w:ascii="Consolas" w:hAnsi="Consolas" w:cs="Consolas"/>
                <w:b/>
                <w:color w:val="000000"/>
                <w:sz w:val="16"/>
                <w:szCs w:val="16"/>
                <w:lang w:val="sr-Cyrl-RS"/>
              </w:rPr>
              <w:t>100.000,00    1   100.000,00</w:t>
            </w:r>
          </w:p>
        </w:tc>
      </w:tr>
      <w:tr w:rsidR="00E614D1" w:rsidRPr="002D629E" w14:paraId="4F649B47" w14:textId="77777777" w:rsidTr="002348AE">
        <w:trPr>
          <w:gridAfter w:val="1"/>
          <w:wAfter w:w="3159" w:type="dxa"/>
          <w:trHeight w:val="80"/>
        </w:trPr>
        <w:tc>
          <w:tcPr>
            <w:tcW w:w="3699" w:type="dxa"/>
            <w:gridSpan w:val="2"/>
          </w:tcPr>
          <w:p w14:paraId="7C3D1BE8" w14:textId="77777777" w:rsidR="00E614D1" w:rsidRPr="002D629E" w:rsidRDefault="00E614D1" w:rsidP="002348AE">
            <w:pPr>
              <w:autoSpaceDE w:val="0"/>
              <w:autoSpaceDN w:val="0"/>
              <w:adjustRightInd w:val="0"/>
              <w:spacing w:after="0" w:line="240" w:lineRule="auto"/>
              <w:rPr>
                <w:rFonts w:ascii="Consolas" w:hAnsi="Consolas" w:cs="Consolas"/>
                <w:b/>
                <w:color w:val="000000"/>
                <w:sz w:val="16"/>
                <w:szCs w:val="16"/>
                <w:lang w:val="en-US"/>
              </w:rPr>
            </w:pPr>
            <w:r>
              <w:rPr>
                <w:rFonts w:ascii="Consolas" w:hAnsi="Consolas" w:cs="Consolas"/>
                <w:b/>
                <w:color w:val="000000"/>
                <w:sz w:val="16"/>
                <w:szCs w:val="16"/>
                <w:lang w:val="sr-Cyrl-RS"/>
              </w:rPr>
              <w:t>Аванс (К)   5</w:t>
            </w:r>
            <w:r>
              <w:rPr>
                <w:rFonts w:ascii="Consolas" w:hAnsi="Consolas" w:cs="Consolas"/>
                <w:b/>
                <w:color w:val="000000"/>
                <w:sz w:val="16"/>
                <w:szCs w:val="16"/>
                <w:lang w:val="en-US"/>
              </w:rPr>
              <w:t>.</w:t>
            </w:r>
            <w:r w:rsidRPr="002D629E">
              <w:rPr>
                <w:rFonts w:ascii="Consolas" w:hAnsi="Consolas" w:cs="Consolas"/>
                <w:b/>
                <w:color w:val="000000"/>
                <w:sz w:val="16"/>
                <w:szCs w:val="16"/>
                <w:lang w:val="en-US"/>
              </w:rPr>
              <w:t xml:space="preserve">000,00 </w:t>
            </w:r>
            <w:r>
              <w:rPr>
                <w:rFonts w:ascii="Consolas" w:hAnsi="Consolas" w:cs="Consolas"/>
                <w:b/>
                <w:color w:val="000000"/>
                <w:sz w:val="16"/>
                <w:szCs w:val="16"/>
                <w:lang w:val="sr-Cyrl-RS"/>
              </w:rPr>
              <w:t xml:space="preserve">   </w:t>
            </w:r>
            <w:r w:rsidRPr="002D629E">
              <w:rPr>
                <w:rFonts w:ascii="Consolas" w:hAnsi="Consolas" w:cs="Consolas"/>
                <w:b/>
                <w:color w:val="000000"/>
                <w:sz w:val="16"/>
                <w:szCs w:val="16"/>
                <w:lang w:val="en-US"/>
              </w:rPr>
              <w:t xml:space="preserve">1 </w:t>
            </w:r>
            <w:r w:rsidRPr="002D629E">
              <w:rPr>
                <w:rFonts w:ascii="Consolas" w:hAnsi="Consolas" w:cs="Consolas"/>
                <w:b/>
                <w:color w:val="000000"/>
                <w:sz w:val="16"/>
                <w:szCs w:val="16"/>
                <w:lang w:val="sr-Cyrl-RS"/>
              </w:rPr>
              <w:t xml:space="preserve">    </w:t>
            </w:r>
            <w:r>
              <w:rPr>
                <w:rFonts w:ascii="Consolas" w:hAnsi="Consolas" w:cs="Consolas"/>
                <w:b/>
                <w:color w:val="000000"/>
                <w:sz w:val="16"/>
                <w:szCs w:val="16"/>
                <w:lang w:val="en-US"/>
              </w:rPr>
              <w:t>5</w:t>
            </w:r>
            <w:r w:rsidRPr="002D629E">
              <w:rPr>
                <w:rFonts w:ascii="Consolas" w:hAnsi="Consolas" w:cs="Consolas"/>
                <w:b/>
                <w:color w:val="000000"/>
                <w:sz w:val="16"/>
                <w:szCs w:val="16"/>
                <w:lang w:val="en-US"/>
              </w:rPr>
              <w:t xml:space="preserve">.000,00 </w:t>
            </w:r>
          </w:p>
        </w:tc>
      </w:tr>
      <w:tr w:rsidR="00E614D1" w:rsidRPr="002D629E" w14:paraId="2ED0C9BC" w14:textId="77777777" w:rsidTr="002348AE">
        <w:trPr>
          <w:gridAfter w:val="1"/>
          <w:wAfter w:w="3159" w:type="dxa"/>
          <w:trHeight w:val="80"/>
        </w:trPr>
        <w:tc>
          <w:tcPr>
            <w:tcW w:w="3699" w:type="dxa"/>
            <w:gridSpan w:val="2"/>
          </w:tcPr>
          <w:p w14:paraId="61A5C058" w14:textId="77777777" w:rsidR="00E614D1" w:rsidRPr="002D629E" w:rsidRDefault="00E614D1" w:rsidP="002348AE">
            <w:pPr>
              <w:autoSpaceDE w:val="0"/>
              <w:autoSpaceDN w:val="0"/>
              <w:adjustRightInd w:val="0"/>
              <w:spacing w:after="0" w:line="240" w:lineRule="auto"/>
              <w:rPr>
                <w:rFonts w:ascii="Consolas" w:hAnsi="Consolas" w:cs="Consolas"/>
                <w:b/>
                <w:color w:val="000000"/>
                <w:sz w:val="16"/>
                <w:szCs w:val="16"/>
                <w:lang w:val="en-US"/>
              </w:rPr>
            </w:pPr>
            <w:r w:rsidRPr="002D629E">
              <w:rPr>
                <w:rFonts w:ascii="Consolas" w:hAnsi="Consolas" w:cs="Consolas"/>
                <w:b/>
                <w:color w:val="000000"/>
                <w:sz w:val="16"/>
                <w:szCs w:val="16"/>
                <w:lang w:val="en-US"/>
              </w:rPr>
              <w:t>--------------------------------------</w:t>
            </w:r>
          </w:p>
        </w:tc>
      </w:tr>
      <w:tr w:rsidR="00E614D1" w:rsidRPr="002D629E" w14:paraId="6AEB6982" w14:textId="77777777" w:rsidTr="002348AE">
        <w:trPr>
          <w:gridAfter w:val="1"/>
          <w:wAfter w:w="3159" w:type="dxa"/>
          <w:trHeight w:val="80"/>
        </w:trPr>
        <w:tc>
          <w:tcPr>
            <w:tcW w:w="3699" w:type="dxa"/>
            <w:gridSpan w:val="2"/>
          </w:tcPr>
          <w:p w14:paraId="1AD7FC01" w14:textId="77777777" w:rsidR="00E614D1" w:rsidRPr="002D629E" w:rsidRDefault="00E614D1" w:rsidP="002348AE">
            <w:pPr>
              <w:autoSpaceDE w:val="0"/>
              <w:autoSpaceDN w:val="0"/>
              <w:adjustRightInd w:val="0"/>
              <w:spacing w:after="0" w:line="240" w:lineRule="auto"/>
              <w:rPr>
                <w:rFonts w:ascii="Consolas" w:hAnsi="Consolas" w:cs="Consolas"/>
                <w:b/>
                <w:color w:val="000000"/>
                <w:sz w:val="16"/>
                <w:szCs w:val="16"/>
                <w:lang w:val="en-US"/>
              </w:rPr>
            </w:pPr>
            <w:r w:rsidRPr="002D629E">
              <w:rPr>
                <w:rFonts w:ascii="Consolas" w:hAnsi="Consolas" w:cs="Consolas"/>
                <w:b/>
                <w:color w:val="000000"/>
                <w:sz w:val="16"/>
                <w:szCs w:val="16"/>
                <w:lang w:val="en-US"/>
              </w:rPr>
              <w:t xml:space="preserve">Укупан износ: </w:t>
            </w:r>
            <w:r>
              <w:rPr>
                <w:rFonts w:ascii="Consolas" w:hAnsi="Consolas" w:cs="Consolas"/>
                <w:b/>
                <w:color w:val="000000"/>
                <w:sz w:val="16"/>
                <w:szCs w:val="16"/>
                <w:lang w:val="sr-Cyrl-RS"/>
              </w:rPr>
              <w:t xml:space="preserve">              10</w:t>
            </w:r>
            <w:r>
              <w:rPr>
                <w:rFonts w:ascii="Consolas" w:hAnsi="Consolas" w:cs="Consolas"/>
                <w:b/>
                <w:color w:val="000000"/>
                <w:sz w:val="16"/>
                <w:szCs w:val="16"/>
                <w:lang w:val="en-US"/>
              </w:rPr>
              <w:t>5</w:t>
            </w:r>
            <w:r w:rsidRPr="002D629E">
              <w:rPr>
                <w:rFonts w:ascii="Consolas" w:hAnsi="Consolas" w:cs="Consolas"/>
                <w:b/>
                <w:color w:val="000000"/>
                <w:sz w:val="16"/>
                <w:szCs w:val="16"/>
                <w:lang w:val="en-US"/>
              </w:rPr>
              <w:t xml:space="preserve">.000,00 </w:t>
            </w:r>
          </w:p>
        </w:tc>
      </w:tr>
      <w:tr w:rsidR="00E614D1" w:rsidRPr="002D629E" w14:paraId="5CBA8266" w14:textId="77777777" w:rsidTr="002348AE">
        <w:trPr>
          <w:gridAfter w:val="1"/>
          <w:wAfter w:w="3159" w:type="dxa"/>
          <w:trHeight w:val="80"/>
        </w:trPr>
        <w:tc>
          <w:tcPr>
            <w:tcW w:w="3699" w:type="dxa"/>
            <w:gridSpan w:val="2"/>
          </w:tcPr>
          <w:p w14:paraId="643B9470" w14:textId="445F061B" w:rsidR="00E614D1" w:rsidRPr="002D629E" w:rsidRDefault="00A4323F" w:rsidP="002348AE">
            <w:pPr>
              <w:autoSpaceDE w:val="0"/>
              <w:autoSpaceDN w:val="0"/>
              <w:adjustRightInd w:val="0"/>
              <w:spacing w:after="0" w:line="240" w:lineRule="auto"/>
              <w:rPr>
                <w:rFonts w:ascii="Consolas" w:hAnsi="Consolas" w:cs="Consolas"/>
                <w:b/>
                <w:color w:val="000000"/>
                <w:sz w:val="16"/>
                <w:szCs w:val="16"/>
                <w:lang w:val="en-US"/>
              </w:rPr>
            </w:pPr>
            <w:r>
              <w:rPr>
                <w:rFonts w:ascii="Consolas" w:hAnsi="Consolas" w:cs="Consolas"/>
                <w:b/>
                <w:color w:val="000000"/>
                <w:sz w:val="16"/>
                <w:szCs w:val="16"/>
                <w:lang w:val="sr-Cyrl-RS"/>
              </w:rPr>
              <w:t>Пре</w:t>
            </w:r>
            <w:r w:rsidR="00E614D1">
              <w:rPr>
                <w:rFonts w:ascii="Consolas" w:hAnsi="Consolas" w:cs="Consolas"/>
                <w:b/>
                <w:color w:val="000000"/>
                <w:sz w:val="16"/>
                <w:szCs w:val="16"/>
                <w:lang w:val="sr-Cyrl-RS"/>
              </w:rPr>
              <w:t>нос на рачун</w:t>
            </w:r>
            <w:r w:rsidR="00E614D1" w:rsidRPr="002D629E">
              <w:rPr>
                <w:rFonts w:ascii="Consolas" w:hAnsi="Consolas" w:cs="Consolas"/>
                <w:b/>
                <w:color w:val="000000"/>
                <w:sz w:val="16"/>
                <w:szCs w:val="16"/>
                <w:lang w:val="en-US"/>
              </w:rPr>
              <w:t xml:space="preserve">: </w:t>
            </w:r>
            <w:r w:rsidR="00E614D1">
              <w:rPr>
                <w:rFonts w:ascii="Consolas" w:hAnsi="Consolas" w:cs="Consolas"/>
                <w:b/>
                <w:color w:val="000000"/>
                <w:sz w:val="16"/>
                <w:szCs w:val="16"/>
                <w:lang w:val="sr-Cyrl-RS"/>
              </w:rPr>
              <w:t xml:space="preserve">  </w:t>
            </w:r>
            <w:r>
              <w:rPr>
                <w:rFonts w:ascii="Consolas" w:hAnsi="Consolas" w:cs="Consolas"/>
                <w:b/>
                <w:color w:val="000000"/>
                <w:sz w:val="16"/>
                <w:szCs w:val="16"/>
              </w:rPr>
              <w:t xml:space="preserve"> </w:t>
            </w:r>
            <w:r w:rsidR="00E614D1">
              <w:rPr>
                <w:rFonts w:ascii="Consolas" w:hAnsi="Consolas" w:cs="Consolas"/>
                <w:b/>
                <w:color w:val="000000"/>
                <w:sz w:val="16"/>
                <w:szCs w:val="16"/>
                <w:lang w:val="sr-Cyrl-RS"/>
              </w:rPr>
              <w:t xml:space="preserve">        10</w:t>
            </w:r>
            <w:r w:rsidR="00E614D1">
              <w:rPr>
                <w:rFonts w:ascii="Consolas" w:hAnsi="Consolas" w:cs="Consolas"/>
                <w:b/>
                <w:color w:val="000000"/>
                <w:sz w:val="16"/>
                <w:szCs w:val="16"/>
                <w:lang w:val="en-US"/>
              </w:rPr>
              <w:t>5</w:t>
            </w:r>
            <w:r w:rsidR="00E614D1" w:rsidRPr="002D629E">
              <w:rPr>
                <w:rFonts w:ascii="Consolas" w:hAnsi="Consolas" w:cs="Consolas"/>
                <w:b/>
                <w:color w:val="000000"/>
                <w:sz w:val="16"/>
                <w:szCs w:val="16"/>
                <w:lang w:val="en-US"/>
              </w:rPr>
              <w:t xml:space="preserve">.000,00 </w:t>
            </w:r>
          </w:p>
        </w:tc>
      </w:tr>
      <w:tr w:rsidR="00E614D1" w:rsidRPr="002D629E" w14:paraId="21EB9733" w14:textId="77777777" w:rsidTr="002348AE">
        <w:trPr>
          <w:gridAfter w:val="1"/>
          <w:wAfter w:w="3159" w:type="dxa"/>
          <w:trHeight w:val="80"/>
        </w:trPr>
        <w:tc>
          <w:tcPr>
            <w:tcW w:w="3699" w:type="dxa"/>
            <w:gridSpan w:val="2"/>
          </w:tcPr>
          <w:p w14:paraId="7A296A9A" w14:textId="77777777" w:rsidR="00E614D1" w:rsidRPr="002D629E" w:rsidRDefault="00E614D1" w:rsidP="002348AE">
            <w:pPr>
              <w:autoSpaceDE w:val="0"/>
              <w:autoSpaceDN w:val="0"/>
              <w:adjustRightInd w:val="0"/>
              <w:spacing w:after="0" w:line="240" w:lineRule="auto"/>
              <w:rPr>
                <w:rFonts w:ascii="Consolas" w:hAnsi="Consolas" w:cs="Consolas"/>
                <w:b/>
                <w:color w:val="000000"/>
                <w:sz w:val="16"/>
                <w:szCs w:val="16"/>
                <w:lang w:val="en-US"/>
              </w:rPr>
            </w:pPr>
            <w:r w:rsidRPr="002D629E">
              <w:rPr>
                <w:rFonts w:ascii="Consolas" w:hAnsi="Consolas" w:cs="Consolas"/>
                <w:b/>
                <w:color w:val="000000"/>
                <w:sz w:val="16"/>
                <w:szCs w:val="16"/>
                <w:lang w:val="en-US"/>
              </w:rPr>
              <w:t>======================================</w:t>
            </w:r>
          </w:p>
        </w:tc>
      </w:tr>
      <w:tr w:rsidR="00E614D1" w:rsidRPr="002D629E" w14:paraId="31DE290D" w14:textId="77777777" w:rsidTr="002348AE">
        <w:trPr>
          <w:gridAfter w:val="1"/>
          <w:wAfter w:w="3159" w:type="dxa"/>
          <w:trHeight w:val="80"/>
        </w:trPr>
        <w:tc>
          <w:tcPr>
            <w:tcW w:w="3699" w:type="dxa"/>
            <w:gridSpan w:val="2"/>
          </w:tcPr>
          <w:p w14:paraId="66143FBD" w14:textId="77777777" w:rsidR="00E614D1" w:rsidRPr="002D629E" w:rsidRDefault="00E614D1" w:rsidP="002348AE">
            <w:pPr>
              <w:autoSpaceDE w:val="0"/>
              <w:autoSpaceDN w:val="0"/>
              <w:adjustRightInd w:val="0"/>
              <w:spacing w:after="0" w:line="240" w:lineRule="auto"/>
              <w:rPr>
                <w:rFonts w:ascii="Consolas" w:hAnsi="Consolas" w:cs="Consolas"/>
                <w:b/>
                <w:color w:val="000000"/>
                <w:sz w:val="16"/>
                <w:szCs w:val="16"/>
                <w:lang w:val="en-US"/>
              </w:rPr>
            </w:pPr>
            <w:r>
              <w:rPr>
                <w:rStyle w:val="normaltextrun"/>
                <w:rFonts w:ascii="Consolas" w:eastAsiaTheme="majorEastAsia" w:hAnsi="Consolas" w:cs="Consolas"/>
                <w:b/>
                <w:bCs/>
                <w:color w:val="000000" w:themeColor="text1"/>
                <w:sz w:val="16"/>
                <w:szCs w:val="16"/>
                <w:lang w:val="sr-Cyrl-RS"/>
              </w:rPr>
              <w:t xml:space="preserve">Примљено </w:t>
            </w:r>
            <w:r w:rsidRPr="00763441">
              <w:rPr>
                <w:rStyle w:val="normaltextrun"/>
                <w:rFonts w:ascii="Consolas" w:eastAsiaTheme="majorEastAsia" w:hAnsi="Consolas" w:cs="Consolas"/>
                <w:b/>
                <w:bCs/>
                <w:color w:val="000000" w:themeColor="text1"/>
                <w:sz w:val="16"/>
                <w:szCs w:val="16"/>
                <w:lang w:val="sr-Cyrl-RS"/>
              </w:rPr>
              <w:t>средстава</w:t>
            </w:r>
            <w:r w:rsidRPr="00763441">
              <w:rPr>
                <w:rStyle w:val="normaltextrun"/>
                <w:rFonts w:ascii="Consolas" w:eastAsiaTheme="majorEastAsia" w:hAnsi="Consolas" w:cs="Consolas"/>
                <w:b/>
                <w:bCs/>
                <w:color w:val="000000" w:themeColor="text1"/>
                <w:sz w:val="16"/>
                <w:szCs w:val="16"/>
              </w:rPr>
              <w:t>: </w:t>
            </w:r>
            <w:r w:rsidRPr="00763441">
              <w:rPr>
                <w:rStyle w:val="normaltextrun"/>
                <w:rFonts w:ascii="Consolas" w:eastAsiaTheme="majorEastAsia" w:hAnsi="Consolas" w:cs="Consolas"/>
                <w:b/>
                <w:bCs/>
                <w:color w:val="000000" w:themeColor="text1"/>
                <w:sz w:val="16"/>
                <w:szCs w:val="16"/>
                <w:lang w:val="sr-Cyrl-RS"/>
              </w:rPr>
              <w:t xml:space="preserve"> </w:t>
            </w:r>
            <w:r>
              <w:rPr>
                <w:rStyle w:val="normaltextrun"/>
                <w:rFonts w:ascii="Consolas" w:eastAsiaTheme="majorEastAsia" w:hAnsi="Consolas" w:cs="Consolas"/>
                <w:b/>
                <w:bCs/>
                <w:color w:val="000000" w:themeColor="text1"/>
                <w:sz w:val="16"/>
                <w:szCs w:val="16"/>
              </w:rPr>
              <w:t>       105.</w:t>
            </w:r>
            <w:r w:rsidRPr="00763441">
              <w:rPr>
                <w:rStyle w:val="normaltextrun"/>
                <w:rFonts w:ascii="Consolas" w:eastAsiaTheme="majorEastAsia" w:hAnsi="Consolas" w:cs="Consolas"/>
                <w:b/>
                <w:bCs/>
                <w:color w:val="000000" w:themeColor="text1"/>
                <w:sz w:val="16"/>
                <w:szCs w:val="16"/>
              </w:rPr>
              <w:t>000,00</w:t>
            </w:r>
            <w:r w:rsidRPr="00763441">
              <w:rPr>
                <w:rStyle w:val="eop"/>
                <w:rFonts w:ascii="Consolas" w:eastAsiaTheme="majorEastAsia" w:hAnsi="Consolas" w:cs="Consolas"/>
                <w:b/>
                <w:bCs/>
                <w:color w:val="000000" w:themeColor="text1"/>
                <w:sz w:val="16"/>
                <w:szCs w:val="16"/>
              </w:rPr>
              <w:t> </w:t>
            </w:r>
          </w:p>
        </w:tc>
      </w:tr>
      <w:tr w:rsidR="00E614D1" w:rsidRPr="002D629E" w14:paraId="62EB4517" w14:textId="77777777" w:rsidTr="002348AE">
        <w:trPr>
          <w:gridAfter w:val="1"/>
          <w:wAfter w:w="3159" w:type="dxa"/>
          <w:trHeight w:val="80"/>
        </w:trPr>
        <w:tc>
          <w:tcPr>
            <w:tcW w:w="3699" w:type="dxa"/>
            <w:gridSpan w:val="2"/>
          </w:tcPr>
          <w:p w14:paraId="32D9A713" w14:textId="77777777" w:rsidR="00E614D1" w:rsidRPr="002D629E" w:rsidRDefault="00E614D1" w:rsidP="002348AE">
            <w:pPr>
              <w:autoSpaceDE w:val="0"/>
              <w:autoSpaceDN w:val="0"/>
              <w:adjustRightInd w:val="0"/>
              <w:spacing w:after="0" w:line="240" w:lineRule="auto"/>
              <w:rPr>
                <w:rFonts w:ascii="Consolas" w:hAnsi="Consolas" w:cs="Consolas"/>
                <w:b/>
                <w:color w:val="000000"/>
                <w:sz w:val="16"/>
                <w:szCs w:val="16"/>
                <w:lang w:val="en-US"/>
              </w:rPr>
            </w:pPr>
            <w:r>
              <w:rPr>
                <w:rStyle w:val="normaltextrun"/>
                <w:rFonts w:ascii="Consolas" w:eastAsiaTheme="majorEastAsia" w:hAnsi="Consolas" w:cs="Consolas"/>
                <w:b/>
                <w:bCs/>
                <w:color w:val="000000" w:themeColor="text1"/>
                <w:sz w:val="16"/>
                <w:szCs w:val="16"/>
                <w:lang w:val="sr-Cyrl-RS"/>
              </w:rPr>
              <w:t xml:space="preserve">Разлика за </w:t>
            </w:r>
            <w:r w:rsidRPr="00763441">
              <w:rPr>
                <w:rStyle w:val="normaltextrun"/>
                <w:rFonts w:ascii="Consolas" w:eastAsiaTheme="majorEastAsia" w:hAnsi="Consolas" w:cs="Consolas"/>
                <w:b/>
                <w:bCs/>
                <w:color w:val="000000" w:themeColor="text1"/>
                <w:sz w:val="16"/>
                <w:szCs w:val="16"/>
                <w:lang w:val="sr-Cyrl-RS"/>
              </w:rPr>
              <w:t>поврат</w:t>
            </w:r>
            <w:r w:rsidRPr="00763441">
              <w:rPr>
                <w:rStyle w:val="normaltextrun"/>
                <w:rFonts w:ascii="Consolas" w:eastAsiaTheme="majorEastAsia" w:hAnsi="Consolas" w:cs="Consolas"/>
                <w:b/>
                <w:bCs/>
                <w:color w:val="000000" w:themeColor="text1"/>
                <w:sz w:val="16"/>
                <w:szCs w:val="16"/>
              </w:rPr>
              <w:t>:</w:t>
            </w:r>
            <w:r w:rsidRPr="00763441">
              <w:rPr>
                <w:rStyle w:val="normaltextrun"/>
                <w:rFonts w:ascii="Consolas" w:eastAsiaTheme="majorEastAsia" w:hAnsi="Consolas" w:cs="Consolas"/>
                <w:b/>
                <w:bCs/>
                <w:color w:val="000000" w:themeColor="text1"/>
                <w:sz w:val="16"/>
                <w:szCs w:val="16"/>
                <w:lang w:val="sr-Cyrl-RS"/>
              </w:rPr>
              <w:t xml:space="preserve">  </w:t>
            </w:r>
            <w:r>
              <w:rPr>
                <w:rStyle w:val="normaltextrun"/>
                <w:rFonts w:ascii="Consolas" w:eastAsiaTheme="majorEastAsia" w:hAnsi="Consolas" w:cs="Consolas"/>
                <w:b/>
                <w:bCs/>
                <w:color w:val="000000" w:themeColor="text1"/>
                <w:sz w:val="16"/>
                <w:szCs w:val="16"/>
              </w:rPr>
              <w:t xml:space="preserve">             </w:t>
            </w:r>
            <w:r>
              <w:rPr>
                <w:rStyle w:val="normaltextrun"/>
                <w:rFonts w:ascii="Consolas" w:eastAsiaTheme="majorEastAsia" w:hAnsi="Consolas" w:cs="Consolas"/>
                <w:b/>
                <w:bCs/>
                <w:color w:val="000000" w:themeColor="text1"/>
                <w:sz w:val="16"/>
                <w:szCs w:val="16"/>
                <w:lang w:val="sr-Cyrl-RS"/>
              </w:rPr>
              <w:t xml:space="preserve"> </w:t>
            </w:r>
            <w:r>
              <w:rPr>
                <w:rStyle w:val="normaltextrun"/>
                <w:rFonts w:ascii="Consolas" w:eastAsiaTheme="majorEastAsia" w:hAnsi="Consolas" w:cs="Consolas"/>
                <w:b/>
                <w:bCs/>
                <w:color w:val="000000" w:themeColor="text1"/>
                <w:sz w:val="16"/>
                <w:szCs w:val="16"/>
              </w:rPr>
              <w:t>0</w:t>
            </w:r>
            <w:r w:rsidRPr="00763441">
              <w:rPr>
                <w:rStyle w:val="normaltextrun"/>
                <w:rFonts w:ascii="Consolas" w:eastAsiaTheme="majorEastAsia" w:hAnsi="Consolas" w:cs="Consolas"/>
                <w:b/>
                <w:bCs/>
                <w:color w:val="000000" w:themeColor="text1"/>
                <w:sz w:val="16"/>
                <w:szCs w:val="16"/>
              </w:rPr>
              <w:t>,00</w:t>
            </w:r>
            <w:r w:rsidRPr="00763441">
              <w:rPr>
                <w:rStyle w:val="eop"/>
                <w:rFonts w:ascii="Consolas" w:eastAsiaTheme="majorEastAsia" w:hAnsi="Consolas" w:cs="Consolas"/>
                <w:b/>
                <w:bCs/>
                <w:color w:val="000000" w:themeColor="text1"/>
                <w:sz w:val="16"/>
                <w:szCs w:val="16"/>
              </w:rPr>
              <w:t> </w:t>
            </w:r>
          </w:p>
        </w:tc>
      </w:tr>
      <w:tr w:rsidR="00E614D1" w:rsidRPr="002D629E" w14:paraId="331A5707" w14:textId="77777777" w:rsidTr="002348AE">
        <w:trPr>
          <w:gridAfter w:val="1"/>
          <w:wAfter w:w="3159" w:type="dxa"/>
          <w:trHeight w:val="80"/>
        </w:trPr>
        <w:tc>
          <w:tcPr>
            <w:tcW w:w="3699" w:type="dxa"/>
            <w:gridSpan w:val="2"/>
          </w:tcPr>
          <w:p w14:paraId="76C65E3E" w14:textId="77777777" w:rsidR="00E614D1" w:rsidRPr="002D629E" w:rsidRDefault="00E614D1" w:rsidP="002348AE">
            <w:pPr>
              <w:autoSpaceDE w:val="0"/>
              <w:autoSpaceDN w:val="0"/>
              <w:adjustRightInd w:val="0"/>
              <w:spacing w:after="0" w:line="240" w:lineRule="auto"/>
              <w:rPr>
                <w:rFonts w:ascii="Consolas" w:hAnsi="Consolas" w:cs="Consolas"/>
                <w:b/>
                <w:color w:val="000000"/>
                <w:sz w:val="16"/>
                <w:szCs w:val="16"/>
                <w:lang w:val="en-US"/>
              </w:rPr>
            </w:pPr>
            <w:r w:rsidRPr="00763441">
              <w:rPr>
                <w:rStyle w:val="normaltextrun"/>
                <w:rFonts w:ascii="Consolas" w:eastAsiaTheme="majorEastAsia" w:hAnsi="Consolas" w:cs="Consolas"/>
                <w:b/>
                <w:bCs/>
                <w:sz w:val="16"/>
                <w:szCs w:val="16"/>
                <w:lang w:val="ru-RU"/>
              </w:rPr>
              <w:t>========</w:t>
            </w:r>
            <w:r>
              <w:rPr>
                <w:rStyle w:val="normaltextrun"/>
                <w:rFonts w:ascii="Consolas" w:eastAsiaTheme="majorEastAsia" w:hAnsi="Consolas" w:cs="Consolas"/>
                <w:b/>
                <w:bCs/>
                <w:sz w:val="16"/>
                <w:szCs w:val="16"/>
                <w:lang w:val="ru-RU"/>
              </w:rPr>
              <w:t>==============================</w:t>
            </w:r>
            <w:r w:rsidRPr="00763441">
              <w:rPr>
                <w:rStyle w:val="eop"/>
                <w:rFonts w:ascii="Consolas" w:eastAsiaTheme="majorEastAsia" w:hAnsi="Consolas" w:cs="Consolas"/>
                <w:b/>
                <w:bCs/>
                <w:sz w:val="16"/>
                <w:szCs w:val="16"/>
              </w:rPr>
              <w:t> </w:t>
            </w:r>
          </w:p>
        </w:tc>
      </w:tr>
      <w:tr w:rsidR="00E614D1" w:rsidRPr="002D629E" w14:paraId="773E806A" w14:textId="77777777" w:rsidTr="002348AE">
        <w:trPr>
          <w:gridAfter w:val="1"/>
          <w:wAfter w:w="3159" w:type="dxa"/>
          <w:trHeight w:val="80"/>
        </w:trPr>
        <w:tc>
          <w:tcPr>
            <w:tcW w:w="3699" w:type="dxa"/>
            <w:gridSpan w:val="2"/>
          </w:tcPr>
          <w:p w14:paraId="14896D9B" w14:textId="77777777" w:rsidR="00E614D1" w:rsidRPr="002D629E" w:rsidRDefault="00E614D1" w:rsidP="002348AE">
            <w:pPr>
              <w:autoSpaceDE w:val="0"/>
              <w:autoSpaceDN w:val="0"/>
              <w:adjustRightInd w:val="0"/>
              <w:spacing w:after="0" w:line="240" w:lineRule="auto"/>
              <w:rPr>
                <w:rFonts w:ascii="Consolas" w:hAnsi="Consolas" w:cs="Consolas"/>
                <w:b/>
                <w:color w:val="000000"/>
                <w:sz w:val="16"/>
                <w:szCs w:val="16"/>
                <w:lang w:val="en-US"/>
              </w:rPr>
            </w:pPr>
            <w:r w:rsidRPr="00763441">
              <w:rPr>
                <w:rStyle w:val="normaltextrun"/>
                <w:rFonts w:ascii="Consolas" w:eastAsiaTheme="majorEastAsia" w:hAnsi="Consolas" w:cs="Consolas"/>
                <w:b/>
                <w:bCs/>
                <w:sz w:val="16"/>
                <w:szCs w:val="16"/>
                <w:lang w:val="sr-Cyrl-RS"/>
              </w:rPr>
              <w:t>Ознака</w:t>
            </w:r>
            <w:r>
              <w:rPr>
                <w:rStyle w:val="normaltextrun"/>
                <w:rFonts w:ascii="Consolas" w:eastAsiaTheme="majorEastAsia" w:hAnsi="Consolas" w:cs="Consolas"/>
                <w:b/>
                <w:bCs/>
                <w:sz w:val="16"/>
                <w:szCs w:val="16"/>
                <w:lang w:val="pl-PL"/>
              </w:rPr>
              <w:t>    </w:t>
            </w:r>
            <w:r w:rsidRPr="00763441">
              <w:rPr>
                <w:rStyle w:val="normaltextrun"/>
                <w:rFonts w:ascii="Consolas" w:eastAsiaTheme="majorEastAsia" w:hAnsi="Consolas" w:cs="Consolas"/>
                <w:b/>
                <w:bCs/>
                <w:sz w:val="16"/>
                <w:szCs w:val="16"/>
                <w:lang w:val="sr-Cyrl-RS"/>
              </w:rPr>
              <w:t>Назив</w:t>
            </w:r>
            <w:r w:rsidRPr="00763441">
              <w:rPr>
                <w:rStyle w:val="normaltextrun"/>
                <w:rFonts w:ascii="Consolas" w:eastAsiaTheme="majorEastAsia" w:hAnsi="Consolas" w:cs="Consolas"/>
                <w:b/>
                <w:bCs/>
                <w:sz w:val="16"/>
                <w:szCs w:val="16"/>
                <w:lang w:val="pl-PL"/>
              </w:rPr>
              <w:t> </w:t>
            </w:r>
            <w:r w:rsidRPr="00763441">
              <w:rPr>
                <w:rStyle w:val="normaltextrun"/>
                <w:rFonts w:ascii="Consolas" w:eastAsiaTheme="majorEastAsia" w:hAnsi="Consolas" w:cs="Consolas"/>
                <w:b/>
                <w:bCs/>
                <w:sz w:val="16"/>
                <w:szCs w:val="16"/>
                <w:lang w:val="ru-RU"/>
              </w:rPr>
              <w:t xml:space="preserve"> </w:t>
            </w:r>
            <w:r>
              <w:rPr>
                <w:rStyle w:val="normaltextrun"/>
                <w:rFonts w:ascii="Consolas" w:eastAsiaTheme="majorEastAsia" w:hAnsi="Consolas" w:cs="Consolas"/>
                <w:b/>
                <w:bCs/>
                <w:sz w:val="16"/>
                <w:szCs w:val="16"/>
                <w:lang w:val="ru-RU"/>
              </w:rPr>
              <w:t xml:space="preserve">  </w:t>
            </w:r>
            <w:r w:rsidRPr="00763441">
              <w:rPr>
                <w:rStyle w:val="normaltextrun"/>
                <w:rFonts w:ascii="Consolas" w:eastAsiaTheme="majorEastAsia" w:hAnsi="Consolas" w:cs="Consolas"/>
                <w:b/>
                <w:bCs/>
                <w:sz w:val="16"/>
                <w:szCs w:val="16"/>
                <w:lang w:val="sr-Cyrl-RS"/>
              </w:rPr>
              <w:t>Стопа</w:t>
            </w:r>
            <w:r>
              <w:rPr>
                <w:rStyle w:val="normaltextrun"/>
                <w:rFonts w:ascii="Consolas" w:eastAsiaTheme="majorEastAsia" w:hAnsi="Consolas" w:cs="Consolas"/>
                <w:b/>
                <w:bCs/>
                <w:sz w:val="16"/>
                <w:szCs w:val="16"/>
                <w:lang w:val="sr-Cyrl-RS"/>
              </w:rPr>
              <w:t xml:space="preserve"> </w:t>
            </w:r>
            <w:r w:rsidRPr="00763441">
              <w:rPr>
                <w:rStyle w:val="normaltextrun"/>
                <w:rFonts w:ascii="Consolas" w:eastAsiaTheme="majorEastAsia" w:hAnsi="Consolas" w:cs="Consolas"/>
                <w:b/>
                <w:bCs/>
                <w:sz w:val="16"/>
                <w:szCs w:val="16"/>
                <w:lang w:val="ru-RU"/>
              </w:rPr>
              <w:t>%</w:t>
            </w:r>
            <w:r w:rsidRPr="00763441">
              <w:rPr>
                <w:rStyle w:val="normaltextrun"/>
                <w:rFonts w:ascii="Consolas" w:eastAsiaTheme="majorEastAsia" w:hAnsi="Consolas" w:cs="Consolas"/>
                <w:b/>
                <w:bCs/>
                <w:sz w:val="16"/>
                <w:szCs w:val="16"/>
                <w:lang w:val="pl-PL"/>
              </w:rPr>
              <w:t>  </w:t>
            </w:r>
            <w:r w:rsidRPr="00763441">
              <w:rPr>
                <w:rStyle w:val="normaltextrun"/>
                <w:rFonts w:ascii="Consolas" w:eastAsiaTheme="majorEastAsia" w:hAnsi="Consolas" w:cs="Consolas"/>
                <w:b/>
                <w:bCs/>
                <w:sz w:val="16"/>
                <w:szCs w:val="16"/>
                <w:lang w:val="sr-Cyrl-RS"/>
              </w:rPr>
              <w:t xml:space="preserve"> </w:t>
            </w:r>
            <w:r>
              <w:rPr>
                <w:rStyle w:val="normaltextrun"/>
                <w:rFonts w:ascii="Consolas" w:eastAsiaTheme="majorEastAsia" w:hAnsi="Consolas" w:cs="Consolas"/>
                <w:b/>
                <w:bCs/>
                <w:sz w:val="16"/>
                <w:szCs w:val="16"/>
                <w:lang w:val="sr-Cyrl-RS"/>
              </w:rPr>
              <w:t xml:space="preserve">   </w:t>
            </w:r>
            <w:r w:rsidRPr="00763441">
              <w:rPr>
                <w:rStyle w:val="normaltextrun"/>
                <w:rFonts w:ascii="Consolas" w:eastAsiaTheme="majorEastAsia" w:hAnsi="Consolas" w:cs="Consolas"/>
                <w:b/>
                <w:bCs/>
                <w:sz w:val="16"/>
                <w:szCs w:val="16"/>
                <w:lang w:val="pl-PL"/>
              </w:rPr>
              <w:t> </w:t>
            </w:r>
            <w:r w:rsidRPr="00763441">
              <w:rPr>
                <w:rStyle w:val="normaltextrun"/>
                <w:rFonts w:ascii="Consolas" w:eastAsiaTheme="majorEastAsia" w:hAnsi="Consolas" w:cs="Consolas"/>
                <w:b/>
                <w:bCs/>
                <w:sz w:val="16"/>
                <w:szCs w:val="16"/>
                <w:lang w:val="sr-Cyrl-RS"/>
              </w:rPr>
              <w:t>Порез</w:t>
            </w:r>
            <w:r w:rsidRPr="00763441">
              <w:rPr>
                <w:rStyle w:val="normaltextrun"/>
                <w:rFonts w:ascii="Consolas" w:eastAsiaTheme="majorEastAsia" w:hAnsi="Consolas" w:cs="Consolas"/>
                <w:b/>
                <w:bCs/>
                <w:sz w:val="16"/>
                <w:szCs w:val="16"/>
                <w:lang w:val="pl-PL"/>
              </w:rPr>
              <w:t> </w:t>
            </w:r>
          </w:p>
        </w:tc>
      </w:tr>
      <w:tr w:rsidR="00E614D1" w:rsidRPr="002D629E" w14:paraId="7F049D0E" w14:textId="77777777" w:rsidTr="002348AE">
        <w:trPr>
          <w:gridAfter w:val="1"/>
          <w:wAfter w:w="3159" w:type="dxa"/>
          <w:trHeight w:val="80"/>
        </w:trPr>
        <w:tc>
          <w:tcPr>
            <w:tcW w:w="3699" w:type="dxa"/>
            <w:gridSpan w:val="2"/>
          </w:tcPr>
          <w:p w14:paraId="33D149AF" w14:textId="04353B13" w:rsidR="00E614D1" w:rsidRPr="002D629E" w:rsidRDefault="00E614D1" w:rsidP="000E24FE">
            <w:pPr>
              <w:autoSpaceDE w:val="0"/>
              <w:autoSpaceDN w:val="0"/>
              <w:adjustRightInd w:val="0"/>
              <w:spacing w:after="0" w:line="240" w:lineRule="auto"/>
              <w:rPr>
                <w:rFonts w:ascii="Consolas" w:hAnsi="Consolas" w:cs="Consolas"/>
                <w:b/>
                <w:color w:val="000000"/>
                <w:sz w:val="16"/>
                <w:szCs w:val="16"/>
                <w:lang w:val="en-US"/>
              </w:rPr>
            </w:pPr>
            <w:r>
              <w:rPr>
                <w:rStyle w:val="normaltextrun"/>
                <w:rFonts w:ascii="Consolas" w:eastAsiaTheme="majorEastAsia" w:hAnsi="Consolas" w:cs="Consolas"/>
                <w:b/>
                <w:bCs/>
                <w:sz w:val="16"/>
                <w:szCs w:val="16"/>
                <w:lang w:val="sr-Cyrl-RS"/>
              </w:rPr>
              <w:t>Е</w:t>
            </w:r>
            <w:r>
              <w:rPr>
                <w:rStyle w:val="normaltextrun"/>
                <w:rFonts w:ascii="Consolas" w:eastAsiaTheme="majorEastAsia" w:hAnsi="Consolas" w:cs="Consolas"/>
                <w:b/>
                <w:bCs/>
                <w:sz w:val="16"/>
                <w:szCs w:val="16"/>
                <w:lang w:val="pt-BR"/>
              </w:rPr>
              <w:t>          </w:t>
            </w:r>
            <w:r w:rsidRPr="00763441">
              <w:rPr>
                <w:rStyle w:val="normaltextrun"/>
                <w:rFonts w:ascii="Consolas" w:eastAsiaTheme="majorEastAsia" w:hAnsi="Consolas" w:cs="Consolas"/>
                <w:b/>
                <w:bCs/>
                <w:sz w:val="16"/>
                <w:szCs w:val="16"/>
                <w:lang w:val="sr-Cyrl-RS"/>
              </w:rPr>
              <w:t>ПДВ</w:t>
            </w:r>
            <w:r w:rsidRPr="00763441">
              <w:rPr>
                <w:rStyle w:val="normaltextrun"/>
                <w:rFonts w:ascii="Consolas" w:eastAsiaTheme="majorEastAsia" w:hAnsi="Consolas" w:cs="Consolas"/>
                <w:b/>
                <w:bCs/>
                <w:sz w:val="16"/>
                <w:szCs w:val="16"/>
                <w:lang w:val="pt-BR"/>
              </w:rPr>
              <w:t>     </w:t>
            </w:r>
            <w:r w:rsidRPr="00763441">
              <w:rPr>
                <w:rStyle w:val="normaltextrun"/>
                <w:rFonts w:ascii="Consolas" w:eastAsiaTheme="majorEastAsia" w:hAnsi="Consolas" w:cs="Consolas"/>
                <w:b/>
                <w:bCs/>
                <w:sz w:val="16"/>
                <w:szCs w:val="16"/>
                <w:lang w:val="ru-RU"/>
              </w:rPr>
              <w:t>17,00</w:t>
            </w:r>
            <w:r>
              <w:rPr>
                <w:rStyle w:val="normaltextrun"/>
                <w:rFonts w:ascii="Consolas" w:eastAsiaTheme="majorEastAsia" w:hAnsi="Consolas" w:cs="Consolas"/>
                <w:b/>
                <w:bCs/>
                <w:sz w:val="16"/>
                <w:szCs w:val="16"/>
                <w:lang w:val="pt-BR"/>
              </w:rPr>
              <w:t>  </w:t>
            </w:r>
            <w:r w:rsidRPr="00763441">
              <w:rPr>
                <w:rStyle w:val="normaltextrun"/>
                <w:rFonts w:ascii="Consolas" w:eastAsiaTheme="majorEastAsia" w:hAnsi="Consolas" w:cs="Consolas"/>
                <w:b/>
                <w:bCs/>
                <w:sz w:val="16"/>
                <w:szCs w:val="16"/>
                <w:lang w:val="pt-BR"/>
              </w:rPr>
              <w:t> </w:t>
            </w:r>
            <w:r>
              <w:rPr>
                <w:rStyle w:val="normaltextrun"/>
                <w:rFonts w:ascii="Consolas" w:eastAsiaTheme="majorEastAsia" w:hAnsi="Consolas" w:cs="Consolas"/>
                <w:b/>
                <w:bCs/>
                <w:sz w:val="16"/>
                <w:szCs w:val="16"/>
                <w:lang w:val="ru-RU"/>
              </w:rPr>
              <w:t xml:space="preserve">  1</w:t>
            </w:r>
            <w:r w:rsidR="000E24FE">
              <w:rPr>
                <w:rStyle w:val="normaltextrun"/>
                <w:rFonts w:ascii="Consolas" w:eastAsiaTheme="majorEastAsia" w:hAnsi="Consolas" w:cs="Consolas"/>
                <w:b/>
                <w:bCs/>
                <w:sz w:val="16"/>
                <w:szCs w:val="16"/>
                <w:lang w:val="ru-RU"/>
              </w:rPr>
              <w:t>4</w:t>
            </w:r>
            <w:r>
              <w:rPr>
                <w:rStyle w:val="normaltextrun"/>
                <w:rFonts w:ascii="Consolas" w:eastAsiaTheme="majorEastAsia" w:hAnsi="Consolas" w:cs="Consolas"/>
                <w:b/>
                <w:bCs/>
                <w:sz w:val="16"/>
                <w:szCs w:val="16"/>
                <w:lang w:val="ru-RU"/>
              </w:rPr>
              <w:t>.</w:t>
            </w:r>
            <w:r w:rsidR="000E24FE">
              <w:rPr>
                <w:rStyle w:val="normaltextrun"/>
                <w:rFonts w:ascii="Consolas" w:eastAsiaTheme="majorEastAsia" w:hAnsi="Consolas" w:cs="Consolas"/>
                <w:b/>
                <w:bCs/>
                <w:sz w:val="16"/>
                <w:szCs w:val="16"/>
                <w:lang w:val="ru-RU"/>
              </w:rPr>
              <w:t>529</w:t>
            </w:r>
            <w:r>
              <w:rPr>
                <w:rStyle w:val="normaltextrun"/>
                <w:rFonts w:ascii="Consolas" w:eastAsiaTheme="majorEastAsia" w:hAnsi="Consolas" w:cs="Consolas"/>
                <w:b/>
                <w:bCs/>
                <w:sz w:val="16"/>
                <w:szCs w:val="16"/>
                <w:lang w:val="ru-RU"/>
              </w:rPr>
              <w:t>,</w:t>
            </w:r>
            <w:r w:rsidR="000E24FE">
              <w:rPr>
                <w:rStyle w:val="normaltextrun"/>
                <w:rFonts w:ascii="Consolas" w:eastAsiaTheme="majorEastAsia" w:hAnsi="Consolas" w:cs="Consolas"/>
                <w:b/>
                <w:bCs/>
                <w:sz w:val="16"/>
                <w:szCs w:val="16"/>
                <w:lang w:val="ru-RU"/>
              </w:rPr>
              <w:t>91</w:t>
            </w:r>
            <w:r w:rsidRPr="00763441">
              <w:rPr>
                <w:rStyle w:val="normaltextrun"/>
                <w:rFonts w:ascii="Consolas" w:eastAsiaTheme="majorEastAsia" w:hAnsi="Consolas" w:cs="Consolas"/>
                <w:b/>
                <w:bCs/>
                <w:sz w:val="16"/>
                <w:szCs w:val="16"/>
                <w:lang w:val="pt-BR"/>
              </w:rPr>
              <w:t> </w:t>
            </w:r>
          </w:p>
        </w:tc>
      </w:tr>
      <w:tr w:rsidR="00E614D1" w:rsidRPr="002D629E" w14:paraId="731A1F52" w14:textId="77777777" w:rsidTr="002348AE">
        <w:trPr>
          <w:gridAfter w:val="1"/>
          <w:wAfter w:w="3159" w:type="dxa"/>
          <w:trHeight w:val="80"/>
        </w:trPr>
        <w:tc>
          <w:tcPr>
            <w:tcW w:w="3699" w:type="dxa"/>
            <w:gridSpan w:val="2"/>
          </w:tcPr>
          <w:p w14:paraId="6F0A2429" w14:textId="77777777" w:rsidR="00E614D1" w:rsidRPr="008E2787" w:rsidRDefault="00E614D1" w:rsidP="002348AE">
            <w:pPr>
              <w:autoSpaceDE w:val="0"/>
              <w:autoSpaceDN w:val="0"/>
              <w:adjustRightInd w:val="0"/>
              <w:spacing w:after="0" w:line="240" w:lineRule="auto"/>
              <w:rPr>
                <w:rFonts w:ascii="Consolas" w:hAnsi="Consolas" w:cs="Consolas"/>
                <w:b/>
                <w:color w:val="000000"/>
                <w:sz w:val="16"/>
                <w:szCs w:val="16"/>
                <w:lang w:val="sr-Cyrl-RS"/>
              </w:rPr>
            </w:pPr>
            <w:r>
              <w:rPr>
                <w:rStyle w:val="normaltextrun"/>
                <w:rFonts w:ascii="Consolas" w:eastAsiaTheme="majorEastAsia" w:hAnsi="Consolas" w:cs="Consolas"/>
                <w:b/>
                <w:bCs/>
                <w:sz w:val="16"/>
                <w:szCs w:val="16"/>
                <w:lang w:val="pt-BR"/>
              </w:rPr>
              <w:t>К</w:t>
            </w:r>
            <w:r w:rsidRPr="00763441">
              <w:rPr>
                <w:rStyle w:val="normaltextrun"/>
                <w:rFonts w:ascii="Consolas" w:eastAsiaTheme="majorEastAsia" w:hAnsi="Consolas" w:cs="Consolas"/>
                <w:b/>
                <w:bCs/>
                <w:sz w:val="16"/>
                <w:szCs w:val="16"/>
                <w:lang w:val="pt-BR"/>
              </w:rPr>
              <w:t>         </w:t>
            </w:r>
            <w:r w:rsidRPr="00763441">
              <w:rPr>
                <w:rStyle w:val="normaltextrun"/>
                <w:rFonts w:ascii="Consolas" w:eastAsiaTheme="majorEastAsia" w:hAnsi="Consolas" w:cs="Consolas"/>
                <w:b/>
                <w:bCs/>
                <w:sz w:val="16"/>
                <w:szCs w:val="16"/>
                <w:lang w:val="ru-RU"/>
              </w:rPr>
              <w:t xml:space="preserve"> </w:t>
            </w:r>
            <w:r w:rsidRPr="00763441">
              <w:rPr>
                <w:rStyle w:val="normaltextrun"/>
                <w:rFonts w:ascii="Consolas" w:eastAsiaTheme="majorEastAsia" w:hAnsi="Consolas" w:cs="Consolas"/>
                <w:b/>
                <w:bCs/>
                <w:sz w:val="16"/>
                <w:szCs w:val="16"/>
                <w:lang w:val="sr-Cyrl-RS"/>
              </w:rPr>
              <w:t>ПДВ</w:t>
            </w:r>
            <w:r w:rsidRPr="00763441">
              <w:rPr>
                <w:rStyle w:val="normaltextrun"/>
                <w:rFonts w:ascii="Consolas" w:eastAsiaTheme="majorEastAsia" w:hAnsi="Consolas" w:cs="Consolas"/>
                <w:b/>
                <w:bCs/>
                <w:sz w:val="16"/>
                <w:szCs w:val="16"/>
                <w:lang w:val="pt-BR"/>
              </w:rPr>
              <w:t>      </w:t>
            </w:r>
            <w:r w:rsidRPr="00763441">
              <w:rPr>
                <w:rStyle w:val="normaltextrun"/>
                <w:rFonts w:ascii="Consolas" w:eastAsiaTheme="majorEastAsia" w:hAnsi="Consolas" w:cs="Consolas"/>
                <w:b/>
                <w:bCs/>
                <w:sz w:val="16"/>
                <w:szCs w:val="16"/>
                <w:lang w:val="ru-RU"/>
              </w:rPr>
              <w:t>0,00</w:t>
            </w:r>
            <w:r w:rsidRPr="00763441">
              <w:rPr>
                <w:rStyle w:val="normaltextrun"/>
                <w:rFonts w:ascii="Consolas" w:eastAsiaTheme="majorEastAsia" w:hAnsi="Consolas" w:cs="Consolas"/>
                <w:b/>
                <w:bCs/>
                <w:sz w:val="16"/>
                <w:szCs w:val="16"/>
                <w:lang w:val="pt-BR"/>
              </w:rPr>
              <w:t>        </w:t>
            </w:r>
            <w:r w:rsidRPr="00763441">
              <w:rPr>
                <w:rStyle w:val="eop"/>
                <w:rFonts w:ascii="Consolas" w:eastAsiaTheme="majorEastAsia" w:hAnsi="Consolas" w:cs="Consolas"/>
                <w:b/>
                <w:bCs/>
                <w:sz w:val="16"/>
                <w:szCs w:val="16"/>
              </w:rPr>
              <w:t> </w:t>
            </w:r>
            <w:r>
              <w:rPr>
                <w:rStyle w:val="eop"/>
                <w:rFonts w:ascii="Consolas" w:eastAsiaTheme="majorEastAsia" w:hAnsi="Consolas" w:cs="Consolas"/>
                <w:b/>
                <w:bCs/>
                <w:sz w:val="16"/>
                <w:szCs w:val="16"/>
                <w:lang w:val="sr-Cyrl-RS"/>
              </w:rPr>
              <w:t xml:space="preserve"> 0,00</w:t>
            </w:r>
          </w:p>
        </w:tc>
      </w:tr>
      <w:tr w:rsidR="00E614D1" w:rsidRPr="002D629E" w14:paraId="1575A49D" w14:textId="77777777" w:rsidTr="002348AE">
        <w:trPr>
          <w:gridAfter w:val="1"/>
          <w:wAfter w:w="3159" w:type="dxa"/>
          <w:trHeight w:val="80"/>
        </w:trPr>
        <w:tc>
          <w:tcPr>
            <w:tcW w:w="3699" w:type="dxa"/>
            <w:gridSpan w:val="2"/>
          </w:tcPr>
          <w:p w14:paraId="4C307251" w14:textId="77777777" w:rsidR="00E614D1" w:rsidRDefault="00E614D1" w:rsidP="002348AE">
            <w:pPr>
              <w:autoSpaceDE w:val="0"/>
              <w:autoSpaceDN w:val="0"/>
              <w:adjustRightInd w:val="0"/>
              <w:spacing w:after="0" w:line="240" w:lineRule="auto"/>
              <w:rPr>
                <w:rStyle w:val="normaltextrun"/>
                <w:rFonts w:ascii="Consolas" w:eastAsiaTheme="majorEastAsia" w:hAnsi="Consolas" w:cs="Consolas"/>
                <w:b/>
                <w:bCs/>
                <w:sz w:val="16"/>
                <w:szCs w:val="16"/>
                <w:lang w:val="sr-Cyrl-RS"/>
              </w:rPr>
            </w:pPr>
            <w:r>
              <w:rPr>
                <w:rStyle w:val="normaltextrun"/>
                <w:rFonts w:ascii="Consolas" w:eastAsiaTheme="majorEastAsia" w:hAnsi="Consolas" w:cs="Consolas"/>
                <w:b/>
                <w:bCs/>
                <w:sz w:val="16"/>
                <w:szCs w:val="16"/>
                <w:lang w:val="sr-Cyrl-RS"/>
              </w:rPr>
              <w:t>---------------------------------------</w:t>
            </w:r>
          </w:p>
          <w:p w14:paraId="799E6C0F" w14:textId="28781357" w:rsidR="00E614D1" w:rsidRDefault="00E614D1" w:rsidP="002348AE">
            <w:pPr>
              <w:autoSpaceDE w:val="0"/>
              <w:autoSpaceDN w:val="0"/>
              <w:adjustRightInd w:val="0"/>
              <w:spacing w:after="0" w:line="240" w:lineRule="auto"/>
              <w:rPr>
                <w:rStyle w:val="normaltextrun"/>
                <w:rFonts w:ascii="Consolas" w:eastAsiaTheme="majorEastAsia" w:hAnsi="Consolas" w:cs="Consolas"/>
                <w:b/>
                <w:bCs/>
                <w:sz w:val="16"/>
                <w:szCs w:val="16"/>
                <w:lang w:val="sr-Cyrl-RS"/>
              </w:rPr>
            </w:pPr>
            <w:r w:rsidRPr="00763441">
              <w:rPr>
                <w:rStyle w:val="normaltextrun"/>
                <w:rFonts w:ascii="Consolas" w:eastAsiaTheme="majorEastAsia" w:hAnsi="Consolas" w:cs="Consolas"/>
                <w:b/>
                <w:bCs/>
                <w:sz w:val="16"/>
                <w:szCs w:val="16"/>
                <w:lang w:val="sr-Cyrl-RS"/>
              </w:rPr>
              <w:t>Укупан износ пореза</w:t>
            </w:r>
            <w:r w:rsidRPr="00763441">
              <w:rPr>
                <w:rStyle w:val="normaltextrun"/>
                <w:rFonts w:ascii="Consolas" w:eastAsiaTheme="majorEastAsia" w:hAnsi="Consolas" w:cs="Consolas"/>
                <w:b/>
                <w:bCs/>
                <w:sz w:val="16"/>
                <w:szCs w:val="16"/>
                <w:lang w:val="ru-RU"/>
              </w:rPr>
              <w:t>:</w:t>
            </w:r>
            <w:r>
              <w:rPr>
                <w:rStyle w:val="normaltextrun"/>
                <w:rFonts w:ascii="Consolas" w:eastAsiaTheme="majorEastAsia" w:hAnsi="Consolas" w:cs="Consolas"/>
                <w:b/>
                <w:bCs/>
                <w:sz w:val="16"/>
                <w:szCs w:val="16"/>
                <w:lang w:val="pt-BR"/>
              </w:rPr>
              <w:t> </w:t>
            </w:r>
            <w:r w:rsidRPr="00763441">
              <w:rPr>
                <w:rStyle w:val="normaltextrun"/>
                <w:rFonts w:ascii="Consolas" w:eastAsiaTheme="majorEastAsia" w:hAnsi="Consolas" w:cs="Consolas"/>
                <w:b/>
                <w:bCs/>
                <w:sz w:val="16"/>
                <w:szCs w:val="16"/>
                <w:lang w:val="pt-BR"/>
              </w:rPr>
              <w:t>      </w:t>
            </w:r>
            <w:r>
              <w:rPr>
                <w:rStyle w:val="normaltextrun"/>
                <w:rFonts w:ascii="Consolas" w:eastAsiaTheme="majorEastAsia" w:hAnsi="Consolas" w:cs="Consolas"/>
                <w:b/>
                <w:bCs/>
                <w:sz w:val="16"/>
                <w:szCs w:val="16"/>
                <w:lang w:val="sr-Cyrl-RS"/>
              </w:rPr>
              <w:t xml:space="preserve"> </w:t>
            </w:r>
            <w:r w:rsidRPr="00763441">
              <w:rPr>
                <w:rStyle w:val="normaltextrun"/>
                <w:rFonts w:ascii="Consolas" w:eastAsiaTheme="majorEastAsia" w:hAnsi="Consolas" w:cs="Consolas"/>
                <w:b/>
                <w:bCs/>
                <w:sz w:val="16"/>
                <w:szCs w:val="16"/>
                <w:lang w:val="ru-RU"/>
              </w:rPr>
              <w:t xml:space="preserve"> 1</w:t>
            </w:r>
            <w:r w:rsidR="000E24FE">
              <w:rPr>
                <w:rStyle w:val="normaltextrun"/>
                <w:rFonts w:ascii="Consolas" w:eastAsiaTheme="majorEastAsia" w:hAnsi="Consolas" w:cs="Consolas"/>
                <w:b/>
                <w:bCs/>
                <w:sz w:val="16"/>
                <w:szCs w:val="16"/>
                <w:lang w:val="ru-RU"/>
              </w:rPr>
              <w:t>4</w:t>
            </w:r>
            <w:r>
              <w:rPr>
                <w:rStyle w:val="normaltextrun"/>
                <w:rFonts w:ascii="Consolas" w:eastAsiaTheme="majorEastAsia" w:hAnsi="Consolas" w:cs="Consolas"/>
                <w:b/>
                <w:bCs/>
                <w:sz w:val="16"/>
                <w:szCs w:val="16"/>
                <w:lang w:val="sr-Cyrl-RS"/>
              </w:rPr>
              <w:t>.</w:t>
            </w:r>
            <w:r w:rsidR="000E24FE">
              <w:rPr>
                <w:rStyle w:val="normaltextrun"/>
                <w:rFonts w:ascii="Consolas" w:eastAsiaTheme="majorEastAsia" w:hAnsi="Consolas" w:cs="Consolas"/>
                <w:b/>
                <w:bCs/>
                <w:sz w:val="16"/>
                <w:szCs w:val="16"/>
                <w:lang w:val="sr-Cyrl-RS"/>
              </w:rPr>
              <w:t>529</w:t>
            </w:r>
            <w:r w:rsidRPr="00763441">
              <w:rPr>
                <w:rStyle w:val="normaltextrun"/>
                <w:rFonts w:ascii="Consolas" w:eastAsiaTheme="majorEastAsia" w:hAnsi="Consolas" w:cs="Consolas"/>
                <w:b/>
                <w:bCs/>
                <w:sz w:val="16"/>
                <w:szCs w:val="16"/>
                <w:lang w:val="ru-RU"/>
              </w:rPr>
              <w:t>,</w:t>
            </w:r>
            <w:r w:rsidR="000E24FE">
              <w:rPr>
                <w:rStyle w:val="normaltextrun"/>
                <w:rFonts w:ascii="Consolas" w:eastAsiaTheme="majorEastAsia" w:hAnsi="Consolas" w:cs="Consolas"/>
                <w:b/>
                <w:bCs/>
                <w:sz w:val="16"/>
                <w:szCs w:val="16"/>
                <w:lang w:val="ru-RU"/>
              </w:rPr>
              <w:t>91</w:t>
            </w:r>
          </w:p>
          <w:p w14:paraId="4DA46519" w14:textId="436691F6" w:rsidR="00E614D1" w:rsidRDefault="00E614D1" w:rsidP="002348AE">
            <w:pPr>
              <w:autoSpaceDE w:val="0"/>
              <w:autoSpaceDN w:val="0"/>
              <w:adjustRightInd w:val="0"/>
              <w:spacing w:after="0" w:line="240" w:lineRule="auto"/>
              <w:rPr>
                <w:rFonts w:ascii="Consolas" w:hAnsi="Consolas" w:cs="Consolas"/>
                <w:b/>
                <w:color w:val="000000"/>
                <w:sz w:val="16"/>
                <w:szCs w:val="16"/>
                <w:lang w:val="en-US"/>
              </w:rPr>
            </w:pPr>
            <w:r>
              <w:rPr>
                <w:rFonts w:ascii="Consolas" w:hAnsi="Consolas" w:cs="Consolas"/>
                <w:b/>
                <w:color w:val="000000"/>
                <w:sz w:val="16"/>
                <w:szCs w:val="16"/>
                <w:lang w:val="en-US"/>
              </w:rPr>
              <w:t>Укупан промет (</w:t>
            </w:r>
            <w:proofErr w:type="gramStart"/>
            <w:r>
              <w:rPr>
                <w:rFonts w:ascii="Consolas" w:hAnsi="Consolas" w:cs="Consolas"/>
                <w:b/>
                <w:color w:val="000000"/>
                <w:sz w:val="16"/>
                <w:szCs w:val="16"/>
                <w:lang w:val="en-US"/>
              </w:rPr>
              <w:t>Е</w:t>
            </w:r>
            <w:r w:rsidR="002B6139">
              <w:rPr>
                <w:rFonts w:ascii="Consolas" w:hAnsi="Consolas" w:cs="Consolas"/>
                <w:b/>
                <w:color w:val="000000"/>
                <w:sz w:val="16"/>
                <w:szCs w:val="16"/>
                <w:lang w:val="en-US"/>
              </w:rPr>
              <w:t xml:space="preserve">)   </w:t>
            </w:r>
            <w:proofErr w:type="gramEnd"/>
            <w:r w:rsidR="002B6139">
              <w:rPr>
                <w:rFonts w:ascii="Consolas" w:hAnsi="Consolas" w:cs="Consolas"/>
                <w:b/>
                <w:color w:val="000000"/>
                <w:sz w:val="16"/>
                <w:szCs w:val="16"/>
                <w:lang w:val="en-US"/>
              </w:rPr>
              <w:t xml:space="preserve"> </w:t>
            </w:r>
            <w:r>
              <w:rPr>
                <w:rFonts w:ascii="Consolas" w:hAnsi="Consolas" w:cs="Consolas"/>
                <w:b/>
                <w:color w:val="000000"/>
                <w:sz w:val="16"/>
                <w:szCs w:val="16"/>
                <w:lang w:val="en-US"/>
              </w:rPr>
              <w:t xml:space="preserve">       </w:t>
            </w:r>
            <w:r>
              <w:rPr>
                <w:rFonts w:ascii="Consolas" w:hAnsi="Consolas" w:cs="Consolas"/>
                <w:b/>
                <w:color w:val="000000"/>
                <w:sz w:val="16"/>
                <w:szCs w:val="16"/>
                <w:lang w:val="sr-Cyrl-RS"/>
              </w:rPr>
              <w:t>10</w:t>
            </w:r>
            <w:r w:rsidRPr="008E2787">
              <w:rPr>
                <w:rFonts w:ascii="Consolas" w:hAnsi="Consolas" w:cs="Consolas"/>
                <w:b/>
                <w:color w:val="000000"/>
                <w:sz w:val="16"/>
                <w:szCs w:val="16"/>
                <w:lang w:val="en-US"/>
              </w:rPr>
              <w:t>0</w:t>
            </w:r>
            <w:r>
              <w:rPr>
                <w:rFonts w:ascii="Consolas" w:hAnsi="Consolas" w:cs="Consolas"/>
                <w:b/>
                <w:color w:val="000000"/>
                <w:sz w:val="16"/>
                <w:szCs w:val="16"/>
                <w:lang w:val="sr-Cyrl-RS"/>
              </w:rPr>
              <w:t>.000</w:t>
            </w:r>
            <w:r w:rsidRPr="008E2787">
              <w:rPr>
                <w:rFonts w:ascii="Consolas" w:hAnsi="Consolas" w:cs="Consolas"/>
                <w:b/>
                <w:color w:val="000000"/>
                <w:sz w:val="16"/>
                <w:szCs w:val="16"/>
                <w:lang w:val="en-US"/>
              </w:rPr>
              <w:t>,00</w:t>
            </w:r>
          </w:p>
          <w:p w14:paraId="36C74E6B" w14:textId="77777777" w:rsidR="00E614D1" w:rsidRPr="00AF17F7" w:rsidRDefault="00E614D1" w:rsidP="002348AE">
            <w:pPr>
              <w:autoSpaceDE w:val="0"/>
              <w:autoSpaceDN w:val="0"/>
              <w:adjustRightInd w:val="0"/>
              <w:spacing w:after="0" w:line="240" w:lineRule="auto"/>
              <w:rPr>
                <w:rFonts w:ascii="Consolas" w:hAnsi="Consolas" w:cs="Consolas"/>
                <w:b/>
                <w:color w:val="000000"/>
                <w:sz w:val="16"/>
                <w:szCs w:val="16"/>
                <w:lang w:val="sr-Cyrl-RS"/>
              </w:rPr>
            </w:pPr>
            <w:r>
              <w:rPr>
                <w:rFonts w:ascii="Consolas" w:hAnsi="Consolas" w:cs="Consolas"/>
                <w:b/>
                <w:color w:val="000000"/>
                <w:sz w:val="16"/>
                <w:szCs w:val="16"/>
                <w:lang w:val="sr-Cyrl-RS"/>
              </w:rPr>
              <w:t>Укупан промет (К)             5.000,00</w:t>
            </w:r>
          </w:p>
          <w:p w14:paraId="17182CA6" w14:textId="77777777" w:rsidR="00E614D1" w:rsidRPr="00AF17F7" w:rsidRDefault="00E614D1" w:rsidP="002348AE">
            <w:pPr>
              <w:autoSpaceDE w:val="0"/>
              <w:autoSpaceDN w:val="0"/>
              <w:adjustRightInd w:val="0"/>
              <w:spacing w:after="0" w:line="240" w:lineRule="auto"/>
              <w:rPr>
                <w:rFonts w:ascii="Consolas" w:hAnsi="Consolas" w:cs="Consolas"/>
                <w:b/>
                <w:color w:val="000000"/>
                <w:sz w:val="16"/>
                <w:szCs w:val="16"/>
                <w:lang w:val="sr-Cyrl-RS"/>
              </w:rPr>
            </w:pPr>
            <w:r>
              <w:rPr>
                <w:rFonts w:ascii="Consolas" w:hAnsi="Consolas" w:cs="Consolas"/>
                <w:b/>
                <w:color w:val="000000"/>
                <w:sz w:val="16"/>
                <w:szCs w:val="16"/>
                <w:lang w:val="sr-Cyrl-RS"/>
              </w:rPr>
              <w:t>======================================</w:t>
            </w:r>
          </w:p>
        </w:tc>
      </w:tr>
      <w:tr w:rsidR="00E614D1" w:rsidRPr="002D629E" w14:paraId="108462E1" w14:textId="77777777" w:rsidTr="002348AE">
        <w:trPr>
          <w:gridAfter w:val="1"/>
          <w:wAfter w:w="3159" w:type="dxa"/>
          <w:trHeight w:val="80"/>
        </w:trPr>
        <w:tc>
          <w:tcPr>
            <w:tcW w:w="3699" w:type="dxa"/>
            <w:gridSpan w:val="2"/>
          </w:tcPr>
          <w:p w14:paraId="5D38D960" w14:textId="6C290BEB" w:rsidR="00E614D1" w:rsidRPr="00EE1D10" w:rsidRDefault="00E614D1" w:rsidP="002348AE">
            <w:pPr>
              <w:autoSpaceDE w:val="0"/>
              <w:autoSpaceDN w:val="0"/>
              <w:adjustRightInd w:val="0"/>
              <w:spacing w:after="0" w:line="240" w:lineRule="auto"/>
              <w:rPr>
                <w:rFonts w:ascii="Consolas" w:hAnsi="Consolas" w:cs="Consolas"/>
                <w:b/>
                <w:color w:val="000000"/>
                <w:sz w:val="16"/>
                <w:szCs w:val="16"/>
                <w:lang w:val="en-US"/>
              </w:rPr>
            </w:pPr>
            <w:r w:rsidRPr="00EE1D10">
              <w:rPr>
                <w:rFonts w:ascii="Consolas" w:hAnsi="Consolas" w:cs="Consolas"/>
                <w:b/>
                <w:color w:val="000000"/>
                <w:sz w:val="16"/>
                <w:szCs w:val="16"/>
                <w:lang w:val="en-US"/>
              </w:rPr>
              <w:t xml:space="preserve">ПФР вријеме:   </w:t>
            </w:r>
            <w:r>
              <w:rPr>
                <w:rFonts w:ascii="Consolas" w:hAnsi="Consolas" w:cs="Consolas"/>
                <w:b/>
                <w:color w:val="000000"/>
                <w:sz w:val="16"/>
                <w:szCs w:val="16"/>
                <w:lang w:val="sr-Cyrl-RS"/>
              </w:rPr>
              <w:t xml:space="preserve">  </w:t>
            </w:r>
            <w:r w:rsidR="006873A1">
              <w:rPr>
                <w:rFonts w:ascii="Consolas" w:hAnsi="Consolas" w:cs="Consolas"/>
                <w:b/>
                <w:color w:val="000000"/>
                <w:sz w:val="16"/>
                <w:szCs w:val="16"/>
                <w:lang w:val="en-US"/>
              </w:rPr>
              <w:t xml:space="preserve">  26</w:t>
            </w:r>
            <w:r>
              <w:rPr>
                <w:rFonts w:ascii="Consolas" w:hAnsi="Consolas" w:cs="Consolas"/>
                <w:b/>
                <w:color w:val="000000"/>
                <w:sz w:val="16"/>
                <w:szCs w:val="16"/>
                <w:lang w:val="en-US"/>
              </w:rPr>
              <w:t>.06</w:t>
            </w:r>
            <w:r w:rsidR="006873A1">
              <w:rPr>
                <w:rFonts w:ascii="Consolas" w:hAnsi="Consolas" w:cs="Consolas"/>
                <w:b/>
                <w:color w:val="000000"/>
                <w:sz w:val="16"/>
                <w:szCs w:val="16"/>
                <w:lang w:val="en-US"/>
              </w:rPr>
              <w:t>.2024 16:20:09</w:t>
            </w:r>
          </w:p>
          <w:p w14:paraId="68F81682" w14:textId="6432C7B5" w:rsidR="00E614D1" w:rsidRPr="002D629E" w:rsidRDefault="00E614D1" w:rsidP="002348AE">
            <w:pPr>
              <w:autoSpaceDE w:val="0"/>
              <w:autoSpaceDN w:val="0"/>
              <w:adjustRightInd w:val="0"/>
              <w:spacing w:after="0" w:line="240" w:lineRule="auto"/>
              <w:rPr>
                <w:rFonts w:ascii="Consolas" w:hAnsi="Consolas" w:cs="Consolas"/>
                <w:b/>
                <w:color w:val="000000"/>
                <w:sz w:val="16"/>
                <w:szCs w:val="16"/>
                <w:lang w:val="en-US"/>
              </w:rPr>
            </w:pPr>
            <w:r w:rsidRPr="00EE1D10">
              <w:rPr>
                <w:rFonts w:ascii="Consolas" w:hAnsi="Consolas" w:cs="Consolas"/>
                <w:b/>
                <w:color w:val="000000"/>
                <w:sz w:val="16"/>
                <w:szCs w:val="16"/>
                <w:lang w:val="en-US"/>
              </w:rPr>
              <w:t xml:space="preserve">ПФР бр. рачуна: </w:t>
            </w:r>
            <w:r>
              <w:rPr>
                <w:rFonts w:ascii="Consolas" w:hAnsi="Consolas" w:cs="Consolas"/>
                <w:b/>
                <w:color w:val="000000"/>
                <w:sz w:val="16"/>
                <w:szCs w:val="16"/>
                <w:lang w:val="sr-Cyrl-RS"/>
              </w:rPr>
              <w:t xml:space="preserve">  </w:t>
            </w:r>
            <w:r w:rsidR="002B6139">
              <w:rPr>
                <w:rFonts w:ascii="Consolas" w:hAnsi="Consolas" w:cs="Consolas"/>
                <w:b/>
                <w:color w:val="000000"/>
                <w:sz w:val="16"/>
                <w:szCs w:val="16"/>
                <w:lang w:val="en-US"/>
              </w:rPr>
              <w:t>Y9ANWU3Y-Y9ANWU3Y-35</w:t>
            </w:r>
            <w:r w:rsidRPr="00EE1D10">
              <w:rPr>
                <w:rFonts w:ascii="Consolas" w:hAnsi="Consolas" w:cs="Consolas"/>
                <w:b/>
                <w:color w:val="000000"/>
                <w:sz w:val="16"/>
                <w:szCs w:val="16"/>
                <w:lang w:val="en-US"/>
              </w:rPr>
              <w:t xml:space="preserve"> </w:t>
            </w:r>
          </w:p>
        </w:tc>
      </w:tr>
      <w:tr w:rsidR="00E614D1" w:rsidRPr="002D629E" w14:paraId="31C59927" w14:textId="77777777" w:rsidTr="002348AE">
        <w:trPr>
          <w:gridAfter w:val="1"/>
          <w:wAfter w:w="3159" w:type="dxa"/>
          <w:trHeight w:val="80"/>
        </w:trPr>
        <w:tc>
          <w:tcPr>
            <w:tcW w:w="3699" w:type="dxa"/>
            <w:gridSpan w:val="2"/>
          </w:tcPr>
          <w:p w14:paraId="41D2098F" w14:textId="56103641" w:rsidR="00E614D1" w:rsidRPr="002D629E" w:rsidRDefault="00E614D1" w:rsidP="002348AE">
            <w:pPr>
              <w:autoSpaceDE w:val="0"/>
              <w:autoSpaceDN w:val="0"/>
              <w:adjustRightInd w:val="0"/>
              <w:spacing w:after="0" w:line="240" w:lineRule="auto"/>
              <w:rPr>
                <w:rFonts w:ascii="Consolas" w:hAnsi="Consolas" w:cs="Consolas"/>
                <w:b/>
                <w:color w:val="000000"/>
                <w:sz w:val="16"/>
                <w:szCs w:val="16"/>
                <w:lang w:val="en-US"/>
              </w:rPr>
            </w:pPr>
            <w:r w:rsidRPr="00EE1D10">
              <w:rPr>
                <w:rFonts w:ascii="Consolas" w:hAnsi="Consolas" w:cs="Consolas"/>
                <w:b/>
                <w:color w:val="000000"/>
                <w:sz w:val="16"/>
                <w:szCs w:val="16"/>
                <w:lang w:val="en-US"/>
              </w:rPr>
              <w:t xml:space="preserve">Бројач рачуна: </w:t>
            </w:r>
            <w:r w:rsidRPr="00EE1D10">
              <w:rPr>
                <w:rFonts w:ascii="Consolas" w:hAnsi="Consolas" w:cs="Consolas"/>
                <w:b/>
                <w:color w:val="000000"/>
                <w:sz w:val="16"/>
                <w:szCs w:val="16"/>
                <w:lang w:val="sr-Cyrl-RS"/>
              </w:rPr>
              <w:t xml:space="preserve">             </w:t>
            </w:r>
            <w:r>
              <w:rPr>
                <w:rFonts w:ascii="Consolas" w:hAnsi="Consolas" w:cs="Consolas"/>
                <w:b/>
                <w:color w:val="000000"/>
                <w:sz w:val="16"/>
                <w:szCs w:val="16"/>
                <w:lang w:val="sr-Cyrl-RS"/>
              </w:rPr>
              <w:t xml:space="preserve">  </w:t>
            </w:r>
            <w:r w:rsidRPr="00EE1D10">
              <w:rPr>
                <w:rFonts w:ascii="Consolas" w:hAnsi="Consolas" w:cs="Consolas"/>
                <w:b/>
                <w:color w:val="000000"/>
                <w:sz w:val="16"/>
                <w:szCs w:val="16"/>
                <w:lang w:val="sr-Cyrl-RS"/>
              </w:rPr>
              <w:t xml:space="preserve">  </w:t>
            </w:r>
            <w:r w:rsidR="002B6139">
              <w:rPr>
                <w:rFonts w:ascii="Consolas" w:hAnsi="Consolas" w:cs="Consolas"/>
                <w:b/>
                <w:color w:val="000000"/>
                <w:sz w:val="16"/>
                <w:szCs w:val="16"/>
                <w:lang w:val="en-US"/>
              </w:rPr>
              <w:t>5/35</w:t>
            </w:r>
            <w:r>
              <w:rPr>
                <w:rFonts w:ascii="Consolas" w:hAnsi="Consolas" w:cs="Consolas"/>
                <w:b/>
                <w:color w:val="000000"/>
                <w:sz w:val="16"/>
                <w:szCs w:val="16"/>
                <w:lang w:val="sr-Cyrl-RS"/>
              </w:rPr>
              <w:t>АП</w:t>
            </w:r>
            <w:r w:rsidRPr="00EE1D10">
              <w:rPr>
                <w:rFonts w:ascii="Consolas" w:hAnsi="Consolas" w:cs="Consolas"/>
                <w:b/>
                <w:color w:val="000000"/>
                <w:sz w:val="16"/>
                <w:szCs w:val="16"/>
                <w:lang w:val="en-US"/>
              </w:rPr>
              <w:t xml:space="preserve"> </w:t>
            </w:r>
          </w:p>
        </w:tc>
      </w:tr>
      <w:tr w:rsidR="00E614D1" w:rsidRPr="002D629E" w14:paraId="52F9796F" w14:textId="77777777" w:rsidTr="002348AE">
        <w:trPr>
          <w:gridAfter w:val="1"/>
          <w:wAfter w:w="3159" w:type="dxa"/>
          <w:trHeight w:val="80"/>
        </w:trPr>
        <w:tc>
          <w:tcPr>
            <w:tcW w:w="3699" w:type="dxa"/>
            <w:gridSpan w:val="2"/>
          </w:tcPr>
          <w:p w14:paraId="04913DB8" w14:textId="77777777" w:rsidR="00E614D1" w:rsidRPr="008E2787" w:rsidRDefault="00E614D1" w:rsidP="002348AE">
            <w:pPr>
              <w:autoSpaceDE w:val="0"/>
              <w:autoSpaceDN w:val="0"/>
              <w:adjustRightInd w:val="0"/>
              <w:spacing w:after="0" w:line="240" w:lineRule="auto"/>
              <w:rPr>
                <w:rFonts w:ascii="Consolas" w:hAnsi="Consolas" w:cs="Consolas"/>
                <w:b/>
                <w:color w:val="000000"/>
                <w:sz w:val="16"/>
                <w:szCs w:val="16"/>
                <w:lang w:val="sr-Cyrl-RS"/>
              </w:rPr>
            </w:pPr>
            <w:r w:rsidRPr="00EE1D10">
              <w:rPr>
                <w:rFonts w:ascii="Consolas" w:hAnsi="Consolas" w:cs="Consolas"/>
                <w:b/>
                <w:color w:val="000000"/>
                <w:sz w:val="16"/>
                <w:szCs w:val="16"/>
                <w:lang w:val="en-US"/>
              </w:rPr>
              <w:t>==============================</w:t>
            </w:r>
            <w:r>
              <w:rPr>
                <w:rFonts w:ascii="Consolas" w:hAnsi="Consolas" w:cs="Consolas"/>
                <w:b/>
                <w:color w:val="000000"/>
                <w:sz w:val="16"/>
                <w:szCs w:val="16"/>
                <w:lang w:val="sr-Cyrl-RS"/>
              </w:rPr>
              <w:t>==</w:t>
            </w:r>
            <w:r w:rsidRPr="00EE1D10">
              <w:rPr>
                <w:rFonts w:ascii="Consolas" w:hAnsi="Consolas" w:cs="Consolas"/>
                <w:b/>
                <w:color w:val="000000"/>
                <w:sz w:val="16"/>
                <w:szCs w:val="16"/>
                <w:lang w:val="en-US"/>
              </w:rPr>
              <w:t>======</w:t>
            </w:r>
          </w:p>
        </w:tc>
      </w:tr>
      <w:tr w:rsidR="00E614D1" w:rsidRPr="002D629E" w14:paraId="29D8C394" w14:textId="77777777" w:rsidTr="002348AE">
        <w:trPr>
          <w:gridAfter w:val="1"/>
          <w:wAfter w:w="3159" w:type="dxa"/>
          <w:trHeight w:val="80"/>
        </w:trPr>
        <w:tc>
          <w:tcPr>
            <w:tcW w:w="3699" w:type="dxa"/>
            <w:gridSpan w:val="2"/>
          </w:tcPr>
          <w:p w14:paraId="47B47D00" w14:textId="77777777" w:rsidR="00E614D1" w:rsidRPr="002D629E" w:rsidRDefault="00E614D1" w:rsidP="002348AE">
            <w:pPr>
              <w:autoSpaceDE w:val="0"/>
              <w:autoSpaceDN w:val="0"/>
              <w:adjustRightInd w:val="0"/>
              <w:spacing w:after="0" w:line="240" w:lineRule="auto"/>
              <w:rPr>
                <w:rFonts w:ascii="Consolas" w:hAnsi="Consolas" w:cs="Consolas"/>
                <w:b/>
                <w:color w:val="000000"/>
                <w:sz w:val="16"/>
                <w:szCs w:val="16"/>
                <w:lang w:val="sr-Cyrl-RS"/>
              </w:rPr>
            </w:pPr>
            <w:r w:rsidRPr="002D629E">
              <w:rPr>
                <w:rFonts w:ascii="Consolas" w:hAnsi="Consolas" w:cs="Consolas"/>
                <w:b/>
                <w:color w:val="000000"/>
                <w:sz w:val="16"/>
                <w:szCs w:val="16"/>
                <w:lang w:val="sr-Cyrl-RS"/>
              </w:rPr>
              <w:t xml:space="preserve">                </w:t>
            </w:r>
          </w:p>
          <w:p w14:paraId="722C557E" w14:textId="77777777" w:rsidR="00E614D1" w:rsidRPr="002D629E" w:rsidRDefault="00E614D1" w:rsidP="002348AE">
            <w:pPr>
              <w:autoSpaceDE w:val="0"/>
              <w:autoSpaceDN w:val="0"/>
              <w:adjustRightInd w:val="0"/>
              <w:spacing w:after="0" w:line="240" w:lineRule="auto"/>
              <w:rPr>
                <w:rFonts w:ascii="Consolas" w:hAnsi="Consolas" w:cs="Consolas"/>
                <w:b/>
                <w:color w:val="000000"/>
                <w:sz w:val="16"/>
                <w:szCs w:val="16"/>
                <w:lang w:val="en-US"/>
              </w:rPr>
            </w:pPr>
            <w:r w:rsidRPr="002D629E">
              <w:rPr>
                <w:rFonts w:ascii="Consolas" w:hAnsi="Consolas" w:cs="Consolas"/>
                <w:b/>
                <w:color w:val="000000"/>
                <w:sz w:val="16"/>
                <w:szCs w:val="16"/>
                <w:lang w:val="sr-Cyrl-RS"/>
              </w:rPr>
              <w:t xml:space="preserve">                </w:t>
            </w:r>
            <w:r w:rsidRPr="002D629E">
              <w:rPr>
                <w:rFonts w:ascii="Consolas" w:hAnsi="Consolas" w:cs="Consolas"/>
                <w:b/>
                <w:color w:val="000000"/>
                <w:sz w:val="16"/>
                <w:szCs w:val="16"/>
                <w:lang w:val="en-US"/>
              </w:rPr>
              <w:t xml:space="preserve">„QR kod“ </w:t>
            </w:r>
          </w:p>
        </w:tc>
      </w:tr>
      <w:tr w:rsidR="00E614D1" w:rsidRPr="002D629E" w14:paraId="74734625" w14:textId="77777777" w:rsidTr="002348AE">
        <w:trPr>
          <w:gridAfter w:val="1"/>
          <w:wAfter w:w="3159" w:type="dxa"/>
          <w:trHeight w:val="80"/>
        </w:trPr>
        <w:tc>
          <w:tcPr>
            <w:tcW w:w="3699" w:type="dxa"/>
            <w:gridSpan w:val="2"/>
          </w:tcPr>
          <w:p w14:paraId="7BD3C187" w14:textId="77777777" w:rsidR="00E614D1" w:rsidRPr="002D629E" w:rsidRDefault="00E614D1" w:rsidP="002348AE">
            <w:pPr>
              <w:autoSpaceDE w:val="0"/>
              <w:autoSpaceDN w:val="0"/>
              <w:adjustRightInd w:val="0"/>
              <w:spacing w:after="0" w:line="240" w:lineRule="auto"/>
              <w:rPr>
                <w:rFonts w:ascii="Consolas" w:hAnsi="Consolas" w:cs="Consolas"/>
                <w:b/>
                <w:color w:val="000000"/>
                <w:sz w:val="16"/>
                <w:szCs w:val="16"/>
                <w:lang w:val="en-US"/>
              </w:rPr>
            </w:pPr>
            <w:r w:rsidRPr="002D629E">
              <w:rPr>
                <w:rFonts w:ascii="Consolas" w:hAnsi="Consolas" w:cs="Consolas"/>
                <w:b/>
                <w:color w:val="000000"/>
                <w:sz w:val="16"/>
                <w:szCs w:val="16"/>
                <w:lang w:val="sr-Cyrl-RS"/>
              </w:rPr>
              <w:t xml:space="preserve"> </w:t>
            </w:r>
          </w:p>
          <w:p w14:paraId="05B4642A" w14:textId="77777777" w:rsidR="00E614D1" w:rsidRPr="002D629E" w:rsidRDefault="00E614D1" w:rsidP="002348AE">
            <w:pPr>
              <w:autoSpaceDE w:val="0"/>
              <w:autoSpaceDN w:val="0"/>
              <w:adjustRightInd w:val="0"/>
              <w:spacing w:after="0" w:line="240" w:lineRule="auto"/>
              <w:rPr>
                <w:rFonts w:ascii="Consolas" w:hAnsi="Consolas" w:cs="Consolas"/>
                <w:b/>
                <w:color w:val="000000"/>
                <w:sz w:val="16"/>
                <w:szCs w:val="16"/>
                <w:lang w:val="en-US"/>
              </w:rPr>
            </w:pPr>
            <w:r w:rsidRPr="002D629E">
              <w:rPr>
                <w:rFonts w:ascii="Consolas" w:hAnsi="Consolas" w:cs="Consolas"/>
                <w:b/>
                <w:color w:val="000000"/>
                <w:sz w:val="16"/>
                <w:szCs w:val="16"/>
                <w:lang w:val="en-US"/>
              </w:rPr>
              <w:t>======== КРАЈ ФИСКАЛНОГ РАЧУНА =======</w:t>
            </w:r>
          </w:p>
        </w:tc>
      </w:tr>
    </w:tbl>
    <w:p w14:paraId="7F54BED6" w14:textId="77777777" w:rsidR="002B6139" w:rsidRPr="00E614D1" w:rsidRDefault="002B6139" w:rsidP="002B6139">
      <w:pPr>
        <w:spacing w:after="0" w:line="240" w:lineRule="auto"/>
        <w:rPr>
          <w:rFonts w:ascii="Consolas" w:hAnsi="Consolas"/>
          <w:color w:val="FF0000"/>
          <w:sz w:val="16"/>
          <w:szCs w:val="16"/>
        </w:rPr>
      </w:pPr>
      <w:r w:rsidRPr="00E614D1">
        <w:rPr>
          <w:rFonts w:ascii="Consolas" w:hAnsi="Consolas"/>
          <w:color w:val="FF0000"/>
          <w:sz w:val="16"/>
          <w:szCs w:val="16"/>
          <w:lang w:val="sr-Cyrl-RS"/>
        </w:rPr>
        <w:t>* Стан број 16 (81,58)</w:t>
      </w:r>
      <w:r w:rsidRPr="00E614D1">
        <w:rPr>
          <w:rFonts w:ascii="Consolas" w:hAnsi="Consolas"/>
          <w:color w:val="FF0000"/>
          <w:sz w:val="16"/>
          <w:szCs w:val="16"/>
        </w:rPr>
        <w:t xml:space="preserve"> </w:t>
      </w:r>
      <w:r w:rsidRPr="00E614D1">
        <w:rPr>
          <w:rFonts w:ascii="Consolas" w:hAnsi="Consolas"/>
          <w:color w:val="FF0000"/>
          <w:sz w:val="16"/>
          <w:szCs w:val="16"/>
          <w:lang w:val="sr-Cyrl-RS"/>
        </w:rPr>
        <w:t xml:space="preserve">     </w:t>
      </w:r>
      <w:r w:rsidRPr="00E614D1">
        <w:rPr>
          <w:rFonts w:ascii="Consolas" w:hAnsi="Consolas"/>
          <w:color w:val="FF0000"/>
          <w:sz w:val="16"/>
          <w:szCs w:val="16"/>
        </w:rPr>
        <w:t>100.000,00</w:t>
      </w:r>
    </w:p>
    <w:p w14:paraId="712A012A" w14:textId="4EED4446" w:rsidR="002B6139" w:rsidRDefault="002B6139" w:rsidP="002B6139">
      <w:pPr>
        <w:spacing w:after="0" w:line="240" w:lineRule="auto"/>
        <w:rPr>
          <w:rFonts w:ascii="Consolas" w:hAnsi="Consolas"/>
          <w:color w:val="FF0000"/>
          <w:sz w:val="16"/>
          <w:szCs w:val="16"/>
          <w:lang w:val="sr-Cyrl-RS"/>
        </w:rPr>
      </w:pPr>
      <w:r w:rsidRPr="00E614D1">
        <w:rPr>
          <w:rFonts w:ascii="Consolas" w:hAnsi="Consolas"/>
          <w:color w:val="FF0000"/>
          <w:sz w:val="16"/>
          <w:szCs w:val="16"/>
        </w:rPr>
        <w:t xml:space="preserve">* </w:t>
      </w:r>
      <w:r w:rsidRPr="00E614D1">
        <w:rPr>
          <w:rFonts w:ascii="Consolas" w:hAnsi="Consolas"/>
          <w:color w:val="FF0000"/>
          <w:sz w:val="16"/>
          <w:szCs w:val="16"/>
          <w:lang w:val="sr-Cyrl-RS"/>
        </w:rPr>
        <w:t>Гаражно мјесто бр.12        5.000,00</w:t>
      </w:r>
    </w:p>
    <w:p w14:paraId="7F611D9F" w14:textId="4C52CEB0" w:rsidR="002B6139" w:rsidRDefault="002B6139" w:rsidP="002B6139">
      <w:pPr>
        <w:spacing w:after="0" w:line="240" w:lineRule="auto"/>
        <w:rPr>
          <w:rFonts w:ascii="Consolas" w:hAnsi="Consolas"/>
          <w:color w:val="FF0000"/>
          <w:sz w:val="16"/>
          <w:szCs w:val="16"/>
          <w:lang w:val="sr-Cyrl-RS"/>
        </w:rPr>
      </w:pPr>
    </w:p>
    <w:p w14:paraId="3B0AF239" w14:textId="77777777" w:rsidR="002B6139" w:rsidRDefault="002B6139" w:rsidP="002B6139">
      <w:pPr>
        <w:spacing w:after="0" w:line="240" w:lineRule="auto"/>
        <w:rPr>
          <w:lang w:val="sr-Cyrl-RS"/>
        </w:rPr>
      </w:pPr>
    </w:p>
    <w:p w14:paraId="75B04252" w14:textId="028EFFED" w:rsidR="002B6139" w:rsidRDefault="002B6139" w:rsidP="002B6139">
      <w:pPr>
        <w:spacing w:after="0" w:line="240" w:lineRule="auto"/>
        <w:rPr>
          <w:lang w:val="sr-Cyrl-RS"/>
        </w:rPr>
      </w:pPr>
      <w:r>
        <w:rPr>
          <w:lang w:val="sr-Cyrl-RS"/>
        </w:rPr>
        <w:t>Рачун Аванс-Рефундација:</w:t>
      </w:r>
    </w:p>
    <w:p w14:paraId="54E7C778" w14:textId="77777777" w:rsidR="002B6139" w:rsidRPr="002B6139" w:rsidRDefault="002B6139" w:rsidP="002B6139">
      <w:pPr>
        <w:spacing w:after="0" w:line="240" w:lineRule="auto"/>
        <w:rPr>
          <w:lang w:val="sr-Cyrl-RS"/>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3429"/>
        <w:gridCol w:w="270"/>
        <w:gridCol w:w="3159"/>
      </w:tblGrid>
      <w:tr w:rsidR="002B6139" w:rsidRPr="002D629E" w14:paraId="6C5CAD23" w14:textId="77777777" w:rsidTr="002348AE">
        <w:trPr>
          <w:gridAfter w:val="2"/>
          <w:wAfter w:w="3429" w:type="dxa"/>
          <w:trHeight w:val="80"/>
        </w:trPr>
        <w:tc>
          <w:tcPr>
            <w:tcW w:w="3429" w:type="dxa"/>
          </w:tcPr>
          <w:tbl>
            <w:tblPr>
              <w:tblW w:w="0" w:type="auto"/>
              <w:tblBorders>
                <w:top w:val="nil"/>
                <w:left w:val="nil"/>
                <w:bottom w:val="nil"/>
                <w:right w:val="nil"/>
              </w:tblBorders>
              <w:tblLayout w:type="fixed"/>
              <w:tblLook w:val="0000" w:firstRow="0" w:lastRow="0" w:firstColumn="0" w:lastColumn="0" w:noHBand="0" w:noVBand="0"/>
            </w:tblPr>
            <w:tblGrid>
              <w:gridCol w:w="3606"/>
            </w:tblGrid>
            <w:tr w:rsidR="002B6139" w:rsidRPr="002D629E" w14:paraId="426F23BE" w14:textId="77777777" w:rsidTr="002348AE">
              <w:trPr>
                <w:trHeight w:val="80"/>
              </w:trPr>
              <w:tc>
                <w:tcPr>
                  <w:tcW w:w="3606" w:type="dxa"/>
                </w:tcPr>
                <w:p w14:paraId="2D1CBC43" w14:textId="77777777" w:rsidR="002B6139" w:rsidRPr="002D629E" w:rsidRDefault="002B6139" w:rsidP="002348AE">
                  <w:pPr>
                    <w:autoSpaceDE w:val="0"/>
                    <w:autoSpaceDN w:val="0"/>
                    <w:adjustRightInd w:val="0"/>
                    <w:spacing w:after="0" w:line="240" w:lineRule="auto"/>
                    <w:rPr>
                      <w:rFonts w:ascii="Consolas" w:hAnsi="Consolas" w:cs="Consolas"/>
                      <w:b/>
                      <w:color w:val="000000"/>
                      <w:sz w:val="16"/>
                      <w:szCs w:val="16"/>
                      <w:lang w:val="en-US"/>
                    </w:rPr>
                  </w:pPr>
                  <w:r>
                    <w:rPr>
                      <w:rFonts w:ascii="Consolas" w:hAnsi="Consolas" w:cs="Consolas"/>
                      <w:b/>
                      <w:color w:val="000000"/>
                      <w:sz w:val="16"/>
                      <w:szCs w:val="16"/>
                      <w:lang w:val="en-US"/>
                    </w:rPr>
                    <w:t xml:space="preserve">========== </w:t>
                  </w:r>
                  <w:r w:rsidRPr="002D629E">
                    <w:rPr>
                      <w:rFonts w:ascii="Consolas" w:hAnsi="Consolas" w:cs="Consolas"/>
                      <w:b/>
                      <w:color w:val="000000"/>
                      <w:sz w:val="16"/>
                      <w:szCs w:val="16"/>
                      <w:lang w:val="en-US"/>
                    </w:rPr>
                    <w:t xml:space="preserve">ФИСКАЛНИ РАЧУН =========== </w:t>
                  </w:r>
                </w:p>
              </w:tc>
            </w:tr>
          </w:tbl>
          <w:p w14:paraId="3CBAFBDA" w14:textId="77777777" w:rsidR="002B6139" w:rsidRPr="002D629E" w:rsidRDefault="002B6139" w:rsidP="002348AE">
            <w:pPr>
              <w:autoSpaceDE w:val="0"/>
              <w:autoSpaceDN w:val="0"/>
              <w:adjustRightInd w:val="0"/>
              <w:spacing w:after="0" w:line="240" w:lineRule="auto"/>
              <w:jc w:val="both"/>
              <w:rPr>
                <w:rFonts w:ascii="Consolas" w:hAnsi="Consolas" w:cs="Consolas"/>
                <w:b/>
                <w:color w:val="000000"/>
                <w:sz w:val="16"/>
                <w:szCs w:val="16"/>
                <w:lang w:val="en-US"/>
              </w:rPr>
            </w:pPr>
          </w:p>
        </w:tc>
      </w:tr>
      <w:tr w:rsidR="002B6139" w:rsidRPr="002D629E" w14:paraId="39F17F26" w14:textId="77777777" w:rsidTr="002348AE">
        <w:trPr>
          <w:gridAfter w:val="2"/>
          <w:wAfter w:w="3429" w:type="dxa"/>
          <w:trHeight w:val="80"/>
        </w:trPr>
        <w:tc>
          <w:tcPr>
            <w:tcW w:w="3429" w:type="dxa"/>
          </w:tcPr>
          <w:p w14:paraId="3A6B1AD7" w14:textId="77777777" w:rsidR="002B6139" w:rsidRPr="002D629E" w:rsidRDefault="002B6139" w:rsidP="002348AE">
            <w:pPr>
              <w:autoSpaceDE w:val="0"/>
              <w:autoSpaceDN w:val="0"/>
              <w:adjustRightInd w:val="0"/>
              <w:spacing w:after="0" w:line="240" w:lineRule="auto"/>
              <w:jc w:val="center"/>
              <w:rPr>
                <w:rFonts w:ascii="Consolas" w:hAnsi="Consolas" w:cs="Consolas"/>
                <w:b/>
                <w:color w:val="000000"/>
                <w:sz w:val="16"/>
                <w:szCs w:val="16"/>
                <w:lang w:val="en-US"/>
              </w:rPr>
            </w:pPr>
            <w:r>
              <w:rPr>
                <w:rFonts w:ascii="Consolas" w:eastAsiaTheme="majorEastAsia" w:hAnsi="Consolas" w:cs="Consolas"/>
                <w:b/>
                <w:bCs/>
                <w:sz w:val="16"/>
                <w:szCs w:val="16"/>
                <w:lang w:val="sr-Cyrl-RS"/>
              </w:rPr>
              <w:t xml:space="preserve"> </w:t>
            </w:r>
            <w:r w:rsidRPr="002D629E">
              <w:rPr>
                <w:rFonts w:ascii="Consolas" w:eastAsiaTheme="majorEastAsia" w:hAnsi="Consolas" w:cs="Consolas"/>
                <w:b/>
                <w:bCs/>
                <w:sz w:val="16"/>
                <w:szCs w:val="16"/>
                <w:lang w:val="sr-Cyrl-RS"/>
              </w:rPr>
              <w:t>4502579006388</w:t>
            </w:r>
          </w:p>
        </w:tc>
      </w:tr>
      <w:tr w:rsidR="002B6139" w:rsidRPr="002D629E" w14:paraId="3CD256E1" w14:textId="77777777" w:rsidTr="002348AE">
        <w:trPr>
          <w:gridAfter w:val="2"/>
          <w:wAfter w:w="3429" w:type="dxa"/>
          <w:trHeight w:val="80"/>
        </w:trPr>
        <w:tc>
          <w:tcPr>
            <w:tcW w:w="3429" w:type="dxa"/>
          </w:tcPr>
          <w:p w14:paraId="00A7B4DE" w14:textId="77777777" w:rsidR="002B6139" w:rsidRPr="002D629E" w:rsidRDefault="002B6139" w:rsidP="002348AE">
            <w:pPr>
              <w:autoSpaceDE w:val="0"/>
              <w:autoSpaceDN w:val="0"/>
              <w:adjustRightInd w:val="0"/>
              <w:spacing w:after="0" w:line="240" w:lineRule="auto"/>
              <w:jc w:val="center"/>
              <w:rPr>
                <w:rFonts w:ascii="Consolas" w:hAnsi="Consolas" w:cs="Consolas"/>
                <w:b/>
                <w:color w:val="000000"/>
                <w:sz w:val="16"/>
                <w:szCs w:val="16"/>
                <w:lang w:val="en-US"/>
              </w:rPr>
            </w:pPr>
            <w:r w:rsidRPr="002D629E">
              <w:rPr>
                <w:rStyle w:val="normaltextrun"/>
                <w:rFonts w:ascii="Consolas" w:eastAsiaTheme="majorEastAsia" w:hAnsi="Consolas" w:cs="Consolas"/>
                <w:b/>
                <w:bCs/>
                <w:sz w:val="16"/>
                <w:szCs w:val="16"/>
                <w:lang w:val="sv-SE"/>
              </w:rPr>
              <w:t>Delhaize</w:t>
            </w:r>
          </w:p>
        </w:tc>
      </w:tr>
      <w:tr w:rsidR="002B6139" w:rsidRPr="002D629E" w14:paraId="19A1991E" w14:textId="77777777" w:rsidTr="002348AE">
        <w:trPr>
          <w:gridAfter w:val="2"/>
          <w:wAfter w:w="3429" w:type="dxa"/>
          <w:trHeight w:val="80"/>
        </w:trPr>
        <w:tc>
          <w:tcPr>
            <w:tcW w:w="3429" w:type="dxa"/>
          </w:tcPr>
          <w:p w14:paraId="6C5BD259" w14:textId="77777777" w:rsidR="002B6139" w:rsidRPr="002D629E" w:rsidRDefault="002B6139" w:rsidP="002348AE">
            <w:pPr>
              <w:autoSpaceDE w:val="0"/>
              <w:autoSpaceDN w:val="0"/>
              <w:adjustRightInd w:val="0"/>
              <w:spacing w:after="0" w:line="240" w:lineRule="auto"/>
              <w:jc w:val="center"/>
              <w:rPr>
                <w:rFonts w:ascii="Consolas" w:hAnsi="Consolas" w:cs="Consolas"/>
                <w:b/>
                <w:color w:val="000000"/>
                <w:sz w:val="16"/>
                <w:szCs w:val="16"/>
                <w:lang w:val="en-US"/>
              </w:rPr>
            </w:pPr>
            <w:r>
              <w:rPr>
                <w:rStyle w:val="normaltextrun"/>
                <w:rFonts w:ascii="Consolas" w:eastAsiaTheme="majorEastAsia" w:hAnsi="Consolas" w:cs="Consolas"/>
                <w:b/>
                <w:bCs/>
                <w:sz w:val="16"/>
                <w:szCs w:val="16"/>
                <w:lang w:val="sr-Cyrl-RS"/>
              </w:rPr>
              <w:t xml:space="preserve"> </w:t>
            </w:r>
            <w:r w:rsidRPr="002D629E">
              <w:rPr>
                <w:rStyle w:val="normaltextrun"/>
                <w:rFonts w:ascii="Consolas" w:eastAsiaTheme="majorEastAsia" w:hAnsi="Consolas" w:cs="Consolas"/>
                <w:b/>
                <w:bCs/>
                <w:sz w:val="16"/>
                <w:szCs w:val="16"/>
                <w:lang w:val="sr-Cyrl-RS"/>
              </w:rPr>
              <w:t>1115745-</w:t>
            </w:r>
            <w:r w:rsidRPr="002D629E">
              <w:rPr>
                <w:rStyle w:val="normaltextrun"/>
                <w:rFonts w:ascii="Consolas" w:eastAsiaTheme="majorEastAsia" w:hAnsi="Consolas" w:cs="Consolas"/>
                <w:b/>
                <w:bCs/>
                <w:sz w:val="16"/>
                <w:szCs w:val="16"/>
                <w:lang w:val="sv-SE"/>
              </w:rPr>
              <w:t>Maxi</w:t>
            </w:r>
            <w:r w:rsidRPr="002D629E">
              <w:rPr>
                <w:rStyle w:val="normaltextrun"/>
                <w:rFonts w:ascii="Consolas" w:eastAsiaTheme="majorEastAsia" w:hAnsi="Consolas" w:cs="Consolas"/>
                <w:b/>
                <w:bCs/>
                <w:sz w:val="16"/>
                <w:szCs w:val="16"/>
                <w:lang w:val="sr-Cyrl-RS"/>
              </w:rPr>
              <w:t xml:space="preserve"> 5</w:t>
            </w:r>
          </w:p>
        </w:tc>
      </w:tr>
      <w:tr w:rsidR="002B6139" w:rsidRPr="002D629E" w14:paraId="173CCA44" w14:textId="77777777" w:rsidTr="002348AE">
        <w:trPr>
          <w:gridAfter w:val="2"/>
          <w:wAfter w:w="3429" w:type="dxa"/>
          <w:trHeight w:val="82"/>
        </w:trPr>
        <w:tc>
          <w:tcPr>
            <w:tcW w:w="3429" w:type="dxa"/>
          </w:tcPr>
          <w:p w14:paraId="677BE63E" w14:textId="77777777" w:rsidR="002B6139" w:rsidRPr="002D629E" w:rsidRDefault="002B6139" w:rsidP="002348AE">
            <w:pPr>
              <w:autoSpaceDE w:val="0"/>
              <w:autoSpaceDN w:val="0"/>
              <w:adjustRightInd w:val="0"/>
              <w:spacing w:after="0" w:line="240" w:lineRule="auto"/>
              <w:jc w:val="center"/>
              <w:rPr>
                <w:rFonts w:ascii="Consolas" w:hAnsi="Consolas" w:cs="Consolas"/>
                <w:b/>
                <w:color w:val="000000"/>
                <w:sz w:val="16"/>
                <w:szCs w:val="16"/>
                <w:lang w:val="en-US"/>
              </w:rPr>
            </w:pPr>
            <w:r>
              <w:rPr>
                <w:rStyle w:val="normaltextrun"/>
                <w:rFonts w:ascii="Consolas" w:eastAsiaTheme="majorEastAsia" w:hAnsi="Consolas" w:cs="Consolas"/>
                <w:b/>
                <w:bCs/>
                <w:sz w:val="16"/>
                <w:szCs w:val="16"/>
                <w:lang w:val="sr-Cyrl-RS"/>
              </w:rPr>
              <w:t xml:space="preserve"> </w:t>
            </w:r>
            <w:r w:rsidRPr="002D629E">
              <w:rPr>
                <w:rStyle w:val="normaltextrun"/>
                <w:rFonts w:ascii="Consolas" w:eastAsiaTheme="majorEastAsia" w:hAnsi="Consolas" w:cs="Consolas"/>
                <w:b/>
                <w:bCs/>
                <w:sz w:val="16"/>
                <w:szCs w:val="16"/>
                <w:lang w:val="sr-Cyrl-RS"/>
              </w:rPr>
              <w:t>Булевар мира 2</w:t>
            </w:r>
          </w:p>
        </w:tc>
      </w:tr>
      <w:tr w:rsidR="002B6139" w:rsidRPr="00535A82" w14:paraId="3074501A" w14:textId="77777777" w:rsidTr="002348AE">
        <w:trPr>
          <w:gridAfter w:val="2"/>
          <w:wAfter w:w="3429" w:type="dxa"/>
          <w:trHeight w:val="93"/>
        </w:trPr>
        <w:tc>
          <w:tcPr>
            <w:tcW w:w="3429" w:type="dxa"/>
          </w:tcPr>
          <w:p w14:paraId="12286235" w14:textId="77777777" w:rsidR="002B6139" w:rsidRPr="00535A82" w:rsidRDefault="002B6139" w:rsidP="002348AE">
            <w:pPr>
              <w:autoSpaceDE w:val="0"/>
              <w:autoSpaceDN w:val="0"/>
              <w:adjustRightInd w:val="0"/>
              <w:spacing w:after="0" w:line="240" w:lineRule="auto"/>
              <w:jc w:val="center"/>
              <w:rPr>
                <w:rStyle w:val="eop"/>
                <w:rFonts w:ascii="Consolas" w:eastAsiaTheme="majorEastAsia" w:hAnsi="Consolas" w:cs="Consolas"/>
                <w:b/>
                <w:bCs/>
                <w:sz w:val="16"/>
                <w:szCs w:val="16"/>
              </w:rPr>
            </w:pPr>
            <w:r w:rsidRPr="00535A82">
              <w:rPr>
                <w:rStyle w:val="normaltextrun"/>
                <w:rFonts w:ascii="Consolas" w:eastAsiaTheme="majorEastAsia" w:hAnsi="Consolas" w:cs="Consolas"/>
                <w:b/>
                <w:bCs/>
                <w:sz w:val="16"/>
                <w:szCs w:val="16"/>
                <w:lang w:val="sr-Cyrl-RS"/>
              </w:rPr>
              <w:t>Бања Лука</w:t>
            </w:r>
          </w:p>
          <w:p w14:paraId="324C3404" w14:textId="77777777" w:rsidR="002B6139" w:rsidRPr="00535A82" w:rsidRDefault="002B6139" w:rsidP="002348AE">
            <w:pPr>
              <w:autoSpaceDE w:val="0"/>
              <w:autoSpaceDN w:val="0"/>
              <w:adjustRightInd w:val="0"/>
              <w:spacing w:after="0" w:line="240" w:lineRule="auto"/>
              <w:jc w:val="center"/>
              <w:rPr>
                <w:rFonts w:ascii="Consolas" w:hAnsi="Consolas" w:cs="Consolas"/>
                <w:b/>
                <w:sz w:val="16"/>
                <w:szCs w:val="16"/>
                <w:lang w:val="en-US"/>
              </w:rPr>
            </w:pPr>
          </w:p>
        </w:tc>
      </w:tr>
      <w:tr w:rsidR="002B6139" w:rsidRPr="00535A82" w14:paraId="6B0A383D" w14:textId="77777777" w:rsidTr="002348AE">
        <w:trPr>
          <w:gridAfter w:val="2"/>
          <w:wAfter w:w="3429" w:type="dxa"/>
          <w:trHeight w:val="286"/>
        </w:trPr>
        <w:tc>
          <w:tcPr>
            <w:tcW w:w="3429" w:type="dxa"/>
          </w:tcPr>
          <w:p w14:paraId="7931B654" w14:textId="35B0B3DA" w:rsidR="002B6139" w:rsidRDefault="002B6139" w:rsidP="002348AE">
            <w:pPr>
              <w:autoSpaceDE w:val="0"/>
              <w:autoSpaceDN w:val="0"/>
              <w:adjustRightInd w:val="0"/>
              <w:spacing w:after="0" w:line="240" w:lineRule="auto"/>
              <w:rPr>
                <w:rFonts w:ascii="Consolas" w:hAnsi="Consolas" w:cs="Consolas"/>
                <w:b/>
                <w:sz w:val="16"/>
                <w:szCs w:val="16"/>
                <w:lang w:val="sr-Cyrl-RS"/>
              </w:rPr>
            </w:pPr>
            <w:r w:rsidRPr="00535A82">
              <w:rPr>
                <w:rFonts w:ascii="Consolas" w:hAnsi="Consolas" w:cs="Consolas"/>
                <w:b/>
                <w:sz w:val="16"/>
                <w:szCs w:val="16"/>
                <w:lang w:val="sr-Cyrl-RS"/>
              </w:rPr>
              <w:t xml:space="preserve">Касир:                          Мира </w:t>
            </w:r>
          </w:p>
          <w:p w14:paraId="56F09087" w14:textId="6A47B958" w:rsidR="002B6139" w:rsidRPr="00535A82" w:rsidRDefault="002B6139" w:rsidP="002348AE">
            <w:pPr>
              <w:autoSpaceDE w:val="0"/>
              <w:autoSpaceDN w:val="0"/>
              <w:adjustRightInd w:val="0"/>
              <w:spacing w:after="0" w:line="240" w:lineRule="auto"/>
              <w:rPr>
                <w:rFonts w:ascii="Consolas" w:hAnsi="Consolas" w:cs="Consolas"/>
                <w:b/>
                <w:sz w:val="16"/>
                <w:szCs w:val="16"/>
                <w:lang w:val="sr-Cyrl-RS"/>
              </w:rPr>
            </w:pPr>
            <w:r>
              <w:rPr>
                <w:rFonts w:ascii="Consolas" w:hAnsi="Consolas" w:cs="Consolas"/>
                <w:b/>
                <w:sz w:val="16"/>
                <w:szCs w:val="16"/>
                <w:lang w:val="sr-Cyrl-RS"/>
              </w:rPr>
              <w:t>ИД купца:                20321444444</w:t>
            </w:r>
          </w:p>
          <w:p w14:paraId="66D874AC" w14:textId="386D3E21" w:rsidR="002B6139" w:rsidRPr="002B6139" w:rsidRDefault="002B6139" w:rsidP="002348AE">
            <w:pPr>
              <w:autoSpaceDE w:val="0"/>
              <w:autoSpaceDN w:val="0"/>
              <w:adjustRightInd w:val="0"/>
              <w:spacing w:after="0" w:line="240" w:lineRule="auto"/>
              <w:rPr>
                <w:rFonts w:ascii="Consolas" w:hAnsi="Consolas" w:cs="Consolas"/>
                <w:b/>
                <w:sz w:val="16"/>
                <w:szCs w:val="16"/>
              </w:rPr>
            </w:pPr>
            <w:r>
              <w:rPr>
                <w:rFonts w:ascii="Consolas" w:hAnsi="Consolas" w:cs="Consolas"/>
                <w:b/>
                <w:sz w:val="16"/>
                <w:szCs w:val="16"/>
                <w:lang w:val="sr-Cyrl-RS"/>
              </w:rPr>
              <w:t>ЕСИР број</w:t>
            </w:r>
            <w:r w:rsidRPr="00535A82">
              <w:rPr>
                <w:rFonts w:ascii="Consolas" w:hAnsi="Consolas" w:cs="Consolas"/>
                <w:b/>
                <w:sz w:val="16"/>
                <w:szCs w:val="16"/>
                <w:lang w:val="en-US"/>
              </w:rPr>
              <w:t xml:space="preserve">: </w:t>
            </w:r>
            <w:r w:rsidRPr="00535A82">
              <w:rPr>
                <w:rFonts w:ascii="Consolas" w:hAnsi="Consolas" w:cs="Consolas"/>
                <w:b/>
                <w:sz w:val="16"/>
                <w:szCs w:val="16"/>
                <w:lang w:val="sr-Cyrl-RS"/>
              </w:rPr>
              <w:t xml:space="preserve">  </w:t>
            </w:r>
            <w:r>
              <w:rPr>
                <w:rFonts w:ascii="Consolas" w:hAnsi="Consolas" w:cs="Consolas"/>
                <w:b/>
                <w:sz w:val="16"/>
                <w:szCs w:val="16"/>
                <w:lang w:val="sr-Cyrl-RS"/>
              </w:rPr>
              <w:t xml:space="preserve">   </w:t>
            </w:r>
            <w:r>
              <w:rPr>
                <w:rFonts w:ascii="Consolas" w:hAnsi="Consolas" w:cs="Consolas"/>
                <w:b/>
                <w:sz w:val="16"/>
                <w:szCs w:val="16"/>
              </w:rPr>
              <w:t xml:space="preserve">       </w:t>
            </w:r>
            <w:r w:rsidRPr="00535A82">
              <w:rPr>
                <w:rFonts w:ascii="Consolas" w:hAnsi="Consolas" w:cs="Consolas"/>
                <w:b/>
                <w:sz w:val="16"/>
                <w:szCs w:val="16"/>
                <w:lang w:val="sr-Cyrl-RS"/>
              </w:rPr>
              <w:t xml:space="preserve"> </w:t>
            </w:r>
            <w:r>
              <w:rPr>
                <w:rFonts w:ascii="Consolas" w:hAnsi="Consolas" w:cs="Consolas"/>
                <w:b/>
                <w:sz w:val="16"/>
                <w:szCs w:val="16"/>
                <w:lang w:val="sr-Cyrl-RS"/>
              </w:rPr>
              <w:t>А</w:t>
            </w:r>
            <w:r>
              <w:rPr>
                <w:rFonts w:ascii="Consolas" w:hAnsi="Consolas" w:cs="Consolas"/>
                <w:b/>
                <w:sz w:val="16"/>
                <w:szCs w:val="16"/>
              </w:rPr>
              <w:t>SDF238/2017</w:t>
            </w:r>
          </w:p>
          <w:p w14:paraId="1900DC61" w14:textId="4B68B859" w:rsidR="002B6139" w:rsidRDefault="002B6139" w:rsidP="002348AE">
            <w:pPr>
              <w:autoSpaceDE w:val="0"/>
              <w:autoSpaceDN w:val="0"/>
              <w:adjustRightInd w:val="0"/>
              <w:spacing w:after="0" w:line="240" w:lineRule="auto"/>
              <w:rPr>
                <w:rFonts w:ascii="Consolas" w:hAnsi="Consolas" w:cs="Consolas"/>
                <w:b/>
                <w:sz w:val="16"/>
                <w:szCs w:val="16"/>
                <w:lang w:val="sr-Cyrl-RS"/>
              </w:rPr>
            </w:pPr>
            <w:r>
              <w:rPr>
                <w:rFonts w:ascii="Consolas" w:hAnsi="Consolas" w:cs="Consolas"/>
                <w:b/>
                <w:sz w:val="16"/>
                <w:szCs w:val="16"/>
                <w:lang w:val="sr-Cyrl-RS"/>
              </w:rPr>
              <w:t xml:space="preserve">Реф.број:       </w:t>
            </w:r>
            <w:r>
              <w:rPr>
                <w:rFonts w:ascii="Consolas" w:hAnsi="Consolas" w:cs="Consolas"/>
                <w:b/>
                <w:color w:val="000000"/>
                <w:sz w:val="16"/>
                <w:szCs w:val="16"/>
                <w:lang w:val="en-US"/>
              </w:rPr>
              <w:t>Y9ANWU3Y-Y9ANWU3Y-35</w:t>
            </w:r>
          </w:p>
          <w:p w14:paraId="51134350" w14:textId="77777777" w:rsidR="002B6139" w:rsidRPr="00AF17F7" w:rsidRDefault="002B6139" w:rsidP="002348AE">
            <w:pPr>
              <w:autoSpaceDE w:val="0"/>
              <w:autoSpaceDN w:val="0"/>
              <w:adjustRightInd w:val="0"/>
              <w:spacing w:after="0" w:line="240" w:lineRule="auto"/>
              <w:rPr>
                <w:rFonts w:ascii="Consolas" w:hAnsi="Consolas" w:cs="Consolas"/>
                <w:b/>
                <w:sz w:val="16"/>
                <w:szCs w:val="16"/>
                <w:lang w:val="sr-Cyrl-RS"/>
              </w:rPr>
            </w:pPr>
          </w:p>
        </w:tc>
      </w:tr>
      <w:tr w:rsidR="002B6139" w:rsidRPr="004C1353" w14:paraId="19043729" w14:textId="77777777" w:rsidTr="002348AE">
        <w:trPr>
          <w:trHeight w:val="80"/>
        </w:trPr>
        <w:tc>
          <w:tcPr>
            <w:tcW w:w="6858" w:type="dxa"/>
            <w:gridSpan w:val="3"/>
          </w:tcPr>
          <w:p w14:paraId="3C902838" w14:textId="1E4D326D" w:rsidR="002B6139" w:rsidRDefault="002B6139" w:rsidP="002348AE">
            <w:pPr>
              <w:autoSpaceDE w:val="0"/>
              <w:autoSpaceDN w:val="0"/>
              <w:adjustRightInd w:val="0"/>
              <w:spacing w:after="0" w:line="240" w:lineRule="auto"/>
              <w:rPr>
                <w:rFonts w:ascii="Consolas" w:hAnsi="Consolas" w:cs="Consolas"/>
                <w:b/>
                <w:color w:val="000000"/>
                <w:sz w:val="16"/>
                <w:szCs w:val="16"/>
                <w:lang w:val="sr-Cyrl-RS"/>
              </w:rPr>
            </w:pPr>
            <w:r w:rsidRPr="002D629E">
              <w:rPr>
                <w:rFonts w:ascii="Consolas" w:hAnsi="Consolas" w:cs="Consolas"/>
                <w:b/>
                <w:color w:val="000000"/>
                <w:sz w:val="16"/>
                <w:szCs w:val="16"/>
                <w:lang w:val="en-US"/>
              </w:rPr>
              <w:t>--------</w:t>
            </w:r>
            <w:r w:rsidRPr="002D629E">
              <w:rPr>
                <w:rFonts w:ascii="Consolas" w:hAnsi="Consolas" w:cs="Consolas"/>
                <w:b/>
                <w:color w:val="000000"/>
                <w:sz w:val="16"/>
                <w:szCs w:val="16"/>
                <w:lang w:val="sr-Cyrl-RS"/>
              </w:rPr>
              <w:t>-</w:t>
            </w:r>
            <w:r>
              <w:rPr>
                <w:rFonts w:ascii="Consolas" w:hAnsi="Consolas" w:cs="Consolas"/>
                <w:b/>
                <w:color w:val="000000"/>
                <w:sz w:val="16"/>
                <w:szCs w:val="16"/>
                <w:lang w:val="sr-Cyrl-RS"/>
              </w:rPr>
              <w:t>-</w:t>
            </w:r>
            <w:r w:rsidRPr="002D629E">
              <w:rPr>
                <w:rFonts w:ascii="Consolas" w:hAnsi="Consolas" w:cs="Consolas"/>
                <w:b/>
                <w:color w:val="000000"/>
                <w:sz w:val="16"/>
                <w:szCs w:val="16"/>
                <w:lang w:val="sr-Cyrl-RS"/>
              </w:rPr>
              <w:t xml:space="preserve">- </w:t>
            </w:r>
            <w:r>
              <w:rPr>
                <w:rFonts w:ascii="Consolas" w:hAnsi="Consolas" w:cs="Consolas"/>
                <w:b/>
                <w:color w:val="000000"/>
                <w:sz w:val="16"/>
                <w:szCs w:val="16"/>
                <w:lang w:val="en-US"/>
              </w:rPr>
              <w:t>АВАНС-</w:t>
            </w:r>
            <w:r>
              <w:rPr>
                <w:rFonts w:ascii="Consolas" w:hAnsi="Consolas" w:cs="Consolas"/>
                <w:b/>
                <w:color w:val="000000"/>
                <w:sz w:val="16"/>
                <w:szCs w:val="16"/>
                <w:lang w:val="sr-Cyrl-RS"/>
              </w:rPr>
              <w:t>РЕФУНДАЦИЈА</w:t>
            </w:r>
            <w:r w:rsidRPr="002D629E">
              <w:rPr>
                <w:rFonts w:ascii="Consolas" w:hAnsi="Consolas" w:cs="Consolas"/>
                <w:b/>
                <w:color w:val="000000"/>
                <w:sz w:val="16"/>
                <w:szCs w:val="16"/>
                <w:lang w:val="en-US"/>
              </w:rPr>
              <w:t xml:space="preserve"> ----</w:t>
            </w:r>
            <w:r>
              <w:rPr>
                <w:rFonts w:ascii="Consolas" w:hAnsi="Consolas" w:cs="Consolas"/>
                <w:b/>
                <w:color w:val="000000"/>
                <w:sz w:val="16"/>
                <w:szCs w:val="16"/>
                <w:lang w:val="sr-Cyrl-RS"/>
              </w:rPr>
              <w:t>-</w:t>
            </w:r>
            <w:r w:rsidRPr="002D629E">
              <w:rPr>
                <w:rFonts w:ascii="Consolas" w:hAnsi="Consolas" w:cs="Consolas"/>
                <w:b/>
                <w:color w:val="000000"/>
                <w:sz w:val="16"/>
                <w:szCs w:val="16"/>
                <w:lang w:val="en-US"/>
              </w:rPr>
              <w:t>--</w:t>
            </w:r>
            <w:r w:rsidRPr="002D629E">
              <w:rPr>
                <w:rFonts w:ascii="Consolas" w:hAnsi="Consolas" w:cs="Consolas"/>
                <w:b/>
                <w:color w:val="000000"/>
                <w:sz w:val="16"/>
                <w:szCs w:val="16"/>
                <w:lang w:val="sr-Cyrl-RS"/>
              </w:rPr>
              <w:t>-</w:t>
            </w:r>
          </w:p>
          <w:p w14:paraId="021C76BF" w14:textId="07D49029" w:rsidR="002B6139" w:rsidRPr="002D629E" w:rsidRDefault="002B6139" w:rsidP="002348AE">
            <w:pPr>
              <w:autoSpaceDE w:val="0"/>
              <w:autoSpaceDN w:val="0"/>
              <w:adjustRightInd w:val="0"/>
              <w:spacing w:after="0" w:line="240" w:lineRule="auto"/>
              <w:rPr>
                <w:rFonts w:ascii="Consolas" w:hAnsi="Consolas" w:cs="Consolas"/>
                <w:b/>
                <w:color w:val="000000"/>
                <w:sz w:val="16"/>
                <w:szCs w:val="16"/>
                <w:lang w:val="sr-Cyrl-RS"/>
              </w:rPr>
            </w:pPr>
            <w:r>
              <w:rPr>
                <w:rFonts w:ascii="Consolas" w:hAnsi="Consolas" w:cs="Consolas"/>
                <w:b/>
                <w:color w:val="000000"/>
                <w:sz w:val="16"/>
                <w:szCs w:val="16"/>
                <w:lang w:val="sr-Cyrl-RS"/>
              </w:rPr>
              <w:t xml:space="preserve">                Артикли</w:t>
            </w:r>
          </w:p>
        </w:tc>
      </w:tr>
      <w:tr w:rsidR="002B6139" w:rsidRPr="002D629E" w14:paraId="072FE937" w14:textId="77777777" w:rsidTr="002348AE">
        <w:trPr>
          <w:gridAfter w:val="1"/>
          <w:wAfter w:w="3159" w:type="dxa"/>
          <w:trHeight w:val="80"/>
        </w:trPr>
        <w:tc>
          <w:tcPr>
            <w:tcW w:w="3699" w:type="dxa"/>
            <w:gridSpan w:val="2"/>
          </w:tcPr>
          <w:p w14:paraId="51C4D518" w14:textId="77777777" w:rsidR="002B6139" w:rsidRPr="002D629E" w:rsidRDefault="002B6139" w:rsidP="002348AE">
            <w:pPr>
              <w:autoSpaceDE w:val="0"/>
              <w:autoSpaceDN w:val="0"/>
              <w:adjustRightInd w:val="0"/>
              <w:spacing w:after="0" w:line="240" w:lineRule="auto"/>
              <w:rPr>
                <w:rFonts w:ascii="Consolas" w:hAnsi="Consolas" w:cs="Consolas"/>
                <w:b/>
                <w:color w:val="000000"/>
                <w:sz w:val="16"/>
                <w:szCs w:val="16"/>
                <w:lang w:val="en-US"/>
              </w:rPr>
            </w:pPr>
            <w:r w:rsidRPr="002D629E">
              <w:rPr>
                <w:rFonts w:ascii="Consolas" w:hAnsi="Consolas" w:cs="Consolas"/>
                <w:b/>
                <w:color w:val="000000"/>
                <w:sz w:val="16"/>
                <w:szCs w:val="16"/>
                <w:lang w:val="en-US"/>
              </w:rPr>
              <w:t>======================================</w:t>
            </w:r>
          </w:p>
        </w:tc>
      </w:tr>
      <w:tr w:rsidR="002B6139" w:rsidRPr="002D629E" w14:paraId="69C0C58D" w14:textId="77777777" w:rsidTr="002348AE">
        <w:trPr>
          <w:gridAfter w:val="1"/>
          <w:wAfter w:w="3159" w:type="dxa"/>
          <w:trHeight w:val="80"/>
        </w:trPr>
        <w:tc>
          <w:tcPr>
            <w:tcW w:w="3699" w:type="dxa"/>
            <w:gridSpan w:val="2"/>
          </w:tcPr>
          <w:p w14:paraId="5412A13F" w14:textId="52617DB0" w:rsidR="002B6139" w:rsidRPr="002D629E" w:rsidRDefault="002B6139" w:rsidP="002348AE">
            <w:pPr>
              <w:autoSpaceDE w:val="0"/>
              <w:autoSpaceDN w:val="0"/>
              <w:adjustRightInd w:val="0"/>
              <w:spacing w:after="0" w:line="240" w:lineRule="auto"/>
              <w:rPr>
                <w:rFonts w:ascii="Consolas" w:hAnsi="Consolas" w:cs="Consolas"/>
                <w:b/>
                <w:color w:val="000000"/>
                <w:sz w:val="16"/>
                <w:szCs w:val="16"/>
                <w:lang w:val="en-US"/>
              </w:rPr>
            </w:pPr>
            <w:r w:rsidRPr="002D629E">
              <w:rPr>
                <w:rFonts w:ascii="Consolas" w:hAnsi="Consolas" w:cs="Consolas"/>
                <w:b/>
                <w:color w:val="000000"/>
                <w:sz w:val="16"/>
                <w:szCs w:val="16"/>
                <w:lang w:val="en-US"/>
              </w:rPr>
              <w:t xml:space="preserve">Назив </w:t>
            </w:r>
            <w:r w:rsidRPr="002D629E">
              <w:rPr>
                <w:rFonts w:ascii="Consolas" w:hAnsi="Consolas" w:cs="Consolas"/>
                <w:b/>
                <w:color w:val="000000"/>
                <w:sz w:val="16"/>
                <w:szCs w:val="16"/>
                <w:lang w:val="sr-Cyrl-RS"/>
              </w:rPr>
              <w:t xml:space="preserve">    </w:t>
            </w:r>
            <w:r w:rsidRPr="002D629E">
              <w:rPr>
                <w:rFonts w:ascii="Consolas" w:hAnsi="Consolas" w:cs="Consolas"/>
                <w:b/>
                <w:color w:val="000000"/>
                <w:sz w:val="16"/>
                <w:szCs w:val="16"/>
                <w:lang w:val="en-US"/>
              </w:rPr>
              <w:t>Ц</w:t>
            </w:r>
            <w:r w:rsidRPr="002D629E">
              <w:rPr>
                <w:rFonts w:ascii="Consolas" w:hAnsi="Consolas" w:cs="Consolas"/>
                <w:b/>
                <w:color w:val="000000"/>
                <w:sz w:val="16"/>
                <w:szCs w:val="16"/>
                <w:lang w:val="sr-Cyrl-RS"/>
              </w:rPr>
              <w:t>иј</w:t>
            </w:r>
            <w:r w:rsidRPr="002D629E">
              <w:rPr>
                <w:rFonts w:ascii="Consolas" w:hAnsi="Consolas" w:cs="Consolas"/>
                <w:b/>
                <w:color w:val="000000"/>
                <w:sz w:val="16"/>
                <w:szCs w:val="16"/>
                <w:lang w:val="en-US"/>
              </w:rPr>
              <w:t xml:space="preserve">ена </w:t>
            </w:r>
            <w:r w:rsidRPr="002D629E">
              <w:rPr>
                <w:rFonts w:ascii="Consolas" w:hAnsi="Consolas" w:cs="Consolas"/>
                <w:b/>
                <w:color w:val="000000"/>
                <w:sz w:val="16"/>
                <w:szCs w:val="16"/>
                <w:lang w:val="sr-Cyrl-RS"/>
              </w:rPr>
              <w:t xml:space="preserve">     </w:t>
            </w:r>
            <w:r w:rsidRPr="002D629E">
              <w:rPr>
                <w:rFonts w:ascii="Consolas" w:hAnsi="Consolas" w:cs="Consolas"/>
                <w:b/>
                <w:color w:val="000000"/>
                <w:sz w:val="16"/>
                <w:szCs w:val="16"/>
                <w:lang w:val="en-US"/>
              </w:rPr>
              <w:t xml:space="preserve">Кол. </w:t>
            </w:r>
            <w:r>
              <w:rPr>
                <w:rFonts w:ascii="Consolas" w:hAnsi="Consolas" w:cs="Consolas"/>
                <w:b/>
                <w:color w:val="000000"/>
                <w:sz w:val="16"/>
                <w:szCs w:val="16"/>
                <w:lang w:val="sr-Cyrl-RS"/>
              </w:rPr>
              <w:t xml:space="preserve">    </w:t>
            </w:r>
            <w:r w:rsidRPr="002D629E">
              <w:rPr>
                <w:rFonts w:ascii="Consolas" w:hAnsi="Consolas" w:cs="Consolas"/>
                <w:b/>
                <w:color w:val="000000"/>
                <w:sz w:val="16"/>
                <w:szCs w:val="16"/>
                <w:lang w:val="en-US"/>
              </w:rPr>
              <w:t xml:space="preserve">Укупно </w:t>
            </w:r>
          </w:p>
        </w:tc>
      </w:tr>
      <w:tr w:rsidR="002B6139" w:rsidRPr="002D629E" w14:paraId="5971B115" w14:textId="77777777" w:rsidTr="002348AE">
        <w:trPr>
          <w:gridAfter w:val="1"/>
          <w:wAfter w:w="3159" w:type="dxa"/>
          <w:trHeight w:val="80"/>
        </w:trPr>
        <w:tc>
          <w:tcPr>
            <w:tcW w:w="3699" w:type="dxa"/>
            <w:gridSpan w:val="2"/>
          </w:tcPr>
          <w:p w14:paraId="23679FFF" w14:textId="5C9494EC" w:rsidR="002B6139" w:rsidRPr="008E2787" w:rsidRDefault="002B6139" w:rsidP="002348AE">
            <w:pPr>
              <w:autoSpaceDE w:val="0"/>
              <w:autoSpaceDN w:val="0"/>
              <w:adjustRightInd w:val="0"/>
              <w:spacing w:after="0" w:line="240" w:lineRule="auto"/>
              <w:rPr>
                <w:rFonts w:ascii="Consolas" w:hAnsi="Consolas" w:cs="Consolas"/>
                <w:b/>
                <w:color w:val="000000"/>
                <w:sz w:val="16"/>
                <w:szCs w:val="16"/>
                <w:lang w:val="sr-Cyrl-RS"/>
              </w:rPr>
            </w:pPr>
            <w:r>
              <w:rPr>
                <w:rFonts w:ascii="Consolas" w:hAnsi="Consolas" w:cs="Consolas"/>
                <w:b/>
                <w:color w:val="000000"/>
                <w:sz w:val="16"/>
                <w:szCs w:val="16"/>
                <w:lang w:val="sr-Cyrl-RS"/>
              </w:rPr>
              <w:t xml:space="preserve">Аванс </w:t>
            </w:r>
            <w:r>
              <w:rPr>
                <w:rFonts w:ascii="Consolas" w:hAnsi="Consolas" w:cs="Consolas"/>
                <w:b/>
                <w:color w:val="000000"/>
                <w:sz w:val="16"/>
                <w:szCs w:val="16"/>
                <w:lang w:val="en-US"/>
              </w:rPr>
              <w:t>(</w:t>
            </w:r>
            <w:r>
              <w:rPr>
                <w:rFonts w:ascii="Consolas" w:hAnsi="Consolas" w:cs="Consolas"/>
                <w:b/>
                <w:color w:val="000000"/>
                <w:sz w:val="16"/>
                <w:szCs w:val="16"/>
                <w:lang w:val="sr-Cyrl-RS"/>
              </w:rPr>
              <w:t>Е</w:t>
            </w:r>
            <w:r w:rsidRPr="002D629E">
              <w:rPr>
                <w:rFonts w:ascii="Consolas" w:hAnsi="Consolas" w:cs="Consolas"/>
                <w:b/>
                <w:color w:val="000000"/>
                <w:sz w:val="16"/>
                <w:szCs w:val="16"/>
                <w:lang w:val="en-US"/>
              </w:rPr>
              <w:t xml:space="preserve">) </w:t>
            </w:r>
            <w:r w:rsidR="006873A1">
              <w:rPr>
                <w:rFonts w:ascii="Consolas" w:hAnsi="Consolas" w:cs="Consolas"/>
                <w:b/>
                <w:color w:val="000000"/>
                <w:sz w:val="16"/>
                <w:szCs w:val="16"/>
                <w:lang w:val="sr-Cyrl-RS"/>
              </w:rPr>
              <w:t xml:space="preserve">200.000,00   </w:t>
            </w:r>
            <w:r>
              <w:rPr>
                <w:rFonts w:ascii="Consolas" w:hAnsi="Consolas" w:cs="Consolas"/>
                <w:b/>
                <w:color w:val="000000"/>
                <w:sz w:val="16"/>
                <w:szCs w:val="16"/>
                <w:lang w:val="sr-Cyrl-RS"/>
              </w:rPr>
              <w:t>1</w:t>
            </w:r>
            <w:r w:rsidR="006873A1">
              <w:rPr>
                <w:rFonts w:ascii="Consolas" w:hAnsi="Consolas" w:cs="Consolas"/>
                <w:b/>
                <w:color w:val="000000"/>
                <w:sz w:val="16"/>
                <w:szCs w:val="16"/>
                <w:lang w:val="sr-Cyrl-RS"/>
              </w:rPr>
              <w:t xml:space="preserve">   -2</w:t>
            </w:r>
            <w:r>
              <w:rPr>
                <w:rFonts w:ascii="Consolas" w:hAnsi="Consolas" w:cs="Consolas"/>
                <w:b/>
                <w:color w:val="000000"/>
                <w:sz w:val="16"/>
                <w:szCs w:val="16"/>
                <w:lang w:val="sr-Cyrl-RS"/>
              </w:rPr>
              <w:t>00.000,00</w:t>
            </w:r>
          </w:p>
        </w:tc>
      </w:tr>
      <w:tr w:rsidR="002B6139" w:rsidRPr="002D629E" w14:paraId="0B1ACDDA" w14:textId="77777777" w:rsidTr="002348AE">
        <w:trPr>
          <w:gridAfter w:val="1"/>
          <w:wAfter w:w="3159" w:type="dxa"/>
          <w:trHeight w:val="80"/>
        </w:trPr>
        <w:tc>
          <w:tcPr>
            <w:tcW w:w="3699" w:type="dxa"/>
            <w:gridSpan w:val="2"/>
          </w:tcPr>
          <w:p w14:paraId="79A35C59" w14:textId="7393475F" w:rsidR="002B6139" w:rsidRPr="002D629E" w:rsidRDefault="002B6139" w:rsidP="002348AE">
            <w:pPr>
              <w:autoSpaceDE w:val="0"/>
              <w:autoSpaceDN w:val="0"/>
              <w:adjustRightInd w:val="0"/>
              <w:spacing w:after="0" w:line="240" w:lineRule="auto"/>
              <w:rPr>
                <w:rFonts w:ascii="Consolas" w:hAnsi="Consolas" w:cs="Consolas"/>
                <w:b/>
                <w:color w:val="000000"/>
                <w:sz w:val="16"/>
                <w:szCs w:val="16"/>
                <w:lang w:val="en-US"/>
              </w:rPr>
            </w:pPr>
            <w:r>
              <w:rPr>
                <w:rFonts w:ascii="Consolas" w:hAnsi="Consolas" w:cs="Consolas"/>
                <w:b/>
                <w:color w:val="000000"/>
                <w:sz w:val="16"/>
                <w:szCs w:val="16"/>
                <w:lang w:val="sr-Cyrl-RS"/>
              </w:rPr>
              <w:t>Аванс (К)</w:t>
            </w:r>
            <w:r w:rsidR="006873A1">
              <w:rPr>
                <w:rFonts w:ascii="Consolas" w:hAnsi="Consolas" w:cs="Consolas"/>
                <w:b/>
                <w:color w:val="000000"/>
                <w:sz w:val="16"/>
                <w:szCs w:val="16"/>
                <w:lang w:val="sr-Cyrl-RS"/>
              </w:rPr>
              <w:t xml:space="preserve"> 10</w:t>
            </w:r>
            <w:r>
              <w:rPr>
                <w:rFonts w:ascii="Consolas" w:hAnsi="Consolas" w:cs="Consolas"/>
                <w:b/>
                <w:color w:val="000000"/>
                <w:sz w:val="16"/>
                <w:szCs w:val="16"/>
                <w:lang w:val="en-US"/>
              </w:rPr>
              <w:t>.</w:t>
            </w:r>
            <w:r w:rsidRPr="002D629E">
              <w:rPr>
                <w:rFonts w:ascii="Consolas" w:hAnsi="Consolas" w:cs="Consolas"/>
                <w:b/>
                <w:color w:val="000000"/>
                <w:sz w:val="16"/>
                <w:szCs w:val="16"/>
                <w:lang w:val="en-US"/>
              </w:rPr>
              <w:t xml:space="preserve">000,00 </w:t>
            </w:r>
            <w:r>
              <w:rPr>
                <w:rFonts w:ascii="Consolas" w:hAnsi="Consolas" w:cs="Consolas"/>
                <w:b/>
                <w:color w:val="000000"/>
                <w:sz w:val="16"/>
                <w:szCs w:val="16"/>
                <w:lang w:val="sr-Cyrl-RS"/>
              </w:rPr>
              <w:t xml:space="preserve">   </w:t>
            </w:r>
            <w:r w:rsidRPr="002D629E">
              <w:rPr>
                <w:rFonts w:ascii="Consolas" w:hAnsi="Consolas" w:cs="Consolas"/>
                <w:b/>
                <w:color w:val="000000"/>
                <w:sz w:val="16"/>
                <w:szCs w:val="16"/>
                <w:lang w:val="en-US"/>
              </w:rPr>
              <w:t xml:space="preserve">1 </w:t>
            </w:r>
            <w:r w:rsidR="006873A1">
              <w:rPr>
                <w:rFonts w:ascii="Consolas" w:hAnsi="Consolas" w:cs="Consolas"/>
                <w:b/>
                <w:color w:val="000000"/>
                <w:sz w:val="16"/>
                <w:szCs w:val="16"/>
                <w:lang w:val="sr-Cyrl-RS"/>
              </w:rPr>
              <w:t xml:space="preserve">   -</w:t>
            </w:r>
            <w:r w:rsidR="006873A1">
              <w:rPr>
                <w:rFonts w:ascii="Consolas" w:hAnsi="Consolas" w:cs="Consolas"/>
                <w:b/>
                <w:color w:val="000000"/>
                <w:sz w:val="16"/>
                <w:szCs w:val="16"/>
                <w:lang w:val="en-US"/>
              </w:rPr>
              <w:t>10</w:t>
            </w:r>
            <w:r w:rsidRPr="002D629E">
              <w:rPr>
                <w:rFonts w:ascii="Consolas" w:hAnsi="Consolas" w:cs="Consolas"/>
                <w:b/>
                <w:color w:val="000000"/>
                <w:sz w:val="16"/>
                <w:szCs w:val="16"/>
                <w:lang w:val="en-US"/>
              </w:rPr>
              <w:t xml:space="preserve">.000,00 </w:t>
            </w:r>
          </w:p>
        </w:tc>
      </w:tr>
      <w:tr w:rsidR="002B6139" w:rsidRPr="002D629E" w14:paraId="2C3BA4AC" w14:textId="77777777" w:rsidTr="002348AE">
        <w:trPr>
          <w:gridAfter w:val="1"/>
          <w:wAfter w:w="3159" w:type="dxa"/>
          <w:trHeight w:val="80"/>
        </w:trPr>
        <w:tc>
          <w:tcPr>
            <w:tcW w:w="3699" w:type="dxa"/>
            <w:gridSpan w:val="2"/>
          </w:tcPr>
          <w:p w14:paraId="1E57E011" w14:textId="77777777" w:rsidR="002B6139" w:rsidRPr="002D629E" w:rsidRDefault="002B6139" w:rsidP="002348AE">
            <w:pPr>
              <w:autoSpaceDE w:val="0"/>
              <w:autoSpaceDN w:val="0"/>
              <w:adjustRightInd w:val="0"/>
              <w:spacing w:after="0" w:line="240" w:lineRule="auto"/>
              <w:rPr>
                <w:rFonts w:ascii="Consolas" w:hAnsi="Consolas" w:cs="Consolas"/>
                <w:b/>
                <w:color w:val="000000"/>
                <w:sz w:val="16"/>
                <w:szCs w:val="16"/>
                <w:lang w:val="en-US"/>
              </w:rPr>
            </w:pPr>
            <w:r w:rsidRPr="002D629E">
              <w:rPr>
                <w:rFonts w:ascii="Consolas" w:hAnsi="Consolas" w:cs="Consolas"/>
                <w:b/>
                <w:color w:val="000000"/>
                <w:sz w:val="16"/>
                <w:szCs w:val="16"/>
                <w:lang w:val="en-US"/>
              </w:rPr>
              <w:t>--------------------------------------</w:t>
            </w:r>
          </w:p>
        </w:tc>
      </w:tr>
      <w:tr w:rsidR="002B6139" w:rsidRPr="002D629E" w14:paraId="5289E8AB" w14:textId="77777777" w:rsidTr="002348AE">
        <w:trPr>
          <w:gridAfter w:val="1"/>
          <w:wAfter w:w="3159" w:type="dxa"/>
          <w:trHeight w:val="80"/>
        </w:trPr>
        <w:tc>
          <w:tcPr>
            <w:tcW w:w="3699" w:type="dxa"/>
            <w:gridSpan w:val="2"/>
          </w:tcPr>
          <w:p w14:paraId="072932AE" w14:textId="0B60CD9B" w:rsidR="002B6139" w:rsidRPr="002D629E" w:rsidRDefault="002B6139" w:rsidP="002348AE">
            <w:pPr>
              <w:autoSpaceDE w:val="0"/>
              <w:autoSpaceDN w:val="0"/>
              <w:adjustRightInd w:val="0"/>
              <w:spacing w:after="0" w:line="240" w:lineRule="auto"/>
              <w:rPr>
                <w:rFonts w:ascii="Consolas" w:hAnsi="Consolas" w:cs="Consolas"/>
                <w:b/>
                <w:color w:val="000000"/>
                <w:sz w:val="16"/>
                <w:szCs w:val="16"/>
                <w:lang w:val="en-US"/>
              </w:rPr>
            </w:pPr>
            <w:r w:rsidRPr="002D629E">
              <w:rPr>
                <w:rFonts w:ascii="Consolas" w:hAnsi="Consolas" w:cs="Consolas"/>
                <w:b/>
                <w:color w:val="000000"/>
                <w:sz w:val="16"/>
                <w:szCs w:val="16"/>
                <w:lang w:val="en-US"/>
              </w:rPr>
              <w:t xml:space="preserve">Укупан износ: </w:t>
            </w:r>
            <w:r w:rsidR="006873A1">
              <w:rPr>
                <w:rFonts w:ascii="Consolas" w:hAnsi="Consolas" w:cs="Consolas"/>
                <w:b/>
                <w:color w:val="000000"/>
                <w:sz w:val="16"/>
                <w:szCs w:val="16"/>
                <w:lang w:val="sr-Cyrl-RS"/>
              </w:rPr>
              <w:t xml:space="preserve">              210</w:t>
            </w:r>
            <w:r w:rsidRPr="002D629E">
              <w:rPr>
                <w:rFonts w:ascii="Consolas" w:hAnsi="Consolas" w:cs="Consolas"/>
                <w:b/>
                <w:color w:val="000000"/>
                <w:sz w:val="16"/>
                <w:szCs w:val="16"/>
                <w:lang w:val="en-US"/>
              </w:rPr>
              <w:t xml:space="preserve">.000,00 </w:t>
            </w:r>
          </w:p>
        </w:tc>
      </w:tr>
      <w:tr w:rsidR="002B6139" w:rsidRPr="002D629E" w14:paraId="66B634C2" w14:textId="77777777" w:rsidTr="002348AE">
        <w:trPr>
          <w:gridAfter w:val="1"/>
          <w:wAfter w:w="3159" w:type="dxa"/>
          <w:trHeight w:val="80"/>
        </w:trPr>
        <w:tc>
          <w:tcPr>
            <w:tcW w:w="3699" w:type="dxa"/>
            <w:gridSpan w:val="2"/>
          </w:tcPr>
          <w:p w14:paraId="0FAFCF73" w14:textId="66CCB4F1" w:rsidR="002B6139" w:rsidRPr="002D629E" w:rsidRDefault="00A4323F" w:rsidP="002348AE">
            <w:pPr>
              <w:autoSpaceDE w:val="0"/>
              <w:autoSpaceDN w:val="0"/>
              <w:adjustRightInd w:val="0"/>
              <w:spacing w:after="0" w:line="240" w:lineRule="auto"/>
              <w:rPr>
                <w:rFonts w:ascii="Consolas" w:hAnsi="Consolas" w:cs="Consolas"/>
                <w:b/>
                <w:color w:val="000000"/>
                <w:sz w:val="16"/>
                <w:szCs w:val="16"/>
                <w:lang w:val="en-US"/>
              </w:rPr>
            </w:pPr>
            <w:r>
              <w:rPr>
                <w:rFonts w:ascii="Consolas" w:hAnsi="Consolas" w:cs="Consolas"/>
                <w:b/>
                <w:color w:val="000000"/>
                <w:sz w:val="16"/>
                <w:szCs w:val="16"/>
                <w:lang w:val="sr-Cyrl-RS"/>
              </w:rPr>
              <w:t>Пре</w:t>
            </w:r>
            <w:r w:rsidR="002B6139">
              <w:rPr>
                <w:rFonts w:ascii="Consolas" w:hAnsi="Consolas" w:cs="Consolas"/>
                <w:b/>
                <w:color w:val="000000"/>
                <w:sz w:val="16"/>
                <w:szCs w:val="16"/>
                <w:lang w:val="sr-Cyrl-RS"/>
              </w:rPr>
              <w:t>нос на рачун</w:t>
            </w:r>
            <w:r w:rsidR="002B6139" w:rsidRPr="002D629E">
              <w:rPr>
                <w:rFonts w:ascii="Consolas" w:hAnsi="Consolas" w:cs="Consolas"/>
                <w:b/>
                <w:color w:val="000000"/>
                <w:sz w:val="16"/>
                <w:szCs w:val="16"/>
                <w:lang w:val="en-US"/>
              </w:rPr>
              <w:t xml:space="preserve">: </w:t>
            </w:r>
            <w:r w:rsidR="002B6139">
              <w:rPr>
                <w:rFonts w:ascii="Consolas" w:hAnsi="Consolas" w:cs="Consolas"/>
                <w:b/>
                <w:color w:val="000000"/>
                <w:sz w:val="16"/>
                <w:szCs w:val="16"/>
                <w:lang w:val="sr-Cyrl-RS"/>
              </w:rPr>
              <w:t xml:space="preserve">      </w:t>
            </w:r>
            <w:r>
              <w:rPr>
                <w:rFonts w:ascii="Consolas" w:hAnsi="Consolas" w:cs="Consolas"/>
                <w:b/>
                <w:color w:val="000000"/>
                <w:sz w:val="16"/>
                <w:szCs w:val="16"/>
              </w:rPr>
              <w:t xml:space="preserve"> </w:t>
            </w:r>
            <w:r w:rsidR="002B6139">
              <w:rPr>
                <w:rFonts w:ascii="Consolas" w:hAnsi="Consolas" w:cs="Consolas"/>
                <w:b/>
                <w:color w:val="000000"/>
                <w:sz w:val="16"/>
                <w:szCs w:val="16"/>
                <w:lang w:val="sr-Cyrl-RS"/>
              </w:rPr>
              <w:t xml:space="preserve">    </w:t>
            </w:r>
            <w:r w:rsidR="006873A1">
              <w:rPr>
                <w:rFonts w:ascii="Consolas" w:hAnsi="Consolas" w:cs="Consolas"/>
                <w:b/>
                <w:color w:val="000000"/>
                <w:sz w:val="16"/>
                <w:szCs w:val="16"/>
                <w:lang w:val="sr-Cyrl-RS"/>
              </w:rPr>
              <w:t>210</w:t>
            </w:r>
            <w:r w:rsidR="002B6139" w:rsidRPr="002D629E">
              <w:rPr>
                <w:rFonts w:ascii="Consolas" w:hAnsi="Consolas" w:cs="Consolas"/>
                <w:b/>
                <w:color w:val="000000"/>
                <w:sz w:val="16"/>
                <w:szCs w:val="16"/>
                <w:lang w:val="en-US"/>
              </w:rPr>
              <w:t xml:space="preserve">.000,00 </w:t>
            </w:r>
          </w:p>
        </w:tc>
      </w:tr>
      <w:tr w:rsidR="002B6139" w:rsidRPr="002D629E" w14:paraId="7CB7DF5D" w14:textId="77777777" w:rsidTr="002348AE">
        <w:trPr>
          <w:gridAfter w:val="1"/>
          <w:wAfter w:w="3159" w:type="dxa"/>
          <w:trHeight w:val="80"/>
        </w:trPr>
        <w:tc>
          <w:tcPr>
            <w:tcW w:w="3699" w:type="dxa"/>
            <w:gridSpan w:val="2"/>
          </w:tcPr>
          <w:p w14:paraId="7112E3BE" w14:textId="77777777" w:rsidR="002B6139" w:rsidRPr="002D629E" w:rsidRDefault="002B6139" w:rsidP="002348AE">
            <w:pPr>
              <w:autoSpaceDE w:val="0"/>
              <w:autoSpaceDN w:val="0"/>
              <w:adjustRightInd w:val="0"/>
              <w:spacing w:after="0" w:line="240" w:lineRule="auto"/>
              <w:rPr>
                <w:rFonts w:ascii="Consolas" w:hAnsi="Consolas" w:cs="Consolas"/>
                <w:b/>
                <w:color w:val="000000"/>
                <w:sz w:val="16"/>
                <w:szCs w:val="16"/>
                <w:lang w:val="en-US"/>
              </w:rPr>
            </w:pPr>
            <w:r w:rsidRPr="00763441">
              <w:rPr>
                <w:rStyle w:val="normaltextrun"/>
                <w:rFonts w:ascii="Consolas" w:eastAsiaTheme="majorEastAsia" w:hAnsi="Consolas" w:cs="Consolas"/>
                <w:b/>
                <w:bCs/>
                <w:sz w:val="16"/>
                <w:szCs w:val="16"/>
                <w:lang w:val="ru-RU"/>
              </w:rPr>
              <w:t>========</w:t>
            </w:r>
            <w:r>
              <w:rPr>
                <w:rStyle w:val="normaltextrun"/>
                <w:rFonts w:ascii="Consolas" w:eastAsiaTheme="majorEastAsia" w:hAnsi="Consolas" w:cs="Consolas"/>
                <w:b/>
                <w:bCs/>
                <w:sz w:val="16"/>
                <w:szCs w:val="16"/>
                <w:lang w:val="ru-RU"/>
              </w:rPr>
              <w:t>==============================</w:t>
            </w:r>
            <w:r w:rsidRPr="00763441">
              <w:rPr>
                <w:rStyle w:val="eop"/>
                <w:rFonts w:ascii="Consolas" w:eastAsiaTheme="majorEastAsia" w:hAnsi="Consolas" w:cs="Consolas"/>
                <w:b/>
                <w:bCs/>
                <w:sz w:val="16"/>
                <w:szCs w:val="16"/>
              </w:rPr>
              <w:t> </w:t>
            </w:r>
          </w:p>
        </w:tc>
      </w:tr>
      <w:tr w:rsidR="002B6139" w:rsidRPr="002D629E" w14:paraId="0003AAD6" w14:textId="77777777" w:rsidTr="002348AE">
        <w:trPr>
          <w:gridAfter w:val="1"/>
          <w:wAfter w:w="3159" w:type="dxa"/>
          <w:trHeight w:val="80"/>
        </w:trPr>
        <w:tc>
          <w:tcPr>
            <w:tcW w:w="3699" w:type="dxa"/>
            <w:gridSpan w:val="2"/>
          </w:tcPr>
          <w:p w14:paraId="3500EFFE" w14:textId="77777777" w:rsidR="002B6139" w:rsidRPr="002D629E" w:rsidRDefault="002B6139" w:rsidP="002348AE">
            <w:pPr>
              <w:autoSpaceDE w:val="0"/>
              <w:autoSpaceDN w:val="0"/>
              <w:adjustRightInd w:val="0"/>
              <w:spacing w:after="0" w:line="240" w:lineRule="auto"/>
              <w:rPr>
                <w:rFonts w:ascii="Consolas" w:hAnsi="Consolas" w:cs="Consolas"/>
                <w:b/>
                <w:color w:val="000000"/>
                <w:sz w:val="16"/>
                <w:szCs w:val="16"/>
                <w:lang w:val="en-US"/>
              </w:rPr>
            </w:pPr>
            <w:r w:rsidRPr="00763441">
              <w:rPr>
                <w:rStyle w:val="normaltextrun"/>
                <w:rFonts w:ascii="Consolas" w:eastAsiaTheme="majorEastAsia" w:hAnsi="Consolas" w:cs="Consolas"/>
                <w:b/>
                <w:bCs/>
                <w:sz w:val="16"/>
                <w:szCs w:val="16"/>
                <w:lang w:val="sr-Cyrl-RS"/>
              </w:rPr>
              <w:t>Ознака</w:t>
            </w:r>
            <w:r>
              <w:rPr>
                <w:rStyle w:val="normaltextrun"/>
                <w:rFonts w:ascii="Consolas" w:eastAsiaTheme="majorEastAsia" w:hAnsi="Consolas" w:cs="Consolas"/>
                <w:b/>
                <w:bCs/>
                <w:sz w:val="16"/>
                <w:szCs w:val="16"/>
                <w:lang w:val="pl-PL"/>
              </w:rPr>
              <w:t>    </w:t>
            </w:r>
            <w:r w:rsidRPr="00763441">
              <w:rPr>
                <w:rStyle w:val="normaltextrun"/>
                <w:rFonts w:ascii="Consolas" w:eastAsiaTheme="majorEastAsia" w:hAnsi="Consolas" w:cs="Consolas"/>
                <w:b/>
                <w:bCs/>
                <w:sz w:val="16"/>
                <w:szCs w:val="16"/>
                <w:lang w:val="sr-Cyrl-RS"/>
              </w:rPr>
              <w:t>Назив</w:t>
            </w:r>
            <w:r w:rsidRPr="00763441">
              <w:rPr>
                <w:rStyle w:val="normaltextrun"/>
                <w:rFonts w:ascii="Consolas" w:eastAsiaTheme="majorEastAsia" w:hAnsi="Consolas" w:cs="Consolas"/>
                <w:b/>
                <w:bCs/>
                <w:sz w:val="16"/>
                <w:szCs w:val="16"/>
                <w:lang w:val="pl-PL"/>
              </w:rPr>
              <w:t> </w:t>
            </w:r>
            <w:r w:rsidRPr="00763441">
              <w:rPr>
                <w:rStyle w:val="normaltextrun"/>
                <w:rFonts w:ascii="Consolas" w:eastAsiaTheme="majorEastAsia" w:hAnsi="Consolas" w:cs="Consolas"/>
                <w:b/>
                <w:bCs/>
                <w:sz w:val="16"/>
                <w:szCs w:val="16"/>
                <w:lang w:val="ru-RU"/>
              </w:rPr>
              <w:t xml:space="preserve"> </w:t>
            </w:r>
            <w:r>
              <w:rPr>
                <w:rStyle w:val="normaltextrun"/>
                <w:rFonts w:ascii="Consolas" w:eastAsiaTheme="majorEastAsia" w:hAnsi="Consolas" w:cs="Consolas"/>
                <w:b/>
                <w:bCs/>
                <w:sz w:val="16"/>
                <w:szCs w:val="16"/>
                <w:lang w:val="ru-RU"/>
              </w:rPr>
              <w:t xml:space="preserve">  </w:t>
            </w:r>
            <w:r w:rsidRPr="00763441">
              <w:rPr>
                <w:rStyle w:val="normaltextrun"/>
                <w:rFonts w:ascii="Consolas" w:eastAsiaTheme="majorEastAsia" w:hAnsi="Consolas" w:cs="Consolas"/>
                <w:b/>
                <w:bCs/>
                <w:sz w:val="16"/>
                <w:szCs w:val="16"/>
                <w:lang w:val="sr-Cyrl-RS"/>
              </w:rPr>
              <w:t>Стопа</w:t>
            </w:r>
            <w:r>
              <w:rPr>
                <w:rStyle w:val="normaltextrun"/>
                <w:rFonts w:ascii="Consolas" w:eastAsiaTheme="majorEastAsia" w:hAnsi="Consolas" w:cs="Consolas"/>
                <w:b/>
                <w:bCs/>
                <w:sz w:val="16"/>
                <w:szCs w:val="16"/>
                <w:lang w:val="sr-Cyrl-RS"/>
              </w:rPr>
              <w:t xml:space="preserve"> </w:t>
            </w:r>
            <w:r w:rsidRPr="00763441">
              <w:rPr>
                <w:rStyle w:val="normaltextrun"/>
                <w:rFonts w:ascii="Consolas" w:eastAsiaTheme="majorEastAsia" w:hAnsi="Consolas" w:cs="Consolas"/>
                <w:b/>
                <w:bCs/>
                <w:sz w:val="16"/>
                <w:szCs w:val="16"/>
                <w:lang w:val="ru-RU"/>
              </w:rPr>
              <w:t>%</w:t>
            </w:r>
            <w:r w:rsidRPr="00763441">
              <w:rPr>
                <w:rStyle w:val="normaltextrun"/>
                <w:rFonts w:ascii="Consolas" w:eastAsiaTheme="majorEastAsia" w:hAnsi="Consolas" w:cs="Consolas"/>
                <w:b/>
                <w:bCs/>
                <w:sz w:val="16"/>
                <w:szCs w:val="16"/>
                <w:lang w:val="pl-PL"/>
              </w:rPr>
              <w:t>  </w:t>
            </w:r>
            <w:r w:rsidRPr="00763441">
              <w:rPr>
                <w:rStyle w:val="normaltextrun"/>
                <w:rFonts w:ascii="Consolas" w:eastAsiaTheme="majorEastAsia" w:hAnsi="Consolas" w:cs="Consolas"/>
                <w:b/>
                <w:bCs/>
                <w:sz w:val="16"/>
                <w:szCs w:val="16"/>
                <w:lang w:val="sr-Cyrl-RS"/>
              </w:rPr>
              <w:t xml:space="preserve"> </w:t>
            </w:r>
            <w:r>
              <w:rPr>
                <w:rStyle w:val="normaltextrun"/>
                <w:rFonts w:ascii="Consolas" w:eastAsiaTheme="majorEastAsia" w:hAnsi="Consolas" w:cs="Consolas"/>
                <w:b/>
                <w:bCs/>
                <w:sz w:val="16"/>
                <w:szCs w:val="16"/>
                <w:lang w:val="sr-Cyrl-RS"/>
              </w:rPr>
              <w:t xml:space="preserve">   </w:t>
            </w:r>
            <w:r w:rsidRPr="00763441">
              <w:rPr>
                <w:rStyle w:val="normaltextrun"/>
                <w:rFonts w:ascii="Consolas" w:eastAsiaTheme="majorEastAsia" w:hAnsi="Consolas" w:cs="Consolas"/>
                <w:b/>
                <w:bCs/>
                <w:sz w:val="16"/>
                <w:szCs w:val="16"/>
                <w:lang w:val="pl-PL"/>
              </w:rPr>
              <w:t> </w:t>
            </w:r>
            <w:r w:rsidRPr="00763441">
              <w:rPr>
                <w:rStyle w:val="normaltextrun"/>
                <w:rFonts w:ascii="Consolas" w:eastAsiaTheme="majorEastAsia" w:hAnsi="Consolas" w:cs="Consolas"/>
                <w:b/>
                <w:bCs/>
                <w:sz w:val="16"/>
                <w:szCs w:val="16"/>
                <w:lang w:val="sr-Cyrl-RS"/>
              </w:rPr>
              <w:t>Порез</w:t>
            </w:r>
            <w:r w:rsidRPr="00763441">
              <w:rPr>
                <w:rStyle w:val="normaltextrun"/>
                <w:rFonts w:ascii="Consolas" w:eastAsiaTheme="majorEastAsia" w:hAnsi="Consolas" w:cs="Consolas"/>
                <w:b/>
                <w:bCs/>
                <w:sz w:val="16"/>
                <w:szCs w:val="16"/>
                <w:lang w:val="pl-PL"/>
              </w:rPr>
              <w:t> </w:t>
            </w:r>
          </w:p>
        </w:tc>
      </w:tr>
      <w:tr w:rsidR="002B6139" w:rsidRPr="002D629E" w14:paraId="29E88453" w14:textId="77777777" w:rsidTr="002348AE">
        <w:trPr>
          <w:gridAfter w:val="1"/>
          <w:wAfter w:w="3159" w:type="dxa"/>
          <w:trHeight w:val="80"/>
        </w:trPr>
        <w:tc>
          <w:tcPr>
            <w:tcW w:w="3699" w:type="dxa"/>
            <w:gridSpan w:val="2"/>
          </w:tcPr>
          <w:p w14:paraId="27BD72C4" w14:textId="6347F24B" w:rsidR="002B6139" w:rsidRPr="002D629E" w:rsidRDefault="002B6139" w:rsidP="006017C9">
            <w:pPr>
              <w:autoSpaceDE w:val="0"/>
              <w:autoSpaceDN w:val="0"/>
              <w:adjustRightInd w:val="0"/>
              <w:spacing w:after="0" w:line="240" w:lineRule="auto"/>
              <w:rPr>
                <w:rFonts w:ascii="Consolas" w:hAnsi="Consolas" w:cs="Consolas"/>
                <w:b/>
                <w:color w:val="000000"/>
                <w:sz w:val="16"/>
                <w:szCs w:val="16"/>
                <w:lang w:val="en-US"/>
              </w:rPr>
            </w:pPr>
            <w:r>
              <w:rPr>
                <w:rStyle w:val="normaltextrun"/>
                <w:rFonts w:ascii="Consolas" w:eastAsiaTheme="majorEastAsia" w:hAnsi="Consolas" w:cs="Consolas"/>
                <w:b/>
                <w:bCs/>
                <w:sz w:val="16"/>
                <w:szCs w:val="16"/>
                <w:lang w:val="sr-Cyrl-RS"/>
              </w:rPr>
              <w:t>Е</w:t>
            </w:r>
            <w:r>
              <w:rPr>
                <w:rStyle w:val="normaltextrun"/>
                <w:rFonts w:ascii="Consolas" w:eastAsiaTheme="majorEastAsia" w:hAnsi="Consolas" w:cs="Consolas"/>
                <w:b/>
                <w:bCs/>
                <w:sz w:val="16"/>
                <w:szCs w:val="16"/>
                <w:lang w:val="pt-BR"/>
              </w:rPr>
              <w:t>          </w:t>
            </w:r>
            <w:r w:rsidRPr="00763441">
              <w:rPr>
                <w:rStyle w:val="normaltextrun"/>
                <w:rFonts w:ascii="Consolas" w:eastAsiaTheme="majorEastAsia" w:hAnsi="Consolas" w:cs="Consolas"/>
                <w:b/>
                <w:bCs/>
                <w:sz w:val="16"/>
                <w:szCs w:val="16"/>
                <w:lang w:val="sr-Cyrl-RS"/>
              </w:rPr>
              <w:t>ПДВ</w:t>
            </w:r>
            <w:r w:rsidRPr="00763441">
              <w:rPr>
                <w:rStyle w:val="normaltextrun"/>
                <w:rFonts w:ascii="Consolas" w:eastAsiaTheme="majorEastAsia" w:hAnsi="Consolas" w:cs="Consolas"/>
                <w:b/>
                <w:bCs/>
                <w:sz w:val="16"/>
                <w:szCs w:val="16"/>
                <w:lang w:val="pt-BR"/>
              </w:rPr>
              <w:t>     </w:t>
            </w:r>
            <w:r w:rsidRPr="00763441">
              <w:rPr>
                <w:rStyle w:val="normaltextrun"/>
                <w:rFonts w:ascii="Consolas" w:eastAsiaTheme="majorEastAsia" w:hAnsi="Consolas" w:cs="Consolas"/>
                <w:b/>
                <w:bCs/>
                <w:sz w:val="16"/>
                <w:szCs w:val="16"/>
                <w:lang w:val="ru-RU"/>
              </w:rPr>
              <w:t>17,00</w:t>
            </w:r>
            <w:r>
              <w:rPr>
                <w:rStyle w:val="normaltextrun"/>
                <w:rFonts w:ascii="Consolas" w:eastAsiaTheme="majorEastAsia" w:hAnsi="Consolas" w:cs="Consolas"/>
                <w:b/>
                <w:bCs/>
                <w:sz w:val="16"/>
                <w:szCs w:val="16"/>
                <w:lang w:val="pt-BR"/>
              </w:rPr>
              <w:t>  </w:t>
            </w:r>
            <w:r w:rsidRPr="00763441">
              <w:rPr>
                <w:rStyle w:val="normaltextrun"/>
                <w:rFonts w:ascii="Consolas" w:eastAsiaTheme="majorEastAsia" w:hAnsi="Consolas" w:cs="Consolas"/>
                <w:b/>
                <w:bCs/>
                <w:sz w:val="16"/>
                <w:szCs w:val="16"/>
                <w:lang w:val="pt-BR"/>
              </w:rPr>
              <w:t> </w:t>
            </w:r>
            <w:r>
              <w:rPr>
                <w:rStyle w:val="normaltextrun"/>
                <w:rFonts w:ascii="Consolas" w:eastAsiaTheme="majorEastAsia" w:hAnsi="Consolas" w:cs="Consolas"/>
                <w:b/>
                <w:bCs/>
                <w:sz w:val="16"/>
                <w:szCs w:val="16"/>
                <w:lang w:val="ru-RU"/>
              </w:rPr>
              <w:t xml:space="preserve">  </w:t>
            </w:r>
            <w:r w:rsidR="006017C9">
              <w:rPr>
                <w:rStyle w:val="normaltextrun"/>
                <w:rFonts w:ascii="Consolas" w:eastAsiaTheme="majorEastAsia" w:hAnsi="Consolas" w:cs="Consolas"/>
                <w:b/>
                <w:bCs/>
                <w:sz w:val="16"/>
                <w:szCs w:val="16"/>
                <w:lang w:val="ru-RU"/>
              </w:rPr>
              <w:t>29</w:t>
            </w:r>
            <w:r>
              <w:rPr>
                <w:rStyle w:val="normaltextrun"/>
                <w:rFonts w:ascii="Consolas" w:eastAsiaTheme="majorEastAsia" w:hAnsi="Consolas" w:cs="Consolas"/>
                <w:b/>
                <w:bCs/>
                <w:sz w:val="16"/>
                <w:szCs w:val="16"/>
                <w:lang w:val="ru-RU"/>
              </w:rPr>
              <w:t>.</w:t>
            </w:r>
            <w:r w:rsidR="006017C9">
              <w:rPr>
                <w:rStyle w:val="normaltextrun"/>
                <w:rFonts w:ascii="Consolas" w:eastAsiaTheme="majorEastAsia" w:hAnsi="Consolas" w:cs="Consolas"/>
                <w:b/>
                <w:bCs/>
                <w:sz w:val="16"/>
                <w:szCs w:val="16"/>
                <w:lang w:val="ru-RU"/>
              </w:rPr>
              <w:t>059</w:t>
            </w:r>
            <w:r>
              <w:rPr>
                <w:rStyle w:val="normaltextrun"/>
                <w:rFonts w:ascii="Consolas" w:eastAsiaTheme="majorEastAsia" w:hAnsi="Consolas" w:cs="Consolas"/>
                <w:b/>
                <w:bCs/>
                <w:sz w:val="16"/>
                <w:szCs w:val="16"/>
                <w:lang w:val="ru-RU"/>
              </w:rPr>
              <w:t>,</w:t>
            </w:r>
            <w:r w:rsidR="006017C9">
              <w:rPr>
                <w:rStyle w:val="normaltextrun"/>
                <w:rFonts w:ascii="Consolas" w:eastAsiaTheme="majorEastAsia" w:hAnsi="Consolas" w:cs="Consolas"/>
                <w:b/>
                <w:bCs/>
                <w:sz w:val="16"/>
                <w:szCs w:val="16"/>
                <w:lang w:val="ru-RU"/>
              </w:rPr>
              <w:t>82</w:t>
            </w:r>
            <w:r w:rsidRPr="00763441">
              <w:rPr>
                <w:rStyle w:val="normaltextrun"/>
                <w:rFonts w:ascii="Consolas" w:eastAsiaTheme="majorEastAsia" w:hAnsi="Consolas" w:cs="Consolas"/>
                <w:b/>
                <w:bCs/>
                <w:sz w:val="16"/>
                <w:szCs w:val="16"/>
                <w:lang w:val="pt-BR"/>
              </w:rPr>
              <w:t> </w:t>
            </w:r>
          </w:p>
        </w:tc>
      </w:tr>
      <w:tr w:rsidR="002B6139" w:rsidRPr="002D629E" w14:paraId="3F5D707A" w14:textId="77777777" w:rsidTr="002348AE">
        <w:trPr>
          <w:gridAfter w:val="1"/>
          <w:wAfter w:w="3159" w:type="dxa"/>
          <w:trHeight w:val="80"/>
        </w:trPr>
        <w:tc>
          <w:tcPr>
            <w:tcW w:w="3699" w:type="dxa"/>
            <w:gridSpan w:val="2"/>
          </w:tcPr>
          <w:p w14:paraId="58293184" w14:textId="77777777" w:rsidR="002B6139" w:rsidRPr="008E2787" w:rsidRDefault="002B6139" w:rsidP="002348AE">
            <w:pPr>
              <w:autoSpaceDE w:val="0"/>
              <w:autoSpaceDN w:val="0"/>
              <w:adjustRightInd w:val="0"/>
              <w:spacing w:after="0" w:line="240" w:lineRule="auto"/>
              <w:rPr>
                <w:rFonts w:ascii="Consolas" w:hAnsi="Consolas" w:cs="Consolas"/>
                <w:b/>
                <w:color w:val="000000"/>
                <w:sz w:val="16"/>
                <w:szCs w:val="16"/>
                <w:lang w:val="sr-Cyrl-RS"/>
              </w:rPr>
            </w:pPr>
            <w:r>
              <w:rPr>
                <w:rStyle w:val="normaltextrun"/>
                <w:rFonts w:ascii="Consolas" w:eastAsiaTheme="majorEastAsia" w:hAnsi="Consolas" w:cs="Consolas"/>
                <w:b/>
                <w:bCs/>
                <w:sz w:val="16"/>
                <w:szCs w:val="16"/>
                <w:lang w:val="pt-BR"/>
              </w:rPr>
              <w:t>К</w:t>
            </w:r>
            <w:r w:rsidRPr="00763441">
              <w:rPr>
                <w:rStyle w:val="normaltextrun"/>
                <w:rFonts w:ascii="Consolas" w:eastAsiaTheme="majorEastAsia" w:hAnsi="Consolas" w:cs="Consolas"/>
                <w:b/>
                <w:bCs/>
                <w:sz w:val="16"/>
                <w:szCs w:val="16"/>
                <w:lang w:val="pt-BR"/>
              </w:rPr>
              <w:t>         </w:t>
            </w:r>
            <w:r w:rsidRPr="00763441">
              <w:rPr>
                <w:rStyle w:val="normaltextrun"/>
                <w:rFonts w:ascii="Consolas" w:eastAsiaTheme="majorEastAsia" w:hAnsi="Consolas" w:cs="Consolas"/>
                <w:b/>
                <w:bCs/>
                <w:sz w:val="16"/>
                <w:szCs w:val="16"/>
                <w:lang w:val="ru-RU"/>
              </w:rPr>
              <w:t xml:space="preserve"> </w:t>
            </w:r>
            <w:r w:rsidRPr="00763441">
              <w:rPr>
                <w:rStyle w:val="normaltextrun"/>
                <w:rFonts w:ascii="Consolas" w:eastAsiaTheme="majorEastAsia" w:hAnsi="Consolas" w:cs="Consolas"/>
                <w:b/>
                <w:bCs/>
                <w:sz w:val="16"/>
                <w:szCs w:val="16"/>
                <w:lang w:val="sr-Cyrl-RS"/>
              </w:rPr>
              <w:t>ПДВ</w:t>
            </w:r>
            <w:r w:rsidRPr="00763441">
              <w:rPr>
                <w:rStyle w:val="normaltextrun"/>
                <w:rFonts w:ascii="Consolas" w:eastAsiaTheme="majorEastAsia" w:hAnsi="Consolas" w:cs="Consolas"/>
                <w:b/>
                <w:bCs/>
                <w:sz w:val="16"/>
                <w:szCs w:val="16"/>
                <w:lang w:val="pt-BR"/>
              </w:rPr>
              <w:t>      </w:t>
            </w:r>
            <w:r w:rsidRPr="00763441">
              <w:rPr>
                <w:rStyle w:val="normaltextrun"/>
                <w:rFonts w:ascii="Consolas" w:eastAsiaTheme="majorEastAsia" w:hAnsi="Consolas" w:cs="Consolas"/>
                <w:b/>
                <w:bCs/>
                <w:sz w:val="16"/>
                <w:szCs w:val="16"/>
                <w:lang w:val="ru-RU"/>
              </w:rPr>
              <w:t>0,00</w:t>
            </w:r>
            <w:r w:rsidRPr="00763441">
              <w:rPr>
                <w:rStyle w:val="normaltextrun"/>
                <w:rFonts w:ascii="Consolas" w:eastAsiaTheme="majorEastAsia" w:hAnsi="Consolas" w:cs="Consolas"/>
                <w:b/>
                <w:bCs/>
                <w:sz w:val="16"/>
                <w:szCs w:val="16"/>
                <w:lang w:val="pt-BR"/>
              </w:rPr>
              <w:t>        </w:t>
            </w:r>
            <w:r w:rsidRPr="00763441">
              <w:rPr>
                <w:rStyle w:val="eop"/>
                <w:rFonts w:ascii="Consolas" w:eastAsiaTheme="majorEastAsia" w:hAnsi="Consolas" w:cs="Consolas"/>
                <w:b/>
                <w:bCs/>
                <w:sz w:val="16"/>
                <w:szCs w:val="16"/>
              </w:rPr>
              <w:t> </w:t>
            </w:r>
            <w:r>
              <w:rPr>
                <w:rStyle w:val="eop"/>
                <w:rFonts w:ascii="Consolas" w:eastAsiaTheme="majorEastAsia" w:hAnsi="Consolas" w:cs="Consolas"/>
                <w:b/>
                <w:bCs/>
                <w:sz w:val="16"/>
                <w:szCs w:val="16"/>
                <w:lang w:val="sr-Cyrl-RS"/>
              </w:rPr>
              <w:t xml:space="preserve"> 0,00</w:t>
            </w:r>
          </w:p>
        </w:tc>
      </w:tr>
      <w:tr w:rsidR="002B6139" w:rsidRPr="002D629E" w14:paraId="49DADC4B" w14:textId="77777777" w:rsidTr="002348AE">
        <w:trPr>
          <w:gridAfter w:val="1"/>
          <w:wAfter w:w="3159" w:type="dxa"/>
          <w:trHeight w:val="80"/>
        </w:trPr>
        <w:tc>
          <w:tcPr>
            <w:tcW w:w="3699" w:type="dxa"/>
            <w:gridSpan w:val="2"/>
          </w:tcPr>
          <w:p w14:paraId="7EB0E078" w14:textId="77777777" w:rsidR="002B6139" w:rsidRDefault="002B6139" w:rsidP="002348AE">
            <w:pPr>
              <w:autoSpaceDE w:val="0"/>
              <w:autoSpaceDN w:val="0"/>
              <w:adjustRightInd w:val="0"/>
              <w:spacing w:after="0" w:line="240" w:lineRule="auto"/>
              <w:rPr>
                <w:rStyle w:val="normaltextrun"/>
                <w:rFonts w:ascii="Consolas" w:eastAsiaTheme="majorEastAsia" w:hAnsi="Consolas" w:cs="Consolas"/>
                <w:b/>
                <w:bCs/>
                <w:sz w:val="16"/>
                <w:szCs w:val="16"/>
                <w:lang w:val="sr-Cyrl-RS"/>
              </w:rPr>
            </w:pPr>
            <w:r>
              <w:rPr>
                <w:rStyle w:val="normaltextrun"/>
                <w:rFonts w:ascii="Consolas" w:eastAsiaTheme="majorEastAsia" w:hAnsi="Consolas" w:cs="Consolas"/>
                <w:b/>
                <w:bCs/>
                <w:sz w:val="16"/>
                <w:szCs w:val="16"/>
                <w:lang w:val="sr-Cyrl-RS"/>
              </w:rPr>
              <w:t>---------------------------------------</w:t>
            </w:r>
          </w:p>
          <w:p w14:paraId="62A047DD" w14:textId="73D86711" w:rsidR="002B6139" w:rsidRDefault="002B6139" w:rsidP="002348AE">
            <w:pPr>
              <w:autoSpaceDE w:val="0"/>
              <w:autoSpaceDN w:val="0"/>
              <w:adjustRightInd w:val="0"/>
              <w:spacing w:after="0" w:line="240" w:lineRule="auto"/>
              <w:rPr>
                <w:rStyle w:val="normaltextrun"/>
                <w:rFonts w:ascii="Consolas" w:eastAsiaTheme="majorEastAsia" w:hAnsi="Consolas" w:cs="Consolas"/>
                <w:b/>
                <w:bCs/>
                <w:sz w:val="16"/>
                <w:szCs w:val="16"/>
                <w:lang w:val="sr-Cyrl-RS"/>
              </w:rPr>
            </w:pPr>
            <w:r w:rsidRPr="00763441">
              <w:rPr>
                <w:rStyle w:val="normaltextrun"/>
                <w:rFonts w:ascii="Consolas" w:eastAsiaTheme="majorEastAsia" w:hAnsi="Consolas" w:cs="Consolas"/>
                <w:b/>
                <w:bCs/>
                <w:sz w:val="16"/>
                <w:szCs w:val="16"/>
                <w:lang w:val="sr-Cyrl-RS"/>
              </w:rPr>
              <w:t>Укупан износ пореза</w:t>
            </w:r>
            <w:r w:rsidRPr="00763441">
              <w:rPr>
                <w:rStyle w:val="normaltextrun"/>
                <w:rFonts w:ascii="Consolas" w:eastAsiaTheme="majorEastAsia" w:hAnsi="Consolas" w:cs="Consolas"/>
                <w:b/>
                <w:bCs/>
                <w:sz w:val="16"/>
                <w:szCs w:val="16"/>
                <w:lang w:val="ru-RU"/>
              </w:rPr>
              <w:t>:</w:t>
            </w:r>
            <w:r>
              <w:rPr>
                <w:rStyle w:val="normaltextrun"/>
                <w:rFonts w:ascii="Consolas" w:eastAsiaTheme="majorEastAsia" w:hAnsi="Consolas" w:cs="Consolas"/>
                <w:b/>
                <w:bCs/>
                <w:sz w:val="16"/>
                <w:szCs w:val="16"/>
                <w:lang w:val="pt-BR"/>
              </w:rPr>
              <w:t> </w:t>
            </w:r>
            <w:r w:rsidRPr="00763441">
              <w:rPr>
                <w:rStyle w:val="normaltextrun"/>
                <w:rFonts w:ascii="Consolas" w:eastAsiaTheme="majorEastAsia" w:hAnsi="Consolas" w:cs="Consolas"/>
                <w:b/>
                <w:bCs/>
                <w:sz w:val="16"/>
                <w:szCs w:val="16"/>
                <w:lang w:val="pt-BR"/>
              </w:rPr>
              <w:t>      </w:t>
            </w:r>
            <w:r>
              <w:rPr>
                <w:rStyle w:val="normaltextrun"/>
                <w:rFonts w:ascii="Consolas" w:eastAsiaTheme="majorEastAsia" w:hAnsi="Consolas" w:cs="Consolas"/>
                <w:b/>
                <w:bCs/>
                <w:sz w:val="16"/>
                <w:szCs w:val="16"/>
                <w:lang w:val="sr-Cyrl-RS"/>
              </w:rPr>
              <w:t xml:space="preserve"> </w:t>
            </w:r>
            <w:r w:rsidR="006873A1">
              <w:rPr>
                <w:rStyle w:val="normaltextrun"/>
                <w:rFonts w:ascii="Consolas" w:eastAsiaTheme="majorEastAsia" w:hAnsi="Consolas" w:cs="Consolas"/>
                <w:b/>
                <w:bCs/>
                <w:sz w:val="16"/>
                <w:szCs w:val="16"/>
                <w:lang w:val="ru-RU"/>
              </w:rPr>
              <w:t xml:space="preserve"> </w:t>
            </w:r>
            <w:r w:rsidR="006017C9">
              <w:rPr>
                <w:rStyle w:val="normaltextrun"/>
                <w:rFonts w:ascii="Consolas" w:eastAsiaTheme="majorEastAsia" w:hAnsi="Consolas" w:cs="Consolas"/>
                <w:b/>
                <w:bCs/>
                <w:sz w:val="16"/>
                <w:szCs w:val="16"/>
                <w:lang w:val="ru-RU"/>
              </w:rPr>
              <w:t>29</w:t>
            </w:r>
            <w:r>
              <w:rPr>
                <w:rStyle w:val="normaltextrun"/>
                <w:rFonts w:ascii="Consolas" w:eastAsiaTheme="majorEastAsia" w:hAnsi="Consolas" w:cs="Consolas"/>
                <w:b/>
                <w:bCs/>
                <w:sz w:val="16"/>
                <w:szCs w:val="16"/>
                <w:lang w:val="sr-Cyrl-RS"/>
              </w:rPr>
              <w:t>.</w:t>
            </w:r>
            <w:r w:rsidR="006017C9">
              <w:rPr>
                <w:rStyle w:val="normaltextrun"/>
                <w:rFonts w:ascii="Consolas" w:eastAsiaTheme="majorEastAsia" w:hAnsi="Consolas" w:cs="Consolas"/>
                <w:b/>
                <w:bCs/>
                <w:sz w:val="16"/>
                <w:szCs w:val="16"/>
                <w:lang w:val="sr-Cyrl-RS"/>
              </w:rPr>
              <w:t>059</w:t>
            </w:r>
            <w:r w:rsidRPr="00763441">
              <w:rPr>
                <w:rStyle w:val="normaltextrun"/>
                <w:rFonts w:ascii="Consolas" w:eastAsiaTheme="majorEastAsia" w:hAnsi="Consolas" w:cs="Consolas"/>
                <w:b/>
                <w:bCs/>
                <w:sz w:val="16"/>
                <w:szCs w:val="16"/>
                <w:lang w:val="ru-RU"/>
              </w:rPr>
              <w:t>,</w:t>
            </w:r>
            <w:r w:rsidR="006017C9">
              <w:rPr>
                <w:rStyle w:val="normaltextrun"/>
                <w:rFonts w:ascii="Consolas" w:eastAsiaTheme="majorEastAsia" w:hAnsi="Consolas" w:cs="Consolas"/>
                <w:b/>
                <w:bCs/>
                <w:sz w:val="16"/>
                <w:szCs w:val="16"/>
                <w:lang w:val="ru-RU"/>
              </w:rPr>
              <w:t>82</w:t>
            </w:r>
          </w:p>
          <w:p w14:paraId="39F1D542" w14:textId="38A1A5B5" w:rsidR="002B6139" w:rsidRDefault="002B6139" w:rsidP="002348AE">
            <w:pPr>
              <w:autoSpaceDE w:val="0"/>
              <w:autoSpaceDN w:val="0"/>
              <w:adjustRightInd w:val="0"/>
              <w:spacing w:after="0" w:line="240" w:lineRule="auto"/>
              <w:rPr>
                <w:rFonts w:ascii="Consolas" w:hAnsi="Consolas" w:cs="Consolas"/>
                <w:b/>
                <w:color w:val="000000"/>
                <w:sz w:val="16"/>
                <w:szCs w:val="16"/>
                <w:lang w:val="en-US"/>
              </w:rPr>
            </w:pPr>
            <w:r>
              <w:rPr>
                <w:rFonts w:ascii="Consolas" w:hAnsi="Consolas" w:cs="Consolas"/>
                <w:b/>
                <w:color w:val="000000"/>
                <w:sz w:val="16"/>
                <w:szCs w:val="16"/>
                <w:lang w:val="en-US"/>
              </w:rPr>
              <w:t>Укупан промет (</w:t>
            </w:r>
            <w:proofErr w:type="gramStart"/>
            <w:r>
              <w:rPr>
                <w:rFonts w:ascii="Consolas" w:hAnsi="Consolas" w:cs="Consolas"/>
                <w:b/>
                <w:color w:val="000000"/>
                <w:sz w:val="16"/>
                <w:szCs w:val="16"/>
                <w:lang w:val="en-US"/>
              </w:rPr>
              <w:t xml:space="preserve">Е)   </w:t>
            </w:r>
            <w:proofErr w:type="gramEnd"/>
            <w:r>
              <w:rPr>
                <w:rFonts w:ascii="Consolas" w:hAnsi="Consolas" w:cs="Consolas"/>
                <w:b/>
                <w:color w:val="000000"/>
                <w:sz w:val="16"/>
                <w:szCs w:val="16"/>
                <w:lang w:val="en-US"/>
              </w:rPr>
              <w:t xml:space="preserve">        </w:t>
            </w:r>
            <w:r w:rsidR="006873A1">
              <w:rPr>
                <w:rFonts w:ascii="Consolas" w:hAnsi="Consolas" w:cs="Consolas"/>
                <w:b/>
                <w:color w:val="000000"/>
                <w:sz w:val="16"/>
                <w:szCs w:val="16"/>
                <w:lang w:val="sr-Cyrl-RS"/>
              </w:rPr>
              <w:t>200</w:t>
            </w:r>
            <w:r>
              <w:rPr>
                <w:rFonts w:ascii="Consolas" w:hAnsi="Consolas" w:cs="Consolas"/>
                <w:b/>
                <w:color w:val="000000"/>
                <w:sz w:val="16"/>
                <w:szCs w:val="16"/>
                <w:lang w:val="sr-Cyrl-RS"/>
              </w:rPr>
              <w:t>.000</w:t>
            </w:r>
            <w:r w:rsidRPr="008E2787">
              <w:rPr>
                <w:rFonts w:ascii="Consolas" w:hAnsi="Consolas" w:cs="Consolas"/>
                <w:b/>
                <w:color w:val="000000"/>
                <w:sz w:val="16"/>
                <w:szCs w:val="16"/>
                <w:lang w:val="en-US"/>
              </w:rPr>
              <w:t>,00</w:t>
            </w:r>
          </w:p>
          <w:p w14:paraId="0D8F1501" w14:textId="4CFFD59D" w:rsidR="002B6139" w:rsidRPr="00AF17F7" w:rsidRDefault="002B6139" w:rsidP="002348AE">
            <w:pPr>
              <w:autoSpaceDE w:val="0"/>
              <w:autoSpaceDN w:val="0"/>
              <w:adjustRightInd w:val="0"/>
              <w:spacing w:after="0" w:line="240" w:lineRule="auto"/>
              <w:rPr>
                <w:rFonts w:ascii="Consolas" w:hAnsi="Consolas" w:cs="Consolas"/>
                <w:b/>
                <w:color w:val="000000"/>
                <w:sz w:val="16"/>
                <w:szCs w:val="16"/>
                <w:lang w:val="sr-Cyrl-RS"/>
              </w:rPr>
            </w:pPr>
            <w:r>
              <w:rPr>
                <w:rFonts w:ascii="Consolas" w:hAnsi="Consolas" w:cs="Consolas"/>
                <w:b/>
                <w:color w:val="000000"/>
                <w:sz w:val="16"/>
                <w:szCs w:val="16"/>
                <w:lang w:val="sr-Cyrl-RS"/>
              </w:rPr>
              <w:t xml:space="preserve">Укупан промет (К) </w:t>
            </w:r>
            <w:r w:rsidR="006873A1">
              <w:rPr>
                <w:rFonts w:ascii="Consolas" w:hAnsi="Consolas" w:cs="Consolas"/>
                <w:b/>
                <w:color w:val="000000"/>
                <w:sz w:val="16"/>
                <w:szCs w:val="16"/>
                <w:lang w:val="sr-Cyrl-RS"/>
              </w:rPr>
              <w:t xml:space="preserve">         </w:t>
            </w:r>
            <w:r>
              <w:rPr>
                <w:rFonts w:ascii="Consolas" w:hAnsi="Consolas" w:cs="Consolas"/>
                <w:b/>
                <w:color w:val="000000"/>
                <w:sz w:val="16"/>
                <w:szCs w:val="16"/>
                <w:lang w:val="sr-Cyrl-RS"/>
              </w:rPr>
              <w:t xml:space="preserve">  </w:t>
            </w:r>
            <w:r w:rsidR="006873A1">
              <w:rPr>
                <w:rFonts w:ascii="Consolas" w:hAnsi="Consolas" w:cs="Consolas"/>
                <w:b/>
                <w:color w:val="000000"/>
                <w:sz w:val="16"/>
                <w:szCs w:val="16"/>
                <w:lang w:val="sr-Cyrl-RS"/>
              </w:rPr>
              <w:t>10</w:t>
            </w:r>
            <w:r>
              <w:rPr>
                <w:rFonts w:ascii="Consolas" w:hAnsi="Consolas" w:cs="Consolas"/>
                <w:b/>
                <w:color w:val="000000"/>
                <w:sz w:val="16"/>
                <w:szCs w:val="16"/>
                <w:lang w:val="sr-Cyrl-RS"/>
              </w:rPr>
              <w:t>.000,00</w:t>
            </w:r>
          </w:p>
          <w:p w14:paraId="45257A8A" w14:textId="77777777" w:rsidR="002B6139" w:rsidRPr="00AF17F7" w:rsidRDefault="002B6139" w:rsidP="002348AE">
            <w:pPr>
              <w:autoSpaceDE w:val="0"/>
              <w:autoSpaceDN w:val="0"/>
              <w:adjustRightInd w:val="0"/>
              <w:spacing w:after="0" w:line="240" w:lineRule="auto"/>
              <w:rPr>
                <w:rFonts w:ascii="Consolas" w:hAnsi="Consolas" w:cs="Consolas"/>
                <w:b/>
                <w:color w:val="000000"/>
                <w:sz w:val="16"/>
                <w:szCs w:val="16"/>
                <w:lang w:val="sr-Cyrl-RS"/>
              </w:rPr>
            </w:pPr>
            <w:r>
              <w:rPr>
                <w:rFonts w:ascii="Consolas" w:hAnsi="Consolas" w:cs="Consolas"/>
                <w:b/>
                <w:color w:val="000000"/>
                <w:sz w:val="16"/>
                <w:szCs w:val="16"/>
                <w:lang w:val="sr-Cyrl-RS"/>
              </w:rPr>
              <w:t>======================================</w:t>
            </w:r>
          </w:p>
        </w:tc>
      </w:tr>
      <w:tr w:rsidR="002B6139" w:rsidRPr="002D629E" w14:paraId="7C36BBBF" w14:textId="77777777" w:rsidTr="002348AE">
        <w:trPr>
          <w:gridAfter w:val="1"/>
          <w:wAfter w:w="3159" w:type="dxa"/>
          <w:trHeight w:val="80"/>
        </w:trPr>
        <w:tc>
          <w:tcPr>
            <w:tcW w:w="3699" w:type="dxa"/>
            <w:gridSpan w:val="2"/>
          </w:tcPr>
          <w:p w14:paraId="6C42131E" w14:textId="7D1D7525" w:rsidR="002B6139" w:rsidRPr="00EE1D10" w:rsidRDefault="002B6139" w:rsidP="002348AE">
            <w:pPr>
              <w:autoSpaceDE w:val="0"/>
              <w:autoSpaceDN w:val="0"/>
              <w:adjustRightInd w:val="0"/>
              <w:spacing w:after="0" w:line="240" w:lineRule="auto"/>
              <w:rPr>
                <w:rFonts w:ascii="Consolas" w:hAnsi="Consolas" w:cs="Consolas"/>
                <w:b/>
                <w:color w:val="000000"/>
                <w:sz w:val="16"/>
                <w:szCs w:val="16"/>
                <w:lang w:val="en-US"/>
              </w:rPr>
            </w:pPr>
            <w:r w:rsidRPr="00EE1D10">
              <w:rPr>
                <w:rFonts w:ascii="Consolas" w:hAnsi="Consolas" w:cs="Consolas"/>
                <w:b/>
                <w:color w:val="000000"/>
                <w:sz w:val="16"/>
                <w:szCs w:val="16"/>
                <w:lang w:val="en-US"/>
              </w:rPr>
              <w:t xml:space="preserve">ПФР вријеме:   </w:t>
            </w:r>
            <w:r>
              <w:rPr>
                <w:rFonts w:ascii="Consolas" w:hAnsi="Consolas" w:cs="Consolas"/>
                <w:b/>
                <w:color w:val="000000"/>
                <w:sz w:val="16"/>
                <w:szCs w:val="16"/>
                <w:lang w:val="sr-Cyrl-RS"/>
              </w:rPr>
              <w:t xml:space="preserve">  </w:t>
            </w:r>
            <w:r w:rsidR="006873A1">
              <w:rPr>
                <w:rFonts w:ascii="Consolas" w:hAnsi="Consolas" w:cs="Consolas"/>
                <w:b/>
                <w:color w:val="000000"/>
                <w:sz w:val="16"/>
                <w:szCs w:val="16"/>
                <w:lang w:val="en-US"/>
              </w:rPr>
              <w:t xml:space="preserve">  30</w:t>
            </w:r>
            <w:r>
              <w:rPr>
                <w:rFonts w:ascii="Consolas" w:hAnsi="Consolas" w:cs="Consolas"/>
                <w:b/>
                <w:color w:val="000000"/>
                <w:sz w:val="16"/>
                <w:szCs w:val="16"/>
                <w:lang w:val="en-US"/>
              </w:rPr>
              <w:t>.06</w:t>
            </w:r>
            <w:r w:rsidR="006873A1">
              <w:rPr>
                <w:rFonts w:ascii="Consolas" w:hAnsi="Consolas" w:cs="Consolas"/>
                <w:b/>
                <w:color w:val="000000"/>
                <w:sz w:val="16"/>
                <w:szCs w:val="16"/>
                <w:lang w:val="en-US"/>
              </w:rPr>
              <w:t>.2024 11:50</w:t>
            </w:r>
            <w:r w:rsidRPr="00EE1D10">
              <w:rPr>
                <w:rFonts w:ascii="Consolas" w:hAnsi="Consolas" w:cs="Consolas"/>
                <w:b/>
                <w:color w:val="000000"/>
                <w:sz w:val="16"/>
                <w:szCs w:val="16"/>
                <w:lang w:val="en-US"/>
              </w:rPr>
              <w:t>:08</w:t>
            </w:r>
          </w:p>
          <w:p w14:paraId="3DE458FD" w14:textId="118266F5" w:rsidR="002B6139" w:rsidRPr="002D629E" w:rsidRDefault="002B6139" w:rsidP="002348AE">
            <w:pPr>
              <w:autoSpaceDE w:val="0"/>
              <w:autoSpaceDN w:val="0"/>
              <w:adjustRightInd w:val="0"/>
              <w:spacing w:after="0" w:line="240" w:lineRule="auto"/>
              <w:rPr>
                <w:rFonts w:ascii="Consolas" w:hAnsi="Consolas" w:cs="Consolas"/>
                <w:b/>
                <w:color w:val="000000"/>
                <w:sz w:val="16"/>
                <w:szCs w:val="16"/>
                <w:lang w:val="en-US"/>
              </w:rPr>
            </w:pPr>
            <w:r w:rsidRPr="00EE1D10">
              <w:rPr>
                <w:rFonts w:ascii="Consolas" w:hAnsi="Consolas" w:cs="Consolas"/>
                <w:b/>
                <w:color w:val="000000"/>
                <w:sz w:val="16"/>
                <w:szCs w:val="16"/>
                <w:lang w:val="en-US"/>
              </w:rPr>
              <w:t xml:space="preserve">ПФР бр. рачуна: </w:t>
            </w:r>
            <w:r>
              <w:rPr>
                <w:rFonts w:ascii="Consolas" w:hAnsi="Consolas" w:cs="Consolas"/>
                <w:b/>
                <w:color w:val="000000"/>
                <w:sz w:val="16"/>
                <w:szCs w:val="16"/>
                <w:lang w:val="sr-Cyrl-RS"/>
              </w:rPr>
              <w:t xml:space="preserve">  </w:t>
            </w:r>
            <w:r w:rsidR="008469AF">
              <w:rPr>
                <w:rFonts w:ascii="Consolas" w:hAnsi="Consolas" w:cs="Consolas"/>
                <w:b/>
                <w:color w:val="000000"/>
                <w:sz w:val="16"/>
                <w:szCs w:val="16"/>
                <w:lang w:val="en-US"/>
              </w:rPr>
              <w:t>Y9ANWU3Y-Y9ANWU3Y-41</w:t>
            </w:r>
            <w:r w:rsidRPr="00EE1D10">
              <w:rPr>
                <w:rFonts w:ascii="Consolas" w:hAnsi="Consolas" w:cs="Consolas"/>
                <w:b/>
                <w:color w:val="000000"/>
                <w:sz w:val="16"/>
                <w:szCs w:val="16"/>
                <w:lang w:val="en-US"/>
              </w:rPr>
              <w:t xml:space="preserve"> </w:t>
            </w:r>
          </w:p>
        </w:tc>
      </w:tr>
      <w:tr w:rsidR="002B6139" w:rsidRPr="002D629E" w14:paraId="19AAB6C7" w14:textId="77777777" w:rsidTr="002348AE">
        <w:trPr>
          <w:gridAfter w:val="1"/>
          <w:wAfter w:w="3159" w:type="dxa"/>
          <w:trHeight w:val="80"/>
        </w:trPr>
        <w:tc>
          <w:tcPr>
            <w:tcW w:w="3699" w:type="dxa"/>
            <w:gridSpan w:val="2"/>
          </w:tcPr>
          <w:p w14:paraId="5ACD866C" w14:textId="1633D448" w:rsidR="002B6139" w:rsidRPr="002D629E" w:rsidRDefault="002B6139" w:rsidP="002348AE">
            <w:pPr>
              <w:autoSpaceDE w:val="0"/>
              <w:autoSpaceDN w:val="0"/>
              <w:adjustRightInd w:val="0"/>
              <w:spacing w:after="0" w:line="240" w:lineRule="auto"/>
              <w:rPr>
                <w:rFonts w:ascii="Consolas" w:hAnsi="Consolas" w:cs="Consolas"/>
                <w:b/>
                <w:color w:val="000000"/>
                <w:sz w:val="16"/>
                <w:szCs w:val="16"/>
                <w:lang w:val="en-US"/>
              </w:rPr>
            </w:pPr>
            <w:r w:rsidRPr="00EE1D10">
              <w:rPr>
                <w:rFonts w:ascii="Consolas" w:hAnsi="Consolas" w:cs="Consolas"/>
                <w:b/>
                <w:color w:val="000000"/>
                <w:sz w:val="16"/>
                <w:szCs w:val="16"/>
                <w:lang w:val="en-US"/>
              </w:rPr>
              <w:t xml:space="preserve">Бројач рачуна: </w:t>
            </w:r>
            <w:r w:rsidRPr="00EE1D10">
              <w:rPr>
                <w:rFonts w:ascii="Consolas" w:hAnsi="Consolas" w:cs="Consolas"/>
                <w:b/>
                <w:color w:val="000000"/>
                <w:sz w:val="16"/>
                <w:szCs w:val="16"/>
                <w:lang w:val="sr-Cyrl-RS"/>
              </w:rPr>
              <w:t xml:space="preserve">             </w:t>
            </w:r>
            <w:r>
              <w:rPr>
                <w:rFonts w:ascii="Consolas" w:hAnsi="Consolas" w:cs="Consolas"/>
                <w:b/>
                <w:color w:val="000000"/>
                <w:sz w:val="16"/>
                <w:szCs w:val="16"/>
                <w:lang w:val="sr-Cyrl-RS"/>
              </w:rPr>
              <w:t xml:space="preserve">  </w:t>
            </w:r>
            <w:r w:rsidRPr="00EE1D10">
              <w:rPr>
                <w:rFonts w:ascii="Consolas" w:hAnsi="Consolas" w:cs="Consolas"/>
                <w:b/>
                <w:color w:val="000000"/>
                <w:sz w:val="16"/>
                <w:szCs w:val="16"/>
                <w:lang w:val="sr-Cyrl-RS"/>
              </w:rPr>
              <w:t xml:space="preserve">  </w:t>
            </w:r>
            <w:r w:rsidR="008469AF">
              <w:rPr>
                <w:rFonts w:ascii="Consolas" w:hAnsi="Consolas" w:cs="Consolas"/>
                <w:b/>
                <w:color w:val="000000"/>
                <w:sz w:val="16"/>
                <w:szCs w:val="16"/>
                <w:lang w:val="en-US"/>
              </w:rPr>
              <w:t>1/41</w:t>
            </w:r>
            <w:r w:rsidR="008469AF">
              <w:rPr>
                <w:rFonts w:ascii="Consolas" w:hAnsi="Consolas" w:cs="Consolas"/>
                <w:b/>
                <w:color w:val="000000"/>
                <w:sz w:val="16"/>
                <w:szCs w:val="16"/>
                <w:lang w:val="sr-Cyrl-RS"/>
              </w:rPr>
              <w:t>АР</w:t>
            </w:r>
            <w:r w:rsidRPr="00EE1D10">
              <w:rPr>
                <w:rFonts w:ascii="Consolas" w:hAnsi="Consolas" w:cs="Consolas"/>
                <w:b/>
                <w:color w:val="000000"/>
                <w:sz w:val="16"/>
                <w:szCs w:val="16"/>
                <w:lang w:val="en-US"/>
              </w:rPr>
              <w:t xml:space="preserve"> </w:t>
            </w:r>
          </w:p>
        </w:tc>
      </w:tr>
      <w:tr w:rsidR="002B6139" w:rsidRPr="002D629E" w14:paraId="431AAA3B" w14:textId="77777777" w:rsidTr="002348AE">
        <w:trPr>
          <w:gridAfter w:val="1"/>
          <w:wAfter w:w="3159" w:type="dxa"/>
          <w:trHeight w:val="80"/>
        </w:trPr>
        <w:tc>
          <w:tcPr>
            <w:tcW w:w="3699" w:type="dxa"/>
            <w:gridSpan w:val="2"/>
          </w:tcPr>
          <w:p w14:paraId="4532A617" w14:textId="77777777" w:rsidR="002B6139" w:rsidRPr="008E2787" w:rsidRDefault="002B6139" w:rsidP="002348AE">
            <w:pPr>
              <w:autoSpaceDE w:val="0"/>
              <w:autoSpaceDN w:val="0"/>
              <w:adjustRightInd w:val="0"/>
              <w:spacing w:after="0" w:line="240" w:lineRule="auto"/>
              <w:rPr>
                <w:rFonts w:ascii="Consolas" w:hAnsi="Consolas" w:cs="Consolas"/>
                <w:b/>
                <w:color w:val="000000"/>
                <w:sz w:val="16"/>
                <w:szCs w:val="16"/>
                <w:lang w:val="sr-Cyrl-RS"/>
              </w:rPr>
            </w:pPr>
            <w:r w:rsidRPr="00EE1D10">
              <w:rPr>
                <w:rFonts w:ascii="Consolas" w:hAnsi="Consolas" w:cs="Consolas"/>
                <w:b/>
                <w:color w:val="000000"/>
                <w:sz w:val="16"/>
                <w:szCs w:val="16"/>
                <w:lang w:val="en-US"/>
              </w:rPr>
              <w:t>==============================</w:t>
            </w:r>
            <w:r>
              <w:rPr>
                <w:rFonts w:ascii="Consolas" w:hAnsi="Consolas" w:cs="Consolas"/>
                <w:b/>
                <w:color w:val="000000"/>
                <w:sz w:val="16"/>
                <w:szCs w:val="16"/>
                <w:lang w:val="sr-Cyrl-RS"/>
              </w:rPr>
              <w:t>==</w:t>
            </w:r>
            <w:r w:rsidRPr="00EE1D10">
              <w:rPr>
                <w:rFonts w:ascii="Consolas" w:hAnsi="Consolas" w:cs="Consolas"/>
                <w:b/>
                <w:color w:val="000000"/>
                <w:sz w:val="16"/>
                <w:szCs w:val="16"/>
                <w:lang w:val="en-US"/>
              </w:rPr>
              <w:t>======</w:t>
            </w:r>
          </w:p>
        </w:tc>
      </w:tr>
      <w:tr w:rsidR="002B6139" w:rsidRPr="002D629E" w14:paraId="1F2A5A0C" w14:textId="77777777" w:rsidTr="002348AE">
        <w:trPr>
          <w:gridAfter w:val="1"/>
          <w:wAfter w:w="3159" w:type="dxa"/>
          <w:trHeight w:val="80"/>
        </w:trPr>
        <w:tc>
          <w:tcPr>
            <w:tcW w:w="3699" w:type="dxa"/>
            <w:gridSpan w:val="2"/>
          </w:tcPr>
          <w:p w14:paraId="71016628" w14:textId="77777777" w:rsidR="002B6139" w:rsidRPr="002D629E" w:rsidRDefault="002B6139" w:rsidP="002348AE">
            <w:pPr>
              <w:autoSpaceDE w:val="0"/>
              <w:autoSpaceDN w:val="0"/>
              <w:adjustRightInd w:val="0"/>
              <w:spacing w:after="0" w:line="240" w:lineRule="auto"/>
              <w:rPr>
                <w:rFonts w:ascii="Consolas" w:hAnsi="Consolas" w:cs="Consolas"/>
                <w:b/>
                <w:color w:val="000000"/>
                <w:sz w:val="16"/>
                <w:szCs w:val="16"/>
                <w:lang w:val="sr-Cyrl-RS"/>
              </w:rPr>
            </w:pPr>
            <w:r w:rsidRPr="002D629E">
              <w:rPr>
                <w:rFonts w:ascii="Consolas" w:hAnsi="Consolas" w:cs="Consolas"/>
                <w:b/>
                <w:color w:val="000000"/>
                <w:sz w:val="16"/>
                <w:szCs w:val="16"/>
                <w:lang w:val="sr-Cyrl-RS"/>
              </w:rPr>
              <w:t xml:space="preserve">                </w:t>
            </w:r>
          </w:p>
          <w:p w14:paraId="5DB90CBB" w14:textId="77777777" w:rsidR="002B6139" w:rsidRPr="002D629E" w:rsidRDefault="002B6139" w:rsidP="002348AE">
            <w:pPr>
              <w:autoSpaceDE w:val="0"/>
              <w:autoSpaceDN w:val="0"/>
              <w:adjustRightInd w:val="0"/>
              <w:spacing w:after="0" w:line="240" w:lineRule="auto"/>
              <w:rPr>
                <w:rFonts w:ascii="Consolas" w:hAnsi="Consolas" w:cs="Consolas"/>
                <w:b/>
                <w:color w:val="000000"/>
                <w:sz w:val="16"/>
                <w:szCs w:val="16"/>
                <w:lang w:val="en-US"/>
              </w:rPr>
            </w:pPr>
            <w:r w:rsidRPr="002D629E">
              <w:rPr>
                <w:rFonts w:ascii="Consolas" w:hAnsi="Consolas" w:cs="Consolas"/>
                <w:b/>
                <w:color w:val="000000"/>
                <w:sz w:val="16"/>
                <w:szCs w:val="16"/>
                <w:lang w:val="sr-Cyrl-RS"/>
              </w:rPr>
              <w:t xml:space="preserve">                </w:t>
            </w:r>
            <w:r w:rsidRPr="002D629E">
              <w:rPr>
                <w:rFonts w:ascii="Consolas" w:hAnsi="Consolas" w:cs="Consolas"/>
                <w:b/>
                <w:color w:val="000000"/>
                <w:sz w:val="16"/>
                <w:szCs w:val="16"/>
                <w:lang w:val="en-US"/>
              </w:rPr>
              <w:t xml:space="preserve">„QR kod“ </w:t>
            </w:r>
          </w:p>
        </w:tc>
      </w:tr>
      <w:tr w:rsidR="002B6139" w:rsidRPr="002D629E" w14:paraId="3153A863" w14:textId="77777777" w:rsidTr="002348AE">
        <w:trPr>
          <w:gridAfter w:val="1"/>
          <w:wAfter w:w="3159" w:type="dxa"/>
          <w:trHeight w:val="80"/>
        </w:trPr>
        <w:tc>
          <w:tcPr>
            <w:tcW w:w="3699" w:type="dxa"/>
            <w:gridSpan w:val="2"/>
          </w:tcPr>
          <w:p w14:paraId="36CD385B" w14:textId="77777777" w:rsidR="002B6139" w:rsidRPr="002D629E" w:rsidRDefault="002B6139" w:rsidP="002348AE">
            <w:pPr>
              <w:autoSpaceDE w:val="0"/>
              <w:autoSpaceDN w:val="0"/>
              <w:adjustRightInd w:val="0"/>
              <w:spacing w:after="0" w:line="240" w:lineRule="auto"/>
              <w:rPr>
                <w:rFonts w:ascii="Consolas" w:hAnsi="Consolas" w:cs="Consolas"/>
                <w:b/>
                <w:color w:val="000000"/>
                <w:sz w:val="16"/>
                <w:szCs w:val="16"/>
                <w:lang w:val="en-US"/>
              </w:rPr>
            </w:pPr>
            <w:r w:rsidRPr="002D629E">
              <w:rPr>
                <w:rFonts w:ascii="Consolas" w:hAnsi="Consolas" w:cs="Consolas"/>
                <w:b/>
                <w:color w:val="000000"/>
                <w:sz w:val="16"/>
                <w:szCs w:val="16"/>
                <w:lang w:val="sr-Cyrl-RS"/>
              </w:rPr>
              <w:t xml:space="preserve"> </w:t>
            </w:r>
          </w:p>
          <w:p w14:paraId="79F7C529" w14:textId="77777777" w:rsidR="002B6139" w:rsidRPr="002D629E" w:rsidRDefault="002B6139" w:rsidP="002348AE">
            <w:pPr>
              <w:autoSpaceDE w:val="0"/>
              <w:autoSpaceDN w:val="0"/>
              <w:adjustRightInd w:val="0"/>
              <w:spacing w:after="0" w:line="240" w:lineRule="auto"/>
              <w:rPr>
                <w:rFonts w:ascii="Consolas" w:hAnsi="Consolas" w:cs="Consolas"/>
                <w:b/>
                <w:color w:val="000000"/>
                <w:sz w:val="16"/>
                <w:szCs w:val="16"/>
                <w:lang w:val="en-US"/>
              </w:rPr>
            </w:pPr>
            <w:r w:rsidRPr="002D629E">
              <w:rPr>
                <w:rFonts w:ascii="Consolas" w:hAnsi="Consolas" w:cs="Consolas"/>
                <w:b/>
                <w:color w:val="000000"/>
                <w:sz w:val="16"/>
                <w:szCs w:val="16"/>
                <w:lang w:val="en-US"/>
              </w:rPr>
              <w:t>======== КРАЈ ФИСКАЛНОГ РАЧУНА =======</w:t>
            </w:r>
          </w:p>
        </w:tc>
      </w:tr>
      <w:tr w:rsidR="006873A1" w:rsidRPr="002D629E" w14:paraId="00935DF1" w14:textId="77777777" w:rsidTr="002348AE">
        <w:trPr>
          <w:gridAfter w:val="1"/>
          <w:wAfter w:w="3159" w:type="dxa"/>
          <w:trHeight w:val="80"/>
        </w:trPr>
        <w:tc>
          <w:tcPr>
            <w:tcW w:w="3699" w:type="dxa"/>
            <w:gridSpan w:val="2"/>
          </w:tcPr>
          <w:p w14:paraId="30FB925B" w14:textId="77777777" w:rsidR="006873A1" w:rsidRDefault="006873A1" w:rsidP="002348AE">
            <w:pPr>
              <w:autoSpaceDE w:val="0"/>
              <w:autoSpaceDN w:val="0"/>
              <w:adjustRightInd w:val="0"/>
              <w:spacing w:after="0" w:line="240" w:lineRule="auto"/>
              <w:rPr>
                <w:rFonts w:ascii="Consolas" w:hAnsi="Consolas" w:cs="Consolas"/>
                <w:b/>
                <w:color w:val="000000"/>
                <w:sz w:val="16"/>
                <w:szCs w:val="16"/>
                <w:lang w:val="sr-Cyrl-RS"/>
              </w:rPr>
            </w:pPr>
          </w:p>
          <w:p w14:paraId="1CD2B67A" w14:textId="77777777" w:rsidR="006873A1" w:rsidRDefault="006873A1" w:rsidP="002348AE">
            <w:pPr>
              <w:autoSpaceDE w:val="0"/>
              <w:autoSpaceDN w:val="0"/>
              <w:adjustRightInd w:val="0"/>
              <w:spacing w:after="0" w:line="240" w:lineRule="auto"/>
              <w:rPr>
                <w:rFonts w:ascii="Consolas" w:hAnsi="Consolas" w:cs="Consolas"/>
                <w:b/>
                <w:color w:val="000000"/>
                <w:sz w:val="16"/>
                <w:szCs w:val="16"/>
                <w:lang w:val="sr-Cyrl-RS"/>
              </w:rPr>
            </w:pPr>
          </w:p>
          <w:p w14:paraId="44AA5F93" w14:textId="5FE1EAAB" w:rsidR="006873A1" w:rsidRDefault="006873A1" w:rsidP="002348AE">
            <w:pPr>
              <w:autoSpaceDE w:val="0"/>
              <w:autoSpaceDN w:val="0"/>
              <w:adjustRightInd w:val="0"/>
              <w:spacing w:after="0" w:line="240" w:lineRule="auto"/>
              <w:rPr>
                <w:rFonts w:cs="Consolas"/>
                <w:color w:val="000000"/>
                <w:lang w:val="sr-Cyrl-RS"/>
              </w:rPr>
            </w:pPr>
            <w:r w:rsidRPr="006873A1">
              <w:rPr>
                <w:rFonts w:cs="Consolas"/>
                <w:color w:val="000000"/>
                <w:lang w:val="sr-Cyrl-RS"/>
              </w:rPr>
              <w:t>Рачун Промет-Продаја:</w:t>
            </w:r>
          </w:p>
          <w:p w14:paraId="78F48639" w14:textId="4221C0ED" w:rsidR="006873A1" w:rsidRDefault="006873A1" w:rsidP="002348AE">
            <w:pPr>
              <w:autoSpaceDE w:val="0"/>
              <w:autoSpaceDN w:val="0"/>
              <w:adjustRightInd w:val="0"/>
              <w:spacing w:after="0" w:line="240" w:lineRule="auto"/>
              <w:rPr>
                <w:rFonts w:cs="Consolas"/>
                <w:color w:val="000000"/>
                <w:lang w:val="sr-Cyrl-RS"/>
              </w:rPr>
            </w:pPr>
          </w:p>
          <w:tbl>
            <w:tblPr>
              <w:tblW w:w="6858" w:type="dxa"/>
              <w:tblBorders>
                <w:top w:val="nil"/>
                <w:left w:val="nil"/>
                <w:bottom w:val="nil"/>
                <w:right w:val="nil"/>
              </w:tblBorders>
              <w:tblLayout w:type="fixed"/>
              <w:tblLook w:val="0000" w:firstRow="0" w:lastRow="0" w:firstColumn="0" w:lastColumn="0" w:noHBand="0" w:noVBand="0"/>
            </w:tblPr>
            <w:tblGrid>
              <w:gridCol w:w="3429"/>
              <w:gridCol w:w="270"/>
              <w:gridCol w:w="3159"/>
            </w:tblGrid>
            <w:tr w:rsidR="00CB0EB9" w:rsidRPr="002D629E" w14:paraId="779F9C94" w14:textId="77777777" w:rsidTr="00CB0EB9">
              <w:trPr>
                <w:gridAfter w:val="2"/>
                <w:wAfter w:w="3429" w:type="dxa"/>
                <w:trHeight w:val="80"/>
              </w:trPr>
              <w:tc>
                <w:tcPr>
                  <w:tcW w:w="3429" w:type="dxa"/>
                </w:tcPr>
                <w:tbl>
                  <w:tblPr>
                    <w:tblW w:w="0" w:type="auto"/>
                    <w:tblBorders>
                      <w:top w:val="nil"/>
                      <w:left w:val="nil"/>
                      <w:bottom w:val="nil"/>
                      <w:right w:val="nil"/>
                    </w:tblBorders>
                    <w:tblLayout w:type="fixed"/>
                    <w:tblLook w:val="0000" w:firstRow="0" w:lastRow="0" w:firstColumn="0" w:lastColumn="0" w:noHBand="0" w:noVBand="0"/>
                  </w:tblPr>
                  <w:tblGrid>
                    <w:gridCol w:w="3606"/>
                  </w:tblGrid>
                  <w:tr w:rsidR="00CB0EB9" w:rsidRPr="002D629E" w14:paraId="6D11C596" w14:textId="77777777" w:rsidTr="002348AE">
                    <w:trPr>
                      <w:trHeight w:val="80"/>
                    </w:trPr>
                    <w:tc>
                      <w:tcPr>
                        <w:tcW w:w="3606" w:type="dxa"/>
                      </w:tcPr>
                      <w:p w14:paraId="20FB8B0A" w14:textId="77777777" w:rsidR="00CB0EB9" w:rsidRPr="002D629E" w:rsidRDefault="00CB0EB9" w:rsidP="00CB0EB9">
                        <w:pPr>
                          <w:autoSpaceDE w:val="0"/>
                          <w:autoSpaceDN w:val="0"/>
                          <w:adjustRightInd w:val="0"/>
                          <w:spacing w:after="0" w:line="240" w:lineRule="auto"/>
                          <w:rPr>
                            <w:rFonts w:ascii="Consolas" w:hAnsi="Consolas" w:cs="Consolas"/>
                            <w:b/>
                            <w:color w:val="000000"/>
                            <w:sz w:val="16"/>
                            <w:szCs w:val="16"/>
                            <w:lang w:val="en-US"/>
                          </w:rPr>
                        </w:pPr>
                        <w:r>
                          <w:rPr>
                            <w:rFonts w:ascii="Consolas" w:hAnsi="Consolas" w:cs="Consolas"/>
                            <w:b/>
                            <w:color w:val="000000"/>
                            <w:sz w:val="16"/>
                            <w:szCs w:val="16"/>
                            <w:lang w:val="en-US"/>
                          </w:rPr>
                          <w:t xml:space="preserve">========== </w:t>
                        </w:r>
                        <w:r w:rsidRPr="002D629E">
                          <w:rPr>
                            <w:rFonts w:ascii="Consolas" w:hAnsi="Consolas" w:cs="Consolas"/>
                            <w:b/>
                            <w:color w:val="000000"/>
                            <w:sz w:val="16"/>
                            <w:szCs w:val="16"/>
                            <w:lang w:val="en-US"/>
                          </w:rPr>
                          <w:t xml:space="preserve">ФИСКАЛНИ РАЧУН =========== </w:t>
                        </w:r>
                      </w:p>
                    </w:tc>
                  </w:tr>
                </w:tbl>
                <w:p w14:paraId="5DD60C38" w14:textId="77777777" w:rsidR="00CB0EB9" w:rsidRPr="002D629E" w:rsidRDefault="00CB0EB9" w:rsidP="00CB0EB9">
                  <w:pPr>
                    <w:autoSpaceDE w:val="0"/>
                    <w:autoSpaceDN w:val="0"/>
                    <w:adjustRightInd w:val="0"/>
                    <w:spacing w:after="0" w:line="240" w:lineRule="auto"/>
                    <w:jc w:val="both"/>
                    <w:rPr>
                      <w:rFonts w:ascii="Consolas" w:hAnsi="Consolas" w:cs="Consolas"/>
                      <w:b/>
                      <w:color w:val="000000"/>
                      <w:sz w:val="16"/>
                      <w:szCs w:val="16"/>
                      <w:lang w:val="en-US"/>
                    </w:rPr>
                  </w:pPr>
                </w:p>
              </w:tc>
            </w:tr>
            <w:tr w:rsidR="00CB0EB9" w:rsidRPr="002D629E" w14:paraId="53D78B6D" w14:textId="77777777" w:rsidTr="00CB0EB9">
              <w:trPr>
                <w:gridAfter w:val="2"/>
                <w:wAfter w:w="3429" w:type="dxa"/>
                <w:trHeight w:val="80"/>
              </w:trPr>
              <w:tc>
                <w:tcPr>
                  <w:tcW w:w="3429" w:type="dxa"/>
                </w:tcPr>
                <w:p w14:paraId="4146CA9C" w14:textId="77777777" w:rsidR="00CB0EB9" w:rsidRPr="002D629E" w:rsidRDefault="00CB0EB9" w:rsidP="00CB0EB9">
                  <w:pPr>
                    <w:autoSpaceDE w:val="0"/>
                    <w:autoSpaceDN w:val="0"/>
                    <w:adjustRightInd w:val="0"/>
                    <w:spacing w:after="0" w:line="240" w:lineRule="auto"/>
                    <w:jc w:val="center"/>
                    <w:rPr>
                      <w:rFonts w:ascii="Consolas" w:hAnsi="Consolas" w:cs="Consolas"/>
                      <w:b/>
                      <w:color w:val="000000"/>
                      <w:sz w:val="16"/>
                      <w:szCs w:val="16"/>
                      <w:lang w:val="en-US"/>
                    </w:rPr>
                  </w:pPr>
                  <w:r>
                    <w:rPr>
                      <w:rFonts w:ascii="Consolas" w:eastAsiaTheme="majorEastAsia" w:hAnsi="Consolas" w:cs="Consolas"/>
                      <w:b/>
                      <w:bCs/>
                      <w:sz w:val="16"/>
                      <w:szCs w:val="16"/>
                      <w:lang w:val="sr-Cyrl-RS"/>
                    </w:rPr>
                    <w:t xml:space="preserve"> </w:t>
                  </w:r>
                  <w:r w:rsidRPr="002D629E">
                    <w:rPr>
                      <w:rFonts w:ascii="Consolas" w:eastAsiaTheme="majorEastAsia" w:hAnsi="Consolas" w:cs="Consolas"/>
                      <w:b/>
                      <w:bCs/>
                      <w:sz w:val="16"/>
                      <w:szCs w:val="16"/>
                      <w:lang w:val="sr-Cyrl-RS"/>
                    </w:rPr>
                    <w:t>4502579006388</w:t>
                  </w:r>
                </w:p>
              </w:tc>
            </w:tr>
            <w:tr w:rsidR="00CB0EB9" w:rsidRPr="002D629E" w14:paraId="76B1D7A8" w14:textId="77777777" w:rsidTr="00CB0EB9">
              <w:trPr>
                <w:gridAfter w:val="2"/>
                <w:wAfter w:w="3429" w:type="dxa"/>
                <w:trHeight w:val="80"/>
              </w:trPr>
              <w:tc>
                <w:tcPr>
                  <w:tcW w:w="3429" w:type="dxa"/>
                </w:tcPr>
                <w:p w14:paraId="0F0CBCC0" w14:textId="77777777" w:rsidR="00CB0EB9" w:rsidRPr="002D629E" w:rsidRDefault="00CB0EB9" w:rsidP="00CB0EB9">
                  <w:pPr>
                    <w:autoSpaceDE w:val="0"/>
                    <w:autoSpaceDN w:val="0"/>
                    <w:adjustRightInd w:val="0"/>
                    <w:spacing w:after="0" w:line="240" w:lineRule="auto"/>
                    <w:jc w:val="center"/>
                    <w:rPr>
                      <w:rFonts w:ascii="Consolas" w:hAnsi="Consolas" w:cs="Consolas"/>
                      <w:b/>
                      <w:color w:val="000000"/>
                      <w:sz w:val="16"/>
                      <w:szCs w:val="16"/>
                      <w:lang w:val="en-US"/>
                    </w:rPr>
                  </w:pPr>
                  <w:r w:rsidRPr="002D629E">
                    <w:rPr>
                      <w:rStyle w:val="normaltextrun"/>
                      <w:rFonts w:ascii="Consolas" w:eastAsiaTheme="majorEastAsia" w:hAnsi="Consolas" w:cs="Consolas"/>
                      <w:b/>
                      <w:bCs/>
                      <w:sz w:val="16"/>
                      <w:szCs w:val="16"/>
                      <w:lang w:val="sv-SE"/>
                    </w:rPr>
                    <w:t>Delhaize</w:t>
                  </w:r>
                </w:p>
              </w:tc>
            </w:tr>
            <w:tr w:rsidR="00CB0EB9" w:rsidRPr="002D629E" w14:paraId="05F3FA85" w14:textId="77777777" w:rsidTr="00CB0EB9">
              <w:trPr>
                <w:gridAfter w:val="2"/>
                <w:wAfter w:w="3429" w:type="dxa"/>
                <w:trHeight w:val="80"/>
              </w:trPr>
              <w:tc>
                <w:tcPr>
                  <w:tcW w:w="3429" w:type="dxa"/>
                </w:tcPr>
                <w:p w14:paraId="1FAB33EE" w14:textId="77777777" w:rsidR="00CB0EB9" w:rsidRPr="002D629E" w:rsidRDefault="00CB0EB9" w:rsidP="00CB0EB9">
                  <w:pPr>
                    <w:autoSpaceDE w:val="0"/>
                    <w:autoSpaceDN w:val="0"/>
                    <w:adjustRightInd w:val="0"/>
                    <w:spacing w:after="0" w:line="240" w:lineRule="auto"/>
                    <w:jc w:val="center"/>
                    <w:rPr>
                      <w:rFonts w:ascii="Consolas" w:hAnsi="Consolas" w:cs="Consolas"/>
                      <w:b/>
                      <w:color w:val="000000"/>
                      <w:sz w:val="16"/>
                      <w:szCs w:val="16"/>
                      <w:lang w:val="en-US"/>
                    </w:rPr>
                  </w:pPr>
                  <w:r>
                    <w:rPr>
                      <w:rStyle w:val="normaltextrun"/>
                      <w:rFonts w:ascii="Consolas" w:eastAsiaTheme="majorEastAsia" w:hAnsi="Consolas" w:cs="Consolas"/>
                      <w:b/>
                      <w:bCs/>
                      <w:sz w:val="16"/>
                      <w:szCs w:val="16"/>
                      <w:lang w:val="sr-Cyrl-RS"/>
                    </w:rPr>
                    <w:t xml:space="preserve"> </w:t>
                  </w:r>
                  <w:r w:rsidRPr="002D629E">
                    <w:rPr>
                      <w:rStyle w:val="normaltextrun"/>
                      <w:rFonts w:ascii="Consolas" w:eastAsiaTheme="majorEastAsia" w:hAnsi="Consolas" w:cs="Consolas"/>
                      <w:b/>
                      <w:bCs/>
                      <w:sz w:val="16"/>
                      <w:szCs w:val="16"/>
                      <w:lang w:val="sr-Cyrl-RS"/>
                    </w:rPr>
                    <w:t>1115745-</w:t>
                  </w:r>
                  <w:r w:rsidRPr="002D629E">
                    <w:rPr>
                      <w:rStyle w:val="normaltextrun"/>
                      <w:rFonts w:ascii="Consolas" w:eastAsiaTheme="majorEastAsia" w:hAnsi="Consolas" w:cs="Consolas"/>
                      <w:b/>
                      <w:bCs/>
                      <w:sz w:val="16"/>
                      <w:szCs w:val="16"/>
                      <w:lang w:val="sv-SE"/>
                    </w:rPr>
                    <w:t>Maxi</w:t>
                  </w:r>
                  <w:r w:rsidRPr="002D629E">
                    <w:rPr>
                      <w:rStyle w:val="normaltextrun"/>
                      <w:rFonts w:ascii="Consolas" w:eastAsiaTheme="majorEastAsia" w:hAnsi="Consolas" w:cs="Consolas"/>
                      <w:b/>
                      <w:bCs/>
                      <w:sz w:val="16"/>
                      <w:szCs w:val="16"/>
                      <w:lang w:val="sr-Cyrl-RS"/>
                    </w:rPr>
                    <w:t xml:space="preserve"> 5</w:t>
                  </w:r>
                </w:p>
              </w:tc>
            </w:tr>
            <w:tr w:rsidR="00CB0EB9" w:rsidRPr="002D629E" w14:paraId="209F9DD3" w14:textId="77777777" w:rsidTr="00CB0EB9">
              <w:trPr>
                <w:gridAfter w:val="2"/>
                <w:wAfter w:w="3429" w:type="dxa"/>
                <w:trHeight w:val="82"/>
              </w:trPr>
              <w:tc>
                <w:tcPr>
                  <w:tcW w:w="3429" w:type="dxa"/>
                </w:tcPr>
                <w:p w14:paraId="7BDE779C" w14:textId="77777777" w:rsidR="00CB0EB9" w:rsidRPr="002D629E" w:rsidRDefault="00CB0EB9" w:rsidP="00CB0EB9">
                  <w:pPr>
                    <w:autoSpaceDE w:val="0"/>
                    <w:autoSpaceDN w:val="0"/>
                    <w:adjustRightInd w:val="0"/>
                    <w:spacing w:after="0" w:line="240" w:lineRule="auto"/>
                    <w:jc w:val="center"/>
                    <w:rPr>
                      <w:rFonts w:ascii="Consolas" w:hAnsi="Consolas" w:cs="Consolas"/>
                      <w:b/>
                      <w:color w:val="000000"/>
                      <w:sz w:val="16"/>
                      <w:szCs w:val="16"/>
                      <w:lang w:val="en-US"/>
                    </w:rPr>
                  </w:pPr>
                  <w:r>
                    <w:rPr>
                      <w:rStyle w:val="normaltextrun"/>
                      <w:rFonts w:ascii="Consolas" w:eastAsiaTheme="majorEastAsia" w:hAnsi="Consolas" w:cs="Consolas"/>
                      <w:b/>
                      <w:bCs/>
                      <w:sz w:val="16"/>
                      <w:szCs w:val="16"/>
                      <w:lang w:val="sr-Cyrl-RS"/>
                    </w:rPr>
                    <w:t xml:space="preserve"> </w:t>
                  </w:r>
                  <w:r w:rsidRPr="002D629E">
                    <w:rPr>
                      <w:rStyle w:val="normaltextrun"/>
                      <w:rFonts w:ascii="Consolas" w:eastAsiaTheme="majorEastAsia" w:hAnsi="Consolas" w:cs="Consolas"/>
                      <w:b/>
                      <w:bCs/>
                      <w:sz w:val="16"/>
                      <w:szCs w:val="16"/>
                      <w:lang w:val="sr-Cyrl-RS"/>
                    </w:rPr>
                    <w:t>Булевар мира 2</w:t>
                  </w:r>
                </w:p>
              </w:tc>
            </w:tr>
            <w:tr w:rsidR="00CB0EB9" w:rsidRPr="00535A82" w14:paraId="68B8D623" w14:textId="77777777" w:rsidTr="00CB0EB9">
              <w:trPr>
                <w:gridAfter w:val="2"/>
                <w:wAfter w:w="3429" w:type="dxa"/>
                <w:trHeight w:val="93"/>
              </w:trPr>
              <w:tc>
                <w:tcPr>
                  <w:tcW w:w="3429" w:type="dxa"/>
                </w:tcPr>
                <w:p w14:paraId="26766EC3" w14:textId="77777777" w:rsidR="00CB0EB9" w:rsidRPr="00535A82" w:rsidRDefault="00CB0EB9" w:rsidP="00CB0EB9">
                  <w:pPr>
                    <w:autoSpaceDE w:val="0"/>
                    <w:autoSpaceDN w:val="0"/>
                    <w:adjustRightInd w:val="0"/>
                    <w:spacing w:after="0" w:line="240" w:lineRule="auto"/>
                    <w:jc w:val="center"/>
                    <w:rPr>
                      <w:rStyle w:val="eop"/>
                      <w:rFonts w:ascii="Consolas" w:eastAsiaTheme="majorEastAsia" w:hAnsi="Consolas" w:cs="Consolas"/>
                      <w:b/>
                      <w:bCs/>
                      <w:sz w:val="16"/>
                      <w:szCs w:val="16"/>
                    </w:rPr>
                  </w:pPr>
                  <w:r w:rsidRPr="00535A82">
                    <w:rPr>
                      <w:rStyle w:val="normaltextrun"/>
                      <w:rFonts w:ascii="Consolas" w:eastAsiaTheme="majorEastAsia" w:hAnsi="Consolas" w:cs="Consolas"/>
                      <w:b/>
                      <w:bCs/>
                      <w:sz w:val="16"/>
                      <w:szCs w:val="16"/>
                      <w:lang w:val="sr-Cyrl-RS"/>
                    </w:rPr>
                    <w:t>Бања Лука</w:t>
                  </w:r>
                </w:p>
                <w:p w14:paraId="2883F0C7" w14:textId="77777777" w:rsidR="00CB0EB9" w:rsidRPr="00535A82" w:rsidRDefault="00CB0EB9" w:rsidP="00CB0EB9">
                  <w:pPr>
                    <w:autoSpaceDE w:val="0"/>
                    <w:autoSpaceDN w:val="0"/>
                    <w:adjustRightInd w:val="0"/>
                    <w:spacing w:after="0" w:line="240" w:lineRule="auto"/>
                    <w:jc w:val="center"/>
                    <w:rPr>
                      <w:rFonts w:ascii="Consolas" w:hAnsi="Consolas" w:cs="Consolas"/>
                      <w:b/>
                      <w:sz w:val="16"/>
                      <w:szCs w:val="16"/>
                      <w:lang w:val="en-US"/>
                    </w:rPr>
                  </w:pPr>
                </w:p>
              </w:tc>
            </w:tr>
            <w:tr w:rsidR="00CB0EB9" w:rsidRPr="00535A82" w14:paraId="17EA1B36" w14:textId="77777777" w:rsidTr="00CB0EB9">
              <w:trPr>
                <w:gridAfter w:val="2"/>
                <w:wAfter w:w="3429" w:type="dxa"/>
                <w:trHeight w:val="286"/>
              </w:trPr>
              <w:tc>
                <w:tcPr>
                  <w:tcW w:w="3429" w:type="dxa"/>
                </w:tcPr>
                <w:p w14:paraId="15FBE05F" w14:textId="77777777" w:rsidR="00CB0EB9" w:rsidRDefault="00CB0EB9" w:rsidP="00CB0EB9">
                  <w:pPr>
                    <w:autoSpaceDE w:val="0"/>
                    <w:autoSpaceDN w:val="0"/>
                    <w:adjustRightInd w:val="0"/>
                    <w:spacing w:after="0" w:line="240" w:lineRule="auto"/>
                    <w:rPr>
                      <w:rFonts w:ascii="Consolas" w:hAnsi="Consolas" w:cs="Consolas"/>
                      <w:b/>
                      <w:sz w:val="16"/>
                      <w:szCs w:val="16"/>
                      <w:lang w:val="sr-Cyrl-RS"/>
                    </w:rPr>
                  </w:pPr>
                  <w:r w:rsidRPr="00535A82">
                    <w:rPr>
                      <w:rFonts w:ascii="Consolas" w:hAnsi="Consolas" w:cs="Consolas"/>
                      <w:b/>
                      <w:sz w:val="16"/>
                      <w:szCs w:val="16"/>
                      <w:lang w:val="sr-Cyrl-RS"/>
                    </w:rPr>
                    <w:t xml:space="preserve">Касир:                          Мира </w:t>
                  </w:r>
                </w:p>
                <w:p w14:paraId="7ADB6650" w14:textId="77777777" w:rsidR="00CB0EB9" w:rsidRPr="00535A82" w:rsidRDefault="00CB0EB9" w:rsidP="00CB0EB9">
                  <w:pPr>
                    <w:autoSpaceDE w:val="0"/>
                    <w:autoSpaceDN w:val="0"/>
                    <w:adjustRightInd w:val="0"/>
                    <w:spacing w:after="0" w:line="240" w:lineRule="auto"/>
                    <w:rPr>
                      <w:rFonts w:ascii="Consolas" w:hAnsi="Consolas" w:cs="Consolas"/>
                      <w:b/>
                      <w:sz w:val="16"/>
                      <w:szCs w:val="16"/>
                      <w:lang w:val="sr-Cyrl-RS"/>
                    </w:rPr>
                  </w:pPr>
                  <w:r>
                    <w:rPr>
                      <w:rFonts w:ascii="Consolas" w:hAnsi="Consolas" w:cs="Consolas"/>
                      <w:b/>
                      <w:sz w:val="16"/>
                      <w:szCs w:val="16"/>
                      <w:lang w:val="sr-Cyrl-RS"/>
                    </w:rPr>
                    <w:t>ИД купца:                20321444444</w:t>
                  </w:r>
                </w:p>
                <w:p w14:paraId="4DF1080B" w14:textId="77777777" w:rsidR="00CB0EB9" w:rsidRPr="002B6139" w:rsidRDefault="00CB0EB9" w:rsidP="00CB0EB9">
                  <w:pPr>
                    <w:autoSpaceDE w:val="0"/>
                    <w:autoSpaceDN w:val="0"/>
                    <w:adjustRightInd w:val="0"/>
                    <w:spacing w:after="0" w:line="240" w:lineRule="auto"/>
                    <w:rPr>
                      <w:rFonts w:ascii="Consolas" w:hAnsi="Consolas" w:cs="Consolas"/>
                      <w:b/>
                      <w:sz w:val="16"/>
                      <w:szCs w:val="16"/>
                    </w:rPr>
                  </w:pPr>
                  <w:r>
                    <w:rPr>
                      <w:rFonts w:ascii="Consolas" w:hAnsi="Consolas" w:cs="Consolas"/>
                      <w:b/>
                      <w:sz w:val="16"/>
                      <w:szCs w:val="16"/>
                      <w:lang w:val="sr-Cyrl-RS"/>
                    </w:rPr>
                    <w:t>ЕСИР број</w:t>
                  </w:r>
                  <w:r w:rsidRPr="00535A82">
                    <w:rPr>
                      <w:rFonts w:ascii="Consolas" w:hAnsi="Consolas" w:cs="Consolas"/>
                      <w:b/>
                      <w:sz w:val="16"/>
                      <w:szCs w:val="16"/>
                      <w:lang w:val="en-US"/>
                    </w:rPr>
                    <w:t xml:space="preserve">: </w:t>
                  </w:r>
                  <w:r w:rsidRPr="00535A82">
                    <w:rPr>
                      <w:rFonts w:ascii="Consolas" w:hAnsi="Consolas" w:cs="Consolas"/>
                      <w:b/>
                      <w:sz w:val="16"/>
                      <w:szCs w:val="16"/>
                      <w:lang w:val="sr-Cyrl-RS"/>
                    </w:rPr>
                    <w:t xml:space="preserve">  </w:t>
                  </w:r>
                  <w:r>
                    <w:rPr>
                      <w:rFonts w:ascii="Consolas" w:hAnsi="Consolas" w:cs="Consolas"/>
                      <w:b/>
                      <w:sz w:val="16"/>
                      <w:szCs w:val="16"/>
                      <w:lang w:val="sr-Cyrl-RS"/>
                    </w:rPr>
                    <w:t xml:space="preserve">   </w:t>
                  </w:r>
                  <w:r>
                    <w:rPr>
                      <w:rFonts w:ascii="Consolas" w:hAnsi="Consolas" w:cs="Consolas"/>
                      <w:b/>
                      <w:sz w:val="16"/>
                      <w:szCs w:val="16"/>
                    </w:rPr>
                    <w:t xml:space="preserve">       </w:t>
                  </w:r>
                  <w:r w:rsidRPr="00535A82">
                    <w:rPr>
                      <w:rFonts w:ascii="Consolas" w:hAnsi="Consolas" w:cs="Consolas"/>
                      <w:b/>
                      <w:sz w:val="16"/>
                      <w:szCs w:val="16"/>
                      <w:lang w:val="sr-Cyrl-RS"/>
                    </w:rPr>
                    <w:t xml:space="preserve"> </w:t>
                  </w:r>
                  <w:r>
                    <w:rPr>
                      <w:rFonts w:ascii="Consolas" w:hAnsi="Consolas" w:cs="Consolas"/>
                      <w:b/>
                      <w:sz w:val="16"/>
                      <w:szCs w:val="16"/>
                      <w:lang w:val="sr-Cyrl-RS"/>
                    </w:rPr>
                    <w:t>А</w:t>
                  </w:r>
                  <w:r>
                    <w:rPr>
                      <w:rFonts w:ascii="Consolas" w:hAnsi="Consolas" w:cs="Consolas"/>
                      <w:b/>
                      <w:sz w:val="16"/>
                      <w:szCs w:val="16"/>
                    </w:rPr>
                    <w:t>SDF238/2017</w:t>
                  </w:r>
                </w:p>
                <w:p w14:paraId="334FCFF8" w14:textId="1444993B" w:rsidR="00CB0EB9" w:rsidRPr="00AF17F7" w:rsidRDefault="00CB0EB9" w:rsidP="00CB0EB9">
                  <w:pPr>
                    <w:autoSpaceDE w:val="0"/>
                    <w:autoSpaceDN w:val="0"/>
                    <w:adjustRightInd w:val="0"/>
                    <w:spacing w:after="0" w:line="240" w:lineRule="auto"/>
                    <w:rPr>
                      <w:rFonts w:ascii="Consolas" w:hAnsi="Consolas" w:cs="Consolas"/>
                      <w:b/>
                      <w:sz w:val="16"/>
                      <w:szCs w:val="16"/>
                      <w:lang w:val="sr-Cyrl-RS"/>
                    </w:rPr>
                  </w:pPr>
                  <w:r>
                    <w:rPr>
                      <w:rFonts w:ascii="Consolas" w:hAnsi="Consolas" w:cs="Consolas"/>
                      <w:b/>
                      <w:sz w:val="16"/>
                      <w:szCs w:val="16"/>
                      <w:lang w:val="sr-Cyrl-RS"/>
                    </w:rPr>
                    <w:t xml:space="preserve">Реф.број:       </w:t>
                  </w:r>
                  <w:r>
                    <w:rPr>
                      <w:rFonts w:ascii="Consolas" w:hAnsi="Consolas" w:cs="Consolas"/>
                      <w:b/>
                      <w:color w:val="000000"/>
                      <w:sz w:val="16"/>
                      <w:szCs w:val="16"/>
                      <w:lang w:val="en-US"/>
                    </w:rPr>
                    <w:t>Y9ANWU3Y-Y9ANWU3Y-</w:t>
                  </w:r>
                  <w:r>
                    <w:rPr>
                      <w:rFonts w:ascii="Consolas" w:hAnsi="Consolas" w:cs="Consolas"/>
                      <w:b/>
                      <w:color w:val="000000"/>
                      <w:sz w:val="16"/>
                      <w:szCs w:val="16"/>
                      <w:lang w:val="sr-Cyrl-RS"/>
                    </w:rPr>
                    <w:t>41</w:t>
                  </w:r>
                </w:p>
              </w:tc>
            </w:tr>
            <w:tr w:rsidR="00CB0EB9" w:rsidRPr="004C1353" w14:paraId="7F5C1B3E" w14:textId="77777777" w:rsidTr="00CB0EB9">
              <w:trPr>
                <w:trHeight w:val="80"/>
              </w:trPr>
              <w:tc>
                <w:tcPr>
                  <w:tcW w:w="6858" w:type="dxa"/>
                  <w:gridSpan w:val="3"/>
                </w:tcPr>
                <w:p w14:paraId="0B22B05A" w14:textId="75314CB0" w:rsidR="00CB0EB9" w:rsidRDefault="00CB0EB9" w:rsidP="00CB0EB9">
                  <w:pPr>
                    <w:autoSpaceDE w:val="0"/>
                    <w:autoSpaceDN w:val="0"/>
                    <w:adjustRightInd w:val="0"/>
                    <w:spacing w:after="0" w:line="240" w:lineRule="auto"/>
                    <w:rPr>
                      <w:rFonts w:ascii="Consolas" w:hAnsi="Consolas" w:cs="Consolas"/>
                      <w:b/>
                      <w:color w:val="000000"/>
                      <w:sz w:val="16"/>
                      <w:szCs w:val="16"/>
                      <w:lang w:val="sr-Cyrl-RS"/>
                    </w:rPr>
                  </w:pPr>
                  <w:r w:rsidRPr="002D629E">
                    <w:rPr>
                      <w:rFonts w:ascii="Consolas" w:hAnsi="Consolas" w:cs="Consolas"/>
                      <w:b/>
                      <w:color w:val="000000"/>
                      <w:sz w:val="16"/>
                      <w:szCs w:val="16"/>
                      <w:lang w:val="en-US"/>
                    </w:rPr>
                    <w:t>--------</w:t>
                  </w:r>
                  <w:r w:rsidRPr="002D629E">
                    <w:rPr>
                      <w:rFonts w:ascii="Consolas" w:hAnsi="Consolas" w:cs="Consolas"/>
                      <w:b/>
                      <w:color w:val="000000"/>
                      <w:sz w:val="16"/>
                      <w:szCs w:val="16"/>
                      <w:lang w:val="sr-Cyrl-RS"/>
                    </w:rPr>
                    <w:t>-</w:t>
                  </w:r>
                  <w:r>
                    <w:rPr>
                      <w:rFonts w:ascii="Consolas" w:hAnsi="Consolas" w:cs="Consolas"/>
                      <w:b/>
                      <w:color w:val="000000"/>
                      <w:sz w:val="16"/>
                      <w:szCs w:val="16"/>
                      <w:lang w:val="sr-Cyrl-RS"/>
                    </w:rPr>
                    <w:t>-</w:t>
                  </w:r>
                  <w:r w:rsidRPr="002D629E">
                    <w:rPr>
                      <w:rFonts w:ascii="Consolas" w:hAnsi="Consolas" w:cs="Consolas"/>
                      <w:b/>
                      <w:color w:val="000000"/>
                      <w:sz w:val="16"/>
                      <w:szCs w:val="16"/>
                      <w:lang w:val="sr-Cyrl-RS"/>
                    </w:rPr>
                    <w:t xml:space="preserve">- </w:t>
                  </w:r>
                  <w:r>
                    <w:rPr>
                      <w:rFonts w:ascii="Consolas" w:hAnsi="Consolas" w:cs="Consolas"/>
                      <w:b/>
                      <w:color w:val="000000"/>
                      <w:sz w:val="16"/>
                      <w:szCs w:val="16"/>
                      <w:lang w:val="sr-Cyrl-RS"/>
                    </w:rPr>
                    <w:t>ПРОМЕТ</w:t>
                  </w:r>
                  <w:r>
                    <w:rPr>
                      <w:rFonts w:ascii="Consolas" w:hAnsi="Consolas" w:cs="Consolas"/>
                      <w:b/>
                      <w:color w:val="000000"/>
                      <w:sz w:val="16"/>
                      <w:szCs w:val="16"/>
                      <w:lang w:val="en-US"/>
                    </w:rPr>
                    <w:t>-</w:t>
                  </w:r>
                  <w:r>
                    <w:rPr>
                      <w:rFonts w:ascii="Consolas" w:hAnsi="Consolas" w:cs="Consolas"/>
                      <w:b/>
                      <w:color w:val="000000"/>
                      <w:sz w:val="16"/>
                      <w:szCs w:val="16"/>
                      <w:lang w:val="sr-Cyrl-RS"/>
                    </w:rPr>
                    <w:t>ПРОДАЈА ---</w:t>
                  </w:r>
                  <w:r w:rsidRPr="002D629E">
                    <w:rPr>
                      <w:rFonts w:ascii="Consolas" w:hAnsi="Consolas" w:cs="Consolas"/>
                      <w:b/>
                      <w:color w:val="000000"/>
                      <w:sz w:val="16"/>
                      <w:szCs w:val="16"/>
                      <w:lang w:val="en-US"/>
                    </w:rPr>
                    <w:t>----</w:t>
                  </w:r>
                  <w:r>
                    <w:rPr>
                      <w:rFonts w:ascii="Consolas" w:hAnsi="Consolas" w:cs="Consolas"/>
                      <w:b/>
                      <w:color w:val="000000"/>
                      <w:sz w:val="16"/>
                      <w:szCs w:val="16"/>
                      <w:lang w:val="sr-Cyrl-RS"/>
                    </w:rPr>
                    <w:t>-</w:t>
                  </w:r>
                  <w:r w:rsidRPr="002D629E">
                    <w:rPr>
                      <w:rFonts w:ascii="Consolas" w:hAnsi="Consolas" w:cs="Consolas"/>
                      <w:b/>
                      <w:color w:val="000000"/>
                      <w:sz w:val="16"/>
                      <w:szCs w:val="16"/>
                      <w:lang w:val="en-US"/>
                    </w:rPr>
                    <w:t>--</w:t>
                  </w:r>
                  <w:r w:rsidRPr="002D629E">
                    <w:rPr>
                      <w:rFonts w:ascii="Consolas" w:hAnsi="Consolas" w:cs="Consolas"/>
                      <w:b/>
                      <w:color w:val="000000"/>
                      <w:sz w:val="16"/>
                      <w:szCs w:val="16"/>
                      <w:lang w:val="sr-Cyrl-RS"/>
                    </w:rPr>
                    <w:t>-</w:t>
                  </w:r>
                </w:p>
                <w:p w14:paraId="4CD415FB" w14:textId="77777777" w:rsidR="00CB0EB9" w:rsidRPr="002D629E" w:rsidRDefault="00CB0EB9" w:rsidP="00CB0EB9">
                  <w:pPr>
                    <w:autoSpaceDE w:val="0"/>
                    <w:autoSpaceDN w:val="0"/>
                    <w:adjustRightInd w:val="0"/>
                    <w:spacing w:after="0" w:line="240" w:lineRule="auto"/>
                    <w:rPr>
                      <w:rFonts w:ascii="Consolas" w:hAnsi="Consolas" w:cs="Consolas"/>
                      <w:b/>
                      <w:color w:val="000000"/>
                      <w:sz w:val="16"/>
                      <w:szCs w:val="16"/>
                      <w:lang w:val="sr-Cyrl-RS"/>
                    </w:rPr>
                  </w:pPr>
                  <w:r>
                    <w:rPr>
                      <w:rFonts w:ascii="Consolas" w:hAnsi="Consolas" w:cs="Consolas"/>
                      <w:b/>
                      <w:color w:val="000000"/>
                      <w:sz w:val="16"/>
                      <w:szCs w:val="16"/>
                      <w:lang w:val="sr-Cyrl-RS"/>
                    </w:rPr>
                    <w:t xml:space="preserve">                Артикли</w:t>
                  </w:r>
                </w:p>
              </w:tc>
            </w:tr>
            <w:tr w:rsidR="00CB0EB9" w:rsidRPr="002D629E" w14:paraId="632DA0F5" w14:textId="77777777" w:rsidTr="00CB0EB9">
              <w:trPr>
                <w:gridAfter w:val="1"/>
                <w:wAfter w:w="3159" w:type="dxa"/>
                <w:trHeight w:val="80"/>
              </w:trPr>
              <w:tc>
                <w:tcPr>
                  <w:tcW w:w="3699" w:type="dxa"/>
                  <w:gridSpan w:val="2"/>
                </w:tcPr>
                <w:p w14:paraId="0B8E0A4B" w14:textId="77777777" w:rsidR="00CB0EB9" w:rsidRPr="002D629E" w:rsidRDefault="00CB0EB9" w:rsidP="00CB0EB9">
                  <w:pPr>
                    <w:autoSpaceDE w:val="0"/>
                    <w:autoSpaceDN w:val="0"/>
                    <w:adjustRightInd w:val="0"/>
                    <w:spacing w:after="0" w:line="240" w:lineRule="auto"/>
                    <w:rPr>
                      <w:rFonts w:ascii="Consolas" w:hAnsi="Consolas" w:cs="Consolas"/>
                      <w:b/>
                      <w:color w:val="000000"/>
                      <w:sz w:val="16"/>
                      <w:szCs w:val="16"/>
                      <w:lang w:val="en-US"/>
                    </w:rPr>
                  </w:pPr>
                  <w:r w:rsidRPr="002D629E">
                    <w:rPr>
                      <w:rFonts w:ascii="Consolas" w:hAnsi="Consolas" w:cs="Consolas"/>
                      <w:b/>
                      <w:color w:val="000000"/>
                      <w:sz w:val="16"/>
                      <w:szCs w:val="16"/>
                      <w:lang w:val="en-US"/>
                    </w:rPr>
                    <w:t>======================================</w:t>
                  </w:r>
                </w:p>
              </w:tc>
            </w:tr>
            <w:tr w:rsidR="00CB0EB9" w:rsidRPr="002D629E" w14:paraId="4738EC5B" w14:textId="77777777" w:rsidTr="00CB0EB9">
              <w:trPr>
                <w:gridAfter w:val="1"/>
                <w:wAfter w:w="3159" w:type="dxa"/>
                <w:trHeight w:val="80"/>
              </w:trPr>
              <w:tc>
                <w:tcPr>
                  <w:tcW w:w="3699" w:type="dxa"/>
                  <w:gridSpan w:val="2"/>
                </w:tcPr>
                <w:p w14:paraId="6884BC4E" w14:textId="22D09FDA" w:rsidR="00CB0EB9" w:rsidRPr="002D629E" w:rsidRDefault="00CB0EB9" w:rsidP="00CB0EB9">
                  <w:pPr>
                    <w:autoSpaceDE w:val="0"/>
                    <w:autoSpaceDN w:val="0"/>
                    <w:adjustRightInd w:val="0"/>
                    <w:spacing w:after="0" w:line="240" w:lineRule="auto"/>
                    <w:rPr>
                      <w:rFonts w:ascii="Consolas" w:hAnsi="Consolas" w:cs="Consolas"/>
                      <w:b/>
                      <w:color w:val="000000"/>
                      <w:sz w:val="16"/>
                      <w:szCs w:val="16"/>
                      <w:lang w:val="en-US"/>
                    </w:rPr>
                  </w:pPr>
                  <w:r w:rsidRPr="002D629E">
                    <w:rPr>
                      <w:rFonts w:ascii="Consolas" w:hAnsi="Consolas" w:cs="Consolas"/>
                      <w:b/>
                      <w:color w:val="000000"/>
                      <w:sz w:val="16"/>
                      <w:szCs w:val="16"/>
                      <w:lang w:val="en-US"/>
                    </w:rPr>
                    <w:t xml:space="preserve">Назив </w:t>
                  </w:r>
                  <w:r w:rsidRPr="002D629E">
                    <w:rPr>
                      <w:rFonts w:ascii="Consolas" w:hAnsi="Consolas" w:cs="Consolas"/>
                      <w:b/>
                      <w:color w:val="000000"/>
                      <w:sz w:val="16"/>
                      <w:szCs w:val="16"/>
                      <w:lang w:val="sr-Cyrl-RS"/>
                    </w:rPr>
                    <w:t xml:space="preserve">    </w:t>
                  </w:r>
                  <w:r w:rsidRPr="002D629E">
                    <w:rPr>
                      <w:rFonts w:ascii="Consolas" w:hAnsi="Consolas" w:cs="Consolas"/>
                      <w:b/>
                      <w:color w:val="000000"/>
                      <w:sz w:val="16"/>
                      <w:szCs w:val="16"/>
                      <w:lang w:val="en-US"/>
                    </w:rPr>
                    <w:t>Ц</w:t>
                  </w:r>
                  <w:r w:rsidRPr="002D629E">
                    <w:rPr>
                      <w:rFonts w:ascii="Consolas" w:hAnsi="Consolas" w:cs="Consolas"/>
                      <w:b/>
                      <w:color w:val="000000"/>
                      <w:sz w:val="16"/>
                      <w:szCs w:val="16"/>
                      <w:lang w:val="sr-Cyrl-RS"/>
                    </w:rPr>
                    <w:t>иј</w:t>
                  </w:r>
                  <w:r w:rsidRPr="002D629E">
                    <w:rPr>
                      <w:rFonts w:ascii="Consolas" w:hAnsi="Consolas" w:cs="Consolas"/>
                      <w:b/>
                      <w:color w:val="000000"/>
                      <w:sz w:val="16"/>
                      <w:szCs w:val="16"/>
                      <w:lang w:val="en-US"/>
                    </w:rPr>
                    <w:t xml:space="preserve">ена </w:t>
                  </w:r>
                  <w:r w:rsidRPr="002D629E">
                    <w:rPr>
                      <w:rFonts w:ascii="Consolas" w:hAnsi="Consolas" w:cs="Consolas"/>
                      <w:b/>
                      <w:color w:val="000000"/>
                      <w:sz w:val="16"/>
                      <w:szCs w:val="16"/>
                      <w:lang w:val="sr-Cyrl-RS"/>
                    </w:rPr>
                    <w:t xml:space="preserve">     </w:t>
                  </w:r>
                  <w:r w:rsidRPr="002D629E">
                    <w:rPr>
                      <w:rFonts w:ascii="Consolas" w:hAnsi="Consolas" w:cs="Consolas"/>
                      <w:b/>
                      <w:color w:val="000000"/>
                      <w:sz w:val="16"/>
                      <w:szCs w:val="16"/>
                      <w:lang w:val="en-US"/>
                    </w:rPr>
                    <w:t xml:space="preserve">Кол. </w:t>
                  </w:r>
                  <w:r>
                    <w:rPr>
                      <w:rFonts w:ascii="Consolas" w:hAnsi="Consolas" w:cs="Consolas"/>
                      <w:b/>
                      <w:color w:val="000000"/>
                      <w:sz w:val="16"/>
                      <w:szCs w:val="16"/>
                      <w:lang w:val="sr-Cyrl-RS"/>
                    </w:rPr>
                    <w:t xml:space="preserve">     </w:t>
                  </w:r>
                  <w:r w:rsidRPr="002D629E">
                    <w:rPr>
                      <w:rFonts w:ascii="Consolas" w:hAnsi="Consolas" w:cs="Consolas"/>
                      <w:b/>
                      <w:color w:val="000000"/>
                      <w:sz w:val="16"/>
                      <w:szCs w:val="16"/>
                      <w:lang w:val="en-US"/>
                    </w:rPr>
                    <w:t xml:space="preserve">Укупно </w:t>
                  </w:r>
                </w:p>
              </w:tc>
            </w:tr>
            <w:tr w:rsidR="00CB0EB9" w:rsidRPr="002D629E" w14:paraId="65915ED7" w14:textId="77777777" w:rsidTr="00CB0EB9">
              <w:trPr>
                <w:gridAfter w:val="1"/>
                <w:wAfter w:w="3159" w:type="dxa"/>
                <w:trHeight w:val="80"/>
              </w:trPr>
              <w:tc>
                <w:tcPr>
                  <w:tcW w:w="3699" w:type="dxa"/>
                  <w:gridSpan w:val="2"/>
                </w:tcPr>
                <w:p w14:paraId="6DD027BD" w14:textId="576146A5" w:rsidR="00CB0EB9" w:rsidRPr="008E2787" w:rsidRDefault="00A4323F" w:rsidP="00490CD9">
                  <w:pPr>
                    <w:autoSpaceDE w:val="0"/>
                    <w:autoSpaceDN w:val="0"/>
                    <w:adjustRightInd w:val="0"/>
                    <w:spacing w:after="0" w:line="240" w:lineRule="auto"/>
                    <w:ind w:left="888" w:hanging="888"/>
                    <w:rPr>
                      <w:rFonts w:ascii="Consolas" w:hAnsi="Consolas" w:cs="Consolas"/>
                      <w:b/>
                      <w:color w:val="000000"/>
                      <w:sz w:val="16"/>
                      <w:szCs w:val="16"/>
                      <w:lang w:val="sr-Cyrl-RS"/>
                    </w:rPr>
                  </w:pPr>
                  <w:r>
                    <w:rPr>
                      <w:rFonts w:ascii="Consolas" w:hAnsi="Consolas" w:cs="Consolas"/>
                      <w:b/>
                      <w:color w:val="000000"/>
                      <w:sz w:val="16"/>
                      <w:szCs w:val="16"/>
                      <w:lang w:val="sr-Cyrl-RS"/>
                    </w:rPr>
                    <w:t>Стан број 16</w:t>
                  </w:r>
                  <w:r w:rsidR="00CB0EB9">
                    <w:rPr>
                      <w:rFonts w:ascii="Consolas" w:hAnsi="Consolas" w:cs="Consolas"/>
                      <w:b/>
                      <w:color w:val="000000"/>
                      <w:sz w:val="16"/>
                      <w:szCs w:val="16"/>
                      <w:lang w:val="sr-Cyrl-RS"/>
                    </w:rPr>
                    <w:t xml:space="preserve"> </w:t>
                  </w:r>
                  <w:r w:rsidR="00CB0EB9">
                    <w:rPr>
                      <w:rFonts w:ascii="Consolas" w:hAnsi="Consolas" w:cs="Consolas"/>
                      <w:b/>
                      <w:color w:val="000000"/>
                      <w:sz w:val="16"/>
                      <w:szCs w:val="16"/>
                      <w:lang w:val="en-US"/>
                    </w:rPr>
                    <w:t>(</w:t>
                  </w:r>
                  <w:r w:rsidR="00CB0EB9">
                    <w:rPr>
                      <w:rFonts w:ascii="Consolas" w:hAnsi="Consolas" w:cs="Consolas"/>
                      <w:b/>
                      <w:color w:val="000000"/>
                      <w:sz w:val="16"/>
                      <w:szCs w:val="16"/>
                      <w:lang w:val="sr-Cyrl-RS"/>
                    </w:rPr>
                    <w:t>Е</w:t>
                  </w:r>
                  <w:r w:rsidR="00CB0EB9" w:rsidRPr="002D629E">
                    <w:rPr>
                      <w:rFonts w:ascii="Consolas" w:hAnsi="Consolas" w:cs="Consolas"/>
                      <w:b/>
                      <w:color w:val="000000"/>
                      <w:sz w:val="16"/>
                      <w:szCs w:val="16"/>
                      <w:lang w:val="en-US"/>
                    </w:rPr>
                    <w:t xml:space="preserve">) </w:t>
                  </w:r>
                  <w:r w:rsidR="00490CD9">
                    <w:rPr>
                      <w:rFonts w:ascii="Consolas" w:hAnsi="Consolas" w:cs="Consolas"/>
                      <w:b/>
                      <w:color w:val="000000"/>
                      <w:sz w:val="16"/>
                      <w:szCs w:val="16"/>
                      <w:lang w:val="sr-Cyrl-RS"/>
                    </w:rPr>
                    <w:t xml:space="preserve">                       </w:t>
                  </w:r>
                  <w:r>
                    <w:rPr>
                      <w:rFonts w:ascii="Consolas" w:hAnsi="Consolas" w:cs="Consolas"/>
                      <w:b/>
                      <w:color w:val="000000"/>
                      <w:sz w:val="16"/>
                      <w:szCs w:val="16"/>
                      <w:lang w:val="sr-Cyrl-RS"/>
                    </w:rPr>
                    <w:t>400.000,00</w:t>
                  </w:r>
                  <w:r w:rsidR="00490CD9">
                    <w:rPr>
                      <w:rFonts w:ascii="Consolas" w:hAnsi="Consolas" w:cs="Consolas"/>
                      <w:b/>
                      <w:color w:val="000000"/>
                      <w:sz w:val="16"/>
                      <w:szCs w:val="16"/>
                      <w:lang w:val="sr-Cyrl-RS"/>
                    </w:rPr>
                    <w:t xml:space="preserve">  </w:t>
                  </w:r>
                  <w:r>
                    <w:rPr>
                      <w:rFonts w:ascii="Consolas" w:hAnsi="Consolas" w:cs="Consolas"/>
                      <w:b/>
                      <w:color w:val="000000"/>
                      <w:sz w:val="16"/>
                      <w:szCs w:val="16"/>
                      <w:lang w:val="sr-Cyrl-RS"/>
                    </w:rPr>
                    <w:t xml:space="preserve"> </w:t>
                  </w:r>
                  <w:r w:rsidR="00CB0EB9">
                    <w:rPr>
                      <w:rFonts w:ascii="Consolas" w:hAnsi="Consolas" w:cs="Consolas"/>
                      <w:b/>
                      <w:color w:val="000000"/>
                      <w:sz w:val="16"/>
                      <w:szCs w:val="16"/>
                      <w:lang w:val="sr-Cyrl-RS"/>
                    </w:rPr>
                    <w:t>1    400.000,00</w:t>
                  </w:r>
                </w:p>
              </w:tc>
            </w:tr>
            <w:tr w:rsidR="00CB0EB9" w:rsidRPr="002D629E" w14:paraId="62032987" w14:textId="77777777" w:rsidTr="00CB0EB9">
              <w:trPr>
                <w:gridAfter w:val="1"/>
                <w:wAfter w:w="3159" w:type="dxa"/>
                <w:trHeight w:val="80"/>
              </w:trPr>
              <w:tc>
                <w:tcPr>
                  <w:tcW w:w="3699" w:type="dxa"/>
                  <w:gridSpan w:val="2"/>
                </w:tcPr>
                <w:p w14:paraId="14F04E93" w14:textId="47B7E858" w:rsidR="00CB0EB9" w:rsidRPr="002D629E" w:rsidRDefault="00490CD9" w:rsidP="00490CD9">
                  <w:pPr>
                    <w:autoSpaceDE w:val="0"/>
                    <w:autoSpaceDN w:val="0"/>
                    <w:adjustRightInd w:val="0"/>
                    <w:spacing w:after="0" w:line="240" w:lineRule="auto"/>
                    <w:ind w:left="888" w:hanging="888"/>
                    <w:rPr>
                      <w:rFonts w:ascii="Consolas" w:hAnsi="Consolas" w:cs="Consolas"/>
                      <w:b/>
                      <w:color w:val="000000"/>
                      <w:sz w:val="16"/>
                      <w:szCs w:val="16"/>
                      <w:lang w:val="en-US"/>
                    </w:rPr>
                  </w:pPr>
                  <w:r>
                    <w:rPr>
                      <w:rFonts w:ascii="Consolas" w:hAnsi="Consolas" w:cs="Consolas"/>
                      <w:b/>
                      <w:color w:val="000000"/>
                      <w:sz w:val="16"/>
                      <w:szCs w:val="16"/>
                      <w:lang w:val="sr-Cyrl-RS"/>
                    </w:rPr>
                    <w:t>Гаражно мјесто</w:t>
                  </w:r>
                  <w:r w:rsidR="00CB0EB9">
                    <w:rPr>
                      <w:rFonts w:ascii="Consolas" w:hAnsi="Consolas" w:cs="Consolas"/>
                      <w:b/>
                      <w:color w:val="000000"/>
                      <w:sz w:val="16"/>
                      <w:szCs w:val="16"/>
                      <w:lang w:val="sr-Cyrl-RS"/>
                    </w:rPr>
                    <w:t xml:space="preserve"> (К)  </w:t>
                  </w:r>
                  <w:r>
                    <w:rPr>
                      <w:rFonts w:ascii="Consolas" w:hAnsi="Consolas" w:cs="Consolas"/>
                      <w:b/>
                      <w:color w:val="000000"/>
                      <w:sz w:val="16"/>
                      <w:szCs w:val="16"/>
                      <w:lang w:val="sr-Cyrl-RS"/>
                    </w:rPr>
                    <w:t xml:space="preserve">                  </w:t>
                  </w:r>
                  <w:r w:rsidR="00CB0EB9">
                    <w:rPr>
                      <w:rFonts w:ascii="Consolas" w:hAnsi="Consolas" w:cs="Consolas"/>
                      <w:b/>
                      <w:color w:val="000000"/>
                      <w:sz w:val="16"/>
                      <w:szCs w:val="16"/>
                      <w:lang w:val="sr-Cyrl-RS"/>
                    </w:rPr>
                    <w:t>25</w:t>
                  </w:r>
                  <w:r w:rsidR="00CB0EB9">
                    <w:rPr>
                      <w:rFonts w:ascii="Consolas" w:hAnsi="Consolas" w:cs="Consolas"/>
                      <w:b/>
                      <w:color w:val="000000"/>
                      <w:sz w:val="16"/>
                      <w:szCs w:val="16"/>
                      <w:lang w:val="en-US"/>
                    </w:rPr>
                    <w:t>.</w:t>
                  </w:r>
                  <w:r w:rsidR="00CB0EB9" w:rsidRPr="002D629E">
                    <w:rPr>
                      <w:rFonts w:ascii="Consolas" w:hAnsi="Consolas" w:cs="Consolas"/>
                      <w:b/>
                      <w:color w:val="000000"/>
                      <w:sz w:val="16"/>
                      <w:szCs w:val="16"/>
                      <w:lang w:val="en-US"/>
                    </w:rPr>
                    <w:t xml:space="preserve">000,00 </w:t>
                  </w:r>
                  <w:r w:rsidR="00CB0EB9">
                    <w:rPr>
                      <w:rFonts w:ascii="Consolas" w:hAnsi="Consolas" w:cs="Consolas"/>
                      <w:b/>
                      <w:color w:val="000000"/>
                      <w:sz w:val="16"/>
                      <w:szCs w:val="16"/>
                      <w:lang w:val="sr-Cyrl-RS"/>
                    </w:rPr>
                    <w:t xml:space="preserve"> </w:t>
                  </w:r>
                  <w:r>
                    <w:rPr>
                      <w:rFonts w:ascii="Consolas" w:hAnsi="Consolas" w:cs="Consolas"/>
                      <w:b/>
                      <w:color w:val="000000"/>
                      <w:sz w:val="16"/>
                      <w:szCs w:val="16"/>
                      <w:lang w:val="sr-Cyrl-RS"/>
                    </w:rPr>
                    <w:t xml:space="preserve"> </w:t>
                  </w:r>
                  <w:r w:rsidR="00CB0EB9">
                    <w:rPr>
                      <w:rFonts w:ascii="Consolas" w:hAnsi="Consolas" w:cs="Consolas"/>
                      <w:b/>
                      <w:color w:val="000000"/>
                      <w:sz w:val="16"/>
                      <w:szCs w:val="16"/>
                      <w:lang w:val="sr-Cyrl-RS"/>
                    </w:rPr>
                    <w:t xml:space="preserve"> </w:t>
                  </w:r>
                  <w:r w:rsidR="00CB0EB9" w:rsidRPr="002D629E">
                    <w:rPr>
                      <w:rFonts w:ascii="Consolas" w:hAnsi="Consolas" w:cs="Consolas"/>
                      <w:b/>
                      <w:color w:val="000000"/>
                      <w:sz w:val="16"/>
                      <w:szCs w:val="16"/>
                      <w:lang w:val="en-US"/>
                    </w:rPr>
                    <w:t xml:space="preserve">1 </w:t>
                  </w:r>
                  <w:r w:rsidR="00CB0EB9">
                    <w:rPr>
                      <w:rFonts w:ascii="Consolas" w:hAnsi="Consolas" w:cs="Consolas"/>
                      <w:b/>
                      <w:color w:val="000000"/>
                      <w:sz w:val="16"/>
                      <w:szCs w:val="16"/>
                      <w:lang w:val="sr-Cyrl-RS"/>
                    </w:rPr>
                    <w:t xml:space="preserve">    </w:t>
                  </w:r>
                  <w:r w:rsidR="00CB0EB9">
                    <w:rPr>
                      <w:rFonts w:ascii="Consolas" w:hAnsi="Consolas" w:cs="Consolas"/>
                      <w:b/>
                      <w:color w:val="000000"/>
                      <w:sz w:val="16"/>
                      <w:szCs w:val="16"/>
                      <w:lang w:val="en-US"/>
                    </w:rPr>
                    <w:t>25</w:t>
                  </w:r>
                  <w:r w:rsidR="00CB0EB9" w:rsidRPr="002D629E">
                    <w:rPr>
                      <w:rFonts w:ascii="Consolas" w:hAnsi="Consolas" w:cs="Consolas"/>
                      <w:b/>
                      <w:color w:val="000000"/>
                      <w:sz w:val="16"/>
                      <w:szCs w:val="16"/>
                      <w:lang w:val="en-US"/>
                    </w:rPr>
                    <w:t xml:space="preserve">.000,00 </w:t>
                  </w:r>
                </w:p>
              </w:tc>
            </w:tr>
            <w:tr w:rsidR="00CB0EB9" w:rsidRPr="002D629E" w14:paraId="43100090" w14:textId="77777777" w:rsidTr="00CB0EB9">
              <w:trPr>
                <w:gridAfter w:val="1"/>
                <w:wAfter w:w="3159" w:type="dxa"/>
                <w:trHeight w:val="80"/>
              </w:trPr>
              <w:tc>
                <w:tcPr>
                  <w:tcW w:w="3699" w:type="dxa"/>
                  <w:gridSpan w:val="2"/>
                </w:tcPr>
                <w:p w14:paraId="2E5D0EDD" w14:textId="77777777" w:rsidR="00CB0EB9" w:rsidRPr="002D629E" w:rsidRDefault="00CB0EB9" w:rsidP="00CB0EB9">
                  <w:pPr>
                    <w:autoSpaceDE w:val="0"/>
                    <w:autoSpaceDN w:val="0"/>
                    <w:adjustRightInd w:val="0"/>
                    <w:spacing w:after="0" w:line="240" w:lineRule="auto"/>
                    <w:rPr>
                      <w:rFonts w:ascii="Consolas" w:hAnsi="Consolas" w:cs="Consolas"/>
                      <w:b/>
                      <w:color w:val="000000"/>
                      <w:sz w:val="16"/>
                      <w:szCs w:val="16"/>
                      <w:lang w:val="en-US"/>
                    </w:rPr>
                  </w:pPr>
                  <w:r w:rsidRPr="002D629E">
                    <w:rPr>
                      <w:rFonts w:ascii="Consolas" w:hAnsi="Consolas" w:cs="Consolas"/>
                      <w:b/>
                      <w:color w:val="000000"/>
                      <w:sz w:val="16"/>
                      <w:szCs w:val="16"/>
                      <w:lang w:val="en-US"/>
                    </w:rPr>
                    <w:t>--------------------------------------</w:t>
                  </w:r>
                </w:p>
              </w:tc>
            </w:tr>
            <w:tr w:rsidR="00CB0EB9" w:rsidRPr="002D629E" w14:paraId="09F465CB" w14:textId="77777777" w:rsidTr="00CB0EB9">
              <w:trPr>
                <w:gridAfter w:val="1"/>
                <w:wAfter w:w="3159" w:type="dxa"/>
                <w:trHeight w:val="80"/>
              </w:trPr>
              <w:tc>
                <w:tcPr>
                  <w:tcW w:w="3699" w:type="dxa"/>
                  <w:gridSpan w:val="2"/>
                </w:tcPr>
                <w:p w14:paraId="1B87B29A" w14:textId="77777777" w:rsidR="00CB0EB9" w:rsidRDefault="00CB0EB9" w:rsidP="00CB0EB9">
                  <w:pPr>
                    <w:autoSpaceDE w:val="0"/>
                    <w:autoSpaceDN w:val="0"/>
                    <w:adjustRightInd w:val="0"/>
                    <w:spacing w:after="0" w:line="240" w:lineRule="auto"/>
                    <w:rPr>
                      <w:rFonts w:ascii="Consolas" w:hAnsi="Consolas" w:cs="Consolas"/>
                      <w:b/>
                      <w:color w:val="000000"/>
                      <w:sz w:val="16"/>
                      <w:szCs w:val="16"/>
                      <w:lang w:val="en-US"/>
                    </w:rPr>
                  </w:pPr>
                  <w:r w:rsidRPr="002D629E">
                    <w:rPr>
                      <w:rFonts w:ascii="Consolas" w:hAnsi="Consolas" w:cs="Consolas"/>
                      <w:b/>
                      <w:color w:val="000000"/>
                      <w:sz w:val="16"/>
                      <w:szCs w:val="16"/>
                      <w:lang w:val="en-US"/>
                    </w:rPr>
                    <w:t xml:space="preserve">Укупан износ: </w:t>
                  </w:r>
                  <w:r>
                    <w:rPr>
                      <w:rFonts w:ascii="Consolas" w:hAnsi="Consolas" w:cs="Consolas"/>
                      <w:b/>
                      <w:color w:val="000000"/>
                      <w:sz w:val="16"/>
                      <w:szCs w:val="16"/>
                      <w:lang w:val="sr-Cyrl-RS"/>
                    </w:rPr>
                    <w:t xml:space="preserve">              425</w:t>
                  </w:r>
                  <w:r w:rsidRPr="002D629E">
                    <w:rPr>
                      <w:rFonts w:ascii="Consolas" w:hAnsi="Consolas" w:cs="Consolas"/>
                      <w:b/>
                      <w:color w:val="000000"/>
                      <w:sz w:val="16"/>
                      <w:szCs w:val="16"/>
                      <w:lang w:val="en-US"/>
                    </w:rPr>
                    <w:t>.000,00</w:t>
                  </w:r>
                </w:p>
                <w:p w14:paraId="57F26AB4" w14:textId="5A096C6E" w:rsidR="00CB0EB9" w:rsidRPr="00CB0EB9" w:rsidRDefault="00CB0EB9" w:rsidP="00CB0EB9">
                  <w:pPr>
                    <w:autoSpaceDE w:val="0"/>
                    <w:autoSpaceDN w:val="0"/>
                    <w:adjustRightInd w:val="0"/>
                    <w:spacing w:after="0" w:line="240" w:lineRule="auto"/>
                    <w:rPr>
                      <w:rFonts w:ascii="Consolas" w:hAnsi="Consolas" w:cs="Consolas"/>
                      <w:b/>
                      <w:color w:val="000000"/>
                      <w:sz w:val="16"/>
                      <w:szCs w:val="16"/>
                      <w:lang w:val="sr-Cyrl-RS"/>
                    </w:rPr>
                  </w:pPr>
                  <w:r>
                    <w:rPr>
                      <w:rFonts w:ascii="Consolas" w:hAnsi="Consolas" w:cs="Consolas"/>
                      <w:b/>
                      <w:color w:val="000000"/>
                      <w:sz w:val="16"/>
                      <w:szCs w:val="16"/>
                      <w:lang w:val="sr-Cyrl-RS"/>
                    </w:rPr>
                    <w:t>Плаћено авансно</w:t>
                  </w:r>
                  <w:r w:rsidRPr="002D629E">
                    <w:rPr>
                      <w:rFonts w:ascii="Consolas" w:hAnsi="Consolas" w:cs="Consolas"/>
                      <w:b/>
                      <w:color w:val="000000"/>
                      <w:sz w:val="16"/>
                      <w:szCs w:val="16"/>
                      <w:lang w:val="en-US"/>
                    </w:rPr>
                    <w:t xml:space="preserve"> </w:t>
                  </w:r>
                  <w:r>
                    <w:rPr>
                      <w:rFonts w:ascii="Consolas" w:hAnsi="Consolas" w:cs="Consolas"/>
                      <w:b/>
                      <w:color w:val="000000"/>
                      <w:sz w:val="16"/>
                      <w:szCs w:val="16"/>
                      <w:lang w:val="sr-Cyrl-RS"/>
                    </w:rPr>
                    <w:t xml:space="preserve">            210.000,00</w:t>
                  </w:r>
                </w:p>
              </w:tc>
            </w:tr>
            <w:tr w:rsidR="00CB0EB9" w:rsidRPr="002D629E" w14:paraId="7A667108" w14:textId="77777777" w:rsidTr="00CB0EB9">
              <w:trPr>
                <w:gridAfter w:val="1"/>
                <w:wAfter w:w="3159" w:type="dxa"/>
                <w:trHeight w:val="80"/>
              </w:trPr>
              <w:tc>
                <w:tcPr>
                  <w:tcW w:w="3699" w:type="dxa"/>
                  <w:gridSpan w:val="2"/>
                </w:tcPr>
                <w:p w14:paraId="7FF1CD85" w14:textId="29B7F5D3" w:rsidR="00CB0EB9" w:rsidRPr="002D629E" w:rsidRDefault="00A4323F" w:rsidP="00CB0EB9">
                  <w:pPr>
                    <w:autoSpaceDE w:val="0"/>
                    <w:autoSpaceDN w:val="0"/>
                    <w:adjustRightInd w:val="0"/>
                    <w:spacing w:after="0" w:line="240" w:lineRule="auto"/>
                    <w:rPr>
                      <w:rFonts w:ascii="Consolas" w:hAnsi="Consolas" w:cs="Consolas"/>
                      <w:b/>
                      <w:color w:val="000000"/>
                      <w:sz w:val="16"/>
                      <w:szCs w:val="16"/>
                      <w:lang w:val="en-US"/>
                    </w:rPr>
                  </w:pPr>
                  <w:r>
                    <w:rPr>
                      <w:rFonts w:ascii="Consolas" w:hAnsi="Consolas" w:cs="Consolas"/>
                      <w:b/>
                      <w:color w:val="000000"/>
                      <w:sz w:val="16"/>
                      <w:szCs w:val="16"/>
                      <w:lang w:val="sr-Cyrl-RS"/>
                    </w:rPr>
                    <w:t>Пре</w:t>
                  </w:r>
                  <w:r w:rsidR="00CB0EB9">
                    <w:rPr>
                      <w:rFonts w:ascii="Consolas" w:hAnsi="Consolas" w:cs="Consolas"/>
                      <w:b/>
                      <w:color w:val="000000"/>
                      <w:sz w:val="16"/>
                      <w:szCs w:val="16"/>
                      <w:lang w:val="sr-Cyrl-RS"/>
                    </w:rPr>
                    <w:t>нос на рачун</w:t>
                  </w:r>
                  <w:r w:rsidR="00CB0EB9" w:rsidRPr="002D629E">
                    <w:rPr>
                      <w:rFonts w:ascii="Consolas" w:hAnsi="Consolas" w:cs="Consolas"/>
                      <w:b/>
                      <w:color w:val="000000"/>
                      <w:sz w:val="16"/>
                      <w:szCs w:val="16"/>
                      <w:lang w:val="en-US"/>
                    </w:rPr>
                    <w:t xml:space="preserve">: </w:t>
                  </w:r>
                  <w:r w:rsidR="00CB0EB9">
                    <w:rPr>
                      <w:rFonts w:ascii="Consolas" w:hAnsi="Consolas" w:cs="Consolas"/>
                      <w:b/>
                      <w:color w:val="000000"/>
                      <w:sz w:val="16"/>
                      <w:szCs w:val="16"/>
                      <w:lang w:val="sr-Cyrl-RS"/>
                    </w:rPr>
                    <w:t xml:space="preserve">     </w:t>
                  </w:r>
                  <w:r>
                    <w:rPr>
                      <w:rFonts w:ascii="Consolas" w:hAnsi="Consolas" w:cs="Consolas"/>
                      <w:b/>
                      <w:color w:val="000000"/>
                      <w:sz w:val="16"/>
                      <w:szCs w:val="16"/>
                    </w:rPr>
                    <w:t xml:space="preserve"> </w:t>
                  </w:r>
                  <w:r w:rsidR="00CB0EB9">
                    <w:rPr>
                      <w:rFonts w:ascii="Consolas" w:hAnsi="Consolas" w:cs="Consolas"/>
                      <w:b/>
                      <w:color w:val="000000"/>
                      <w:sz w:val="16"/>
                      <w:szCs w:val="16"/>
                      <w:lang w:val="sr-Cyrl-RS"/>
                    </w:rPr>
                    <w:t xml:space="preserve">     215</w:t>
                  </w:r>
                  <w:r w:rsidR="00CB0EB9" w:rsidRPr="002D629E">
                    <w:rPr>
                      <w:rFonts w:ascii="Consolas" w:hAnsi="Consolas" w:cs="Consolas"/>
                      <w:b/>
                      <w:color w:val="000000"/>
                      <w:sz w:val="16"/>
                      <w:szCs w:val="16"/>
                      <w:lang w:val="en-US"/>
                    </w:rPr>
                    <w:t xml:space="preserve">.000,00 </w:t>
                  </w:r>
                </w:p>
              </w:tc>
            </w:tr>
            <w:tr w:rsidR="00CB0EB9" w:rsidRPr="002D629E" w14:paraId="14D84D3C" w14:textId="77777777" w:rsidTr="00CB0EB9">
              <w:trPr>
                <w:gridAfter w:val="1"/>
                <w:wAfter w:w="3159" w:type="dxa"/>
                <w:trHeight w:val="80"/>
              </w:trPr>
              <w:tc>
                <w:tcPr>
                  <w:tcW w:w="3699" w:type="dxa"/>
                  <w:gridSpan w:val="2"/>
                </w:tcPr>
                <w:p w14:paraId="0D0B26F5" w14:textId="77777777" w:rsidR="00490CD9" w:rsidRDefault="00CB0EB9" w:rsidP="00CB0EB9">
                  <w:pPr>
                    <w:autoSpaceDE w:val="0"/>
                    <w:autoSpaceDN w:val="0"/>
                    <w:adjustRightInd w:val="0"/>
                    <w:spacing w:after="0" w:line="240" w:lineRule="auto"/>
                    <w:rPr>
                      <w:rStyle w:val="normaltextrun"/>
                      <w:rFonts w:ascii="Consolas" w:eastAsiaTheme="majorEastAsia" w:hAnsi="Consolas" w:cs="Consolas"/>
                      <w:b/>
                      <w:bCs/>
                      <w:sz w:val="16"/>
                      <w:szCs w:val="16"/>
                      <w:lang w:val="ru-RU"/>
                    </w:rPr>
                  </w:pPr>
                  <w:r w:rsidRPr="00763441">
                    <w:rPr>
                      <w:rStyle w:val="normaltextrun"/>
                      <w:rFonts w:ascii="Consolas" w:eastAsiaTheme="majorEastAsia" w:hAnsi="Consolas" w:cs="Consolas"/>
                      <w:b/>
                      <w:bCs/>
                      <w:sz w:val="16"/>
                      <w:szCs w:val="16"/>
                      <w:lang w:val="ru-RU"/>
                    </w:rPr>
                    <w:t>========</w:t>
                  </w:r>
                  <w:r>
                    <w:rPr>
                      <w:rStyle w:val="normaltextrun"/>
                      <w:rFonts w:ascii="Consolas" w:eastAsiaTheme="majorEastAsia" w:hAnsi="Consolas" w:cs="Consolas"/>
                      <w:b/>
                      <w:bCs/>
                      <w:sz w:val="16"/>
                      <w:szCs w:val="16"/>
                      <w:lang w:val="ru-RU"/>
                    </w:rPr>
                    <w:t>==============================</w:t>
                  </w:r>
                </w:p>
                <w:p w14:paraId="2C19607B" w14:textId="59753B4C" w:rsidR="00490CD9" w:rsidRPr="00490CD9" w:rsidRDefault="006921AF" w:rsidP="00490CD9">
                  <w:pPr>
                    <w:autoSpaceDE w:val="0"/>
                    <w:autoSpaceDN w:val="0"/>
                    <w:adjustRightInd w:val="0"/>
                    <w:spacing w:after="0" w:line="240" w:lineRule="auto"/>
                    <w:rPr>
                      <w:rStyle w:val="eop"/>
                      <w:rFonts w:ascii="Consolas" w:eastAsiaTheme="majorEastAsia" w:hAnsi="Consolas" w:cs="Consolas"/>
                      <w:b/>
                      <w:bCs/>
                      <w:sz w:val="16"/>
                      <w:szCs w:val="16"/>
                    </w:rPr>
                  </w:pPr>
                  <w:r>
                    <w:rPr>
                      <w:rStyle w:val="eop"/>
                      <w:rFonts w:ascii="Consolas" w:eastAsiaTheme="majorEastAsia" w:hAnsi="Consolas" w:cs="Consolas"/>
                      <w:b/>
                      <w:bCs/>
                      <w:sz w:val="16"/>
                      <w:szCs w:val="16"/>
                    </w:rPr>
                    <w:t>Примљено средстава:         425</w:t>
                  </w:r>
                  <w:r w:rsidR="00490CD9" w:rsidRPr="00490CD9">
                    <w:rPr>
                      <w:rStyle w:val="eop"/>
                      <w:rFonts w:ascii="Consolas" w:eastAsiaTheme="majorEastAsia" w:hAnsi="Consolas" w:cs="Consolas"/>
                      <w:b/>
                      <w:bCs/>
                      <w:sz w:val="16"/>
                      <w:szCs w:val="16"/>
                    </w:rPr>
                    <w:t xml:space="preserve">.000,00 </w:t>
                  </w:r>
                </w:p>
                <w:p w14:paraId="6497224D" w14:textId="77777777" w:rsidR="00490CD9" w:rsidRPr="00490CD9" w:rsidRDefault="00490CD9" w:rsidP="00490CD9">
                  <w:pPr>
                    <w:autoSpaceDE w:val="0"/>
                    <w:autoSpaceDN w:val="0"/>
                    <w:adjustRightInd w:val="0"/>
                    <w:spacing w:after="0" w:line="240" w:lineRule="auto"/>
                    <w:rPr>
                      <w:rStyle w:val="eop"/>
                      <w:rFonts w:ascii="Consolas" w:eastAsiaTheme="majorEastAsia" w:hAnsi="Consolas" w:cs="Consolas"/>
                      <w:b/>
                      <w:bCs/>
                      <w:sz w:val="16"/>
                      <w:szCs w:val="16"/>
                    </w:rPr>
                  </w:pPr>
                  <w:r w:rsidRPr="00490CD9">
                    <w:rPr>
                      <w:rStyle w:val="eop"/>
                      <w:rFonts w:ascii="Consolas" w:eastAsiaTheme="majorEastAsia" w:hAnsi="Consolas" w:cs="Consolas"/>
                      <w:b/>
                      <w:bCs/>
                      <w:sz w:val="16"/>
                      <w:szCs w:val="16"/>
                    </w:rPr>
                    <w:t xml:space="preserve">Разлика за поврат:                0,00 </w:t>
                  </w:r>
                </w:p>
                <w:p w14:paraId="470B3AB7" w14:textId="150BD917" w:rsidR="00CB0EB9" w:rsidRPr="002D629E" w:rsidRDefault="00490CD9" w:rsidP="00490CD9">
                  <w:pPr>
                    <w:autoSpaceDE w:val="0"/>
                    <w:autoSpaceDN w:val="0"/>
                    <w:adjustRightInd w:val="0"/>
                    <w:spacing w:after="0" w:line="240" w:lineRule="auto"/>
                    <w:rPr>
                      <w:rFonts w:ascii="Consolas" w:hAnsi="Consolas" w:cs="Consolas"/>
                      <w:b/>
                      <w:color w:val="000000"/>
                      <w:sz w:val="16"/>
                      <w:szCs w:val="16"/>
                      <w:lang w:val="en-US"/>
                    </w:rPr>
                  </w:pPr>
                  <w:r w:rsidRPr="00490CD9">
                    <w:rPr>
                      <w:rStyle w:val="eop"/>
                      <w:rFonts w:ascii="Consolas" w:eastAsiaTheme="majorEastAsia" w:hAnsi="Consolas" w:cs="Consolas"/>
                      <w:b/>
                      <w:bCs/>
                      <w:sz w:val="16"/>
                      <w:szCs w:val="16"/>
                    </w:rPr>
                    <w:t>======================================</w:t>
                  </w:r>
                  <w:r w:rsidR="00CB0EB9" w:rsidRPr="00763441">
                    <w:rPr>
                      <w:rStyle w:val="eop"/>
                      <w:rFonts w:ascii="Consolas" w:eastAsiaTheme="majorEastAsia" w:hAnsi="Consolas" w:cs="Consolas"/>
                      <w:b/>
                      <w:bCs/>
                      <w:sz w:val="16"/>
                      <w:szCs w:val="16"/>
                    </w:rPr>
                    <w:t> </w:t>
                  </w:r>
                </w:p>
              </w:tc>
            </w:tr>
            <w:tr w:rsidR="00CB0EB9" w:rsidRPr="002D629E" w14:paraId="2B5F3771" w14:textId="77777777" w:rsidTr="00CB0EB9">
              <w:trPr>
                <w:gridAfter w:val="1"/>
                <w:wAfter w:w="3159" w:type="dxa"/>
                <w:trHeight w:val="80"/>
              </w:trPr>
              <w:tc>
                <w:tcPr>
                  <w:tcW w:w="3699" w:type="dxa"/>
                  <w:gridSpan w:val="2"/>
                </w:tcPr>
                <w:p w14:paraId="4917A69A" w14:textId="77777777" w:rsidR="00CB0EB9" w:rsidRPr="002D629E" w:rsidRDefault="00CB0EB9" w:rsidP="00CB0EB9">
                  <w:pPr>
                    <w:autoSpaceDE w:val="0"/>
                    <w:autoSpaceDN w:val="0"/>
                    <w:adjustRightInd w:val="0"/>
                    <w:spacing w:after="0" w:line="240" w:lineRule="auto"/>
                    <w:rPr>
                      <w:rFonts w:ascii="Consolas" w:hAnsi="Consolas" w:cs="Consolas"/>
                      <w:b/>
                      <w:color w:val="000000"/>
                      <w:sz w:val="16"/>
                      <w:szCs w:val="16"/>
                      <w:lang w:val="en-US"/>
                    </w:rPr>
                  </w:pPr>
                  <w:r w:rsidRPr="00763441">
                    <w:rPr>
                      <w:rStyle w:val="normaltextrun"/>
                      <w:rFonts w:ascii="Consolas" w:eastAsiaTheme="majorEastAsia" w:hAnsi="Consolas" w:cs="Consolas"/>
                      <w:b/>
                      <w:bCs/>
                      <w:sz w:val="16"/>
                      <w:szCs w:val="16"/>
                      <w:lang w:val="sr-Cyrl-RS"/>
                    </w:rPr>
                    <w:t>Ознака</w:t>
                  </w:r>
                  <w:r>
                    <w:rPr>
                      <w:rStyle w:val="normaltextrun"/>
                      <w:rFonts w:ascii="Consolas" w:eastAsiaTheme="majorEastAsia" w:hAnsi="Consolas" w:cs="Consolas"/>
                      <w:b/>
                      <w:bCs/>
                      <w:sz w:val="16"/>
                      <w:szCs w:val="16"/>
                      <w:lang w:val="pl-PL"/>
                    </w:rPr>
                    <w:t>    </w:t>
                  </w:r>
                  <w:r w:rsidRPr="00763441">
                    <w:rPr>
                      <w:rStyle w:val="normaltextrun"/>
                      <w:rFonts w:ascii="Consolas" w:eastAsiaTheme="majorEastAsia" w:hAnsi="Consolas" w:cs="Consolas"/>
                      <w:b/>
                      <w:bCs/>
                      <w:sz w:val="16"/>
                      <w:szCs w:val="16"/>
                      <w:lang w:val="sr-Cyrl-RS"/>
                    </w:rPr>
                    <w:t>Назив</w:t>
                  </w:r>
                  <w:r w:rsidRPr="00763441">
                    <w:rPr>
                      <w:rStyle w:val="normaltextrun"/>
                      <w:rFonts w:ascii="Consolas" w:eastAsiaTheme="majorEastAsia" w:hAnsi="Consolas" w:cs="Consolas"/>
                      <w:b/>
                      <w:bCs/>
                      <w:sz w:val="16"/>
                      <w:szCs w:val="16"/>
                      <w:lang w:val="pl-PL"/>
                    </w:rPr>
                    <w:t> </w:t>
                  </w:r>
                  <w:r w:rsidRPr="00763441">
                    <w:rPr>
                      <w:rStyle w:val="normaltextrun"/>
                      <w:rFonts w:ascii="Consolas" w:eastAsiaTheme="majorEastAsia" w:hAnsi="Consolas" w:cs="Consolas"/>
                      <w:b/>
                      <w:bCs/>
                      <w:sz w:val="16"/>
                      <w:szCs w:val="16"/>
                      <w:lang w:val="ru-RU"/>
                    </w:rPr>
                    <w:t xml:space="preserve"> </w:t>
                  </w:r>
                  <w:r>
                    <w:rPr>
                      <w:rStyle w:val="normaltextrun"/>
                      <w:rFonts w:ascii="Consolas" w:eastAsiaTheme="majorEastAsia" w:hAnsi="Consolas" w:cs="Consolas"/>
                      <w:b/>
                      <w:bCs/>
                      <w:sz w:val="16"/>
                      <w:szCs w:val="16"/>
                      <w:lang w:val="ru-RU"/>
                    </w:rPr>
                    <w:t xml:space="preserve">  </w:t>
                  </w:r>
                  <w:r w:rsidRPr="00763441">
                    <w:rPr>
                      <w:rStyle w:val="normaltextrun"/>
                      <w:rFonts w:ascii="Consolas" w:eastAsiaTheme="majorEastAsia" w:hAnsi="Consolas" w:cs="Consolas"/>
                      <w:b/>
                      <w:bCs/>
                      <w:sz w:val="16"/>
                      <w:szCs w:val="16"/>
                      <w:lang w:val="sr-Cyrl-RS"/>
                    </w:rPr>
                    <w:t>Стопа</w:t>
                  </w:r>
                  <w:r>
                    <w:rPr>
                      <w:rStyle w:val="normaltextrun"/>
                      <w:rFonts w:ascii="Consolas" w:eastAsiaTheme="majorEastAsia" w:hAnsi="Consolas" w:cs="Consolas"/>
                      <w:b/>
                      <w:bCs/>
                      <w:sz w:val="16"/>
                      <w:szCs w:val="16"/>
                      <w:lang w:val="sr-Cyrl-RS"/>
                    </w:rPr>
                    <w:t xml:space="preserve"> </w:t>
                  </w:r>
                  <w:r w:rsidRPr="00763441">
                    <w:rPr>
                      <w:rStyle w:val="normaltextrun"/>
                      <w:rFonts w:ascii="Consolas" w:eastAsiaTheme="majorEastAsia" w:hAnsi="Consolas" w:cs="Consolas"/>
                      <w:b/>
                      <w:bCs/>
                      <w:sz w:val="16"/>
                      <w:szCs w:val="16"/>
                      <w:lang w:val="ru-RU"/>
                    </w:rPr>
                    <w:t>%</w:t>
                  </w:r>
                  <w:r w:rsidRPr="00763441">
                    <w:rPr>
                      <w:rStyle w:val="normaltextrun"/>
                      <w:rFonts w:ascii="Consolas" w:eastAsiaTheme="majorEastAsia" w:hAnsi="Consolas" w:cs="Consolas"/>
                      <w:b/>
                      <w:bCs/>
                      <w:sz w:val="16"/>
                      <w:szCs w:val="16"/>
                      <w:lang w:val="pl-PL"/>
                    </w:rPr>
                    <w:t>  </w:t>
                  </w:r>
                  <w:r w:rsidRPr="00763441">
                    <w:rPr>
                      <w:rStyle w:val="normaltextrun"/>
                      <w:rFonts w:ascii="Consolas" w:eastAsiaTheme="majorEastAsia" w:hAnsi="Consolas" w:cs="Consolas"/>
                      <w:b/>
                      <w:bCs/>
                      <w:sz w:val="16"/>
                      <w:szCs w:val="16"/>
                      <w:lang w:val="sr-Cyrl-RS"/>
                    </w:rPr>
                    <w:t xml:space="preserve"> </w:t>
                  </w:r>
                  <w:r>
                    <w:rPr>
                      <w:rStyle w:val="normaltextrun"/>
                      <w:rFonts w:ascii="Consolas" w:eastAsiaTheme="majorEastAsia" w:hAnsi="Consolas" w:cs="Consolas"/>
                      <w:b/>
                      <w:bCs/>
                      <w:sz w:val="16"/>
                      <w:szCs w:val="16"/>
                      <w:lang w:val="sr-Cyrl-RS"/>
                    </w:rPr>
                    <w:t xml:space="preserve">   </w:t>
                  </w:r>
                  <w:r w:rsidRPr="00763441">
                    <w:rPr>
                      <w:rStyle w:val="normaltextrun"/>
                      <w:rFonts w:ascii="Consolas" w:eastAsiaTheme="majorEastAsia" w:hAnsi="Consolas" w:cs="Consolas"/>
                      <w:b/>
                      <w:bCs/>
                      <w:sz w:val="16"/>
                      <w:szCs w:val="16"/>
                      <w:lang w:val="pl-PL"/>
                    </w:rPr>
                    <w:t> </w:t>
                  </w:r>
                  <w:r w:rsidRPr="00763441">
                    <w:rPr>
                      <w:rStyle w:val="normaltextrun"/>
                      <w:rFonts w:ascii="Consolas" w:eastAsiaTheme="majorEastAsia" w:hAnsi="Consolas" w:cs="Consolas"/>
                      <w:b/>
                      <w:bCs/>
                      <w:sz w:val="16"/>
                      <w:szCs w:val="16"/>
                      <w:lang w:val="sr-Cyrl-RS"/>
                    </w:rPr>
                    <w:t>Порез</w:t>
                  </w:r>
                  <w:r w:rsidRPr="00763441">
                    <w:rPr>
                      <w:rStyle w:val="normaltextrun"/>
                      <w:rFonts w:ascii="Consolas" w:eastAsiaTheme="majorEastAsia" w:hAnsi="Consolas" w:cs="Consolas"/>
                      <w:b/>
                      <w:bCs/>
                      <w:sz w:val="16"/>
                      <w:szCs w:val="16"/>
                      <w:lang w:val="pl-PL"/>
                    </w:rPr>
                    <w:t> </w:t>
                  </w:r>
                </w:p>
              </w:tc>
            </w:tr>
            <w:tr w:rsidR="00CB0EB9" w:rsidRPr="002D629E" w14:paraId="3EC0E508" w14:textId="77777777" w:rsidTr="00CB0EB9">
              <w:trPr>
                <w:gridAfter w:val="1"/>
                <w:wAfter w:w="3159" w:type="dxa"/>
                <w:trHeight w:val="80"/>
              </w:trPr>
              <w:tc>
                <w:tcPr>
                  <w:tcW w:w="3699" w:type="dxa"/>
                  <w:gridSpan w:val="2"/>
                </w:tcPr>
                <w:p w14:paraId="7EDEA730" w14:textId="59982D56" w:rsidR="00CB0EB9" w:rsidRPr="002D629E" w:rsidRDefault="00CB0EB9" w:rsidP="006017C9">
                  <w:pPr>
                    <w:autoSpaceDE w:val="0"/>
                    <w:autoSpaceDN w:val="0"/>
                    <w:adjustRightInd w:val="0"/>
                    <w:spacing w:after="0" w:line="240" w:lineRule="auto"/>
                    <w:rPr>
                      <w:rFonts w:ascii="Consolas" w:hAnsi="Consolas" w:cs="Consolas"/>
                      <w:b/>
                      <w:color w:val="000000"/>
                      <w:sz w:val="16"/>
                      <w:szCs w:val="16"/>
                      <w:lang w:val="en-US"/>
                    </w:rPr>
                  </w:pPr>
                  <w:r>
                    <w:rPr>
                      <w:rStyle w:val="normaltextrun"/>
                      <w:rFonts w:ascii="Consolas" w:eastAsiaTheme="majorEastAsia" w:hAnsi="Consolas" w:cs="Consolas"/>
                      <w:b/>
                      <w:bCs/>
                      <w:sz w:val="16"/>
                      <w:szCs w:val="16"/>
                      <w:lang w:val="sr-Cyrl-RS"/>
                    </w:rPr>
                    <w:t>Е</w:t>
                  </w:r>
                  <w:r>
                    <w:rPr>
                      <w:rStyle w:val="normaltextrun"/>
                      <w:rFonts w:ascii="Consolas" w:eastAsiaTheme="majorEastAsia" w:hAnsi="Consolas" w:cs="Consolas"/>
                      <w:b/>
                      <w:bCs/>
                      <w:sz w:val="16"/>
                      <w:szCs w:val="16"/>
                      <w:lang w:val="pt-BR"/>
                    </w:rPr>
                    <w:t>          </w:t>
                  </w:r>
                  <w:r w:rsidRPr="00763441">
                    <w:rPr>
                      <w:rStyle w:val="normaltextrun"/>
                      <w:rFonts w:ascii="Consolas" w:eastAsiaTheme="majorEastAsia" w:hAnsi="Consolas" w:cs="Consolas"/>
                      <w:b/>
                      <w:bCs/>
                      <w:sz w:val="16"/>
                      <w:szCs w:val="16"/>
                      <w:lang w:val="sr-Cyrl-RS"/>
                    </w:rPr>
                    <w:t>ПДВ</w:t>
                  </w:r>
                  <w:r w:rsidRPr="00763441">
                    <w:rPr>
                      <w:rStyle w:val="normaltextrun"/>
                      <w:rFonts w:ascii="Consolas" w:eastAsiaTheme="majorEastAsia" w:hAnsi="Consolas" w:cs="Consolas"/>
                      <w:b/>
                      <w:bCs/>
                      <w:sz w:val="16"/>
                      <w:szCs w:val="16"/>
                      <w:lang w:val="pt-BR"/>
                    </w:rPr>
                    <w:t>     </w:t>
                  </w:r>
                  <w:r w:rsidRPr="00763441">
                    <w:rPr>
                      <w:rStyle w:val="normaltextrun"/>
                      <w:rFonts w:ascii="Consolas" w:eastAsiaTheme="majorEastAsia" w:hAnsi="Consolas" w:cs="Consolas"/>
                      <w:b/>
                      <w:bCs/>
                      <w:sz w:val="16"/>
                      <w:szCs w:val="16"/>
                      <w:lang w:val="ru-RU"/>
                    </w:rPr>
                    <w:t>17,00</w:t>
                  </w:r>
                  <w:r>
                    <w:rPr>
                      <w:rStyle w:val="normaltextrun"/>
                      <w:rFonts w:ascii="Consolas" w:eastAsiaTheme="majorEastAsia" w:hAnsi="Consolas" w:cs="Consolas"/>
                      <w:b/>
                      <w:bCs/>
                      <w:sz w:val="16"/>
                      <w:szCs w:val="16"/>
                      <w:lang w:val="pt-BR"/>
                    </w:rPr>
                    <w:t>  </w:t>
                  </w:r>
                  <w:r w:rsidRPr="00763441">
                    <w:rPr>
                      <w:rStyle w:val="normaltextrun"/>
                      <w:rFonts w:ascii="Consolas" w:eastAsiaTheme="majorEastAsia" w:hAnsi="Consolas" w:cs="Consolas"/>
                      <w:b/>
                      <w:bCs/>
                      <w:sz w:val="16"/>
                      <w:szCs w:val="16"/>
                      <w:lang w:val="pt-BR"/>
                    </w:rPr>
                    <w:t> </w:t>
                  </w:r>
                  <w:r>
                    <w:rPr>
                      <w:rStyle w:val="normaltextrun"/>
                      <w:rFonts w:ascii="Consolas" w:eastAsiaTheme="majorEastAsia" w:hAnsi="Consolas" w:cs="Consolas"/>
                      <w:b/>
                      <w:bCs/>
                      <w:sz w:val="16"/>
                      <w:szCs w:val="16"/>
                      <w:lang w:val="ru-RU"/>
                    </w:rPr>
                    <w:t xml:space="preserve">  </w:t>
                  </w:r>
                  <w:r w:rsidR="006017C9">
                    <w:rPr>
                      <w:rStyle w:val="normaltextrun"/>
                      <w:rFonts w:ascii="Consolas" w:eastAsiaTheme="majorEastAsia" w:hAnsi="Consolas" w:cs="Consolas"/>
                      <w:b/>
                      <w:bCs/>
                      <w:sz w:val="16"/>
                      <w:szCs w:val="16"/>
                      <w:lang w:val="ru-RU"/>
                    </w:rPr>
                    <w:t>58</w:t>
                  </w:r>
                  <w:r>
                    <w:rPr>
                      <w:rStyle w:val="normaltextrun"/>
                      <w:rFonts w:ascii="Consolas" w:eastAsiaTheme="majorEastAsia" w:hAnsi="Consolas" w:cs="Consolas"/>
                      <w:b/>
                      <w:bCs/>
                      <w:sz w:val="16"/>
                      <w:szCs w:val="16"/>
                      <w:lang w:val="ru-RU"/>
                    </w:rPr>
                    <w:t>.</w:t>
                  </w:r>
                  <w:r w:rsidR="006017C9">
                    <w:rPr>
                      <w:rStyle w:val="normaltextrun"/>
                      <w:rFonts w:ascii="Consolas" w:eastAsiaTheme="majorEastAsia" w:hAnsi="Consolas" w:cs="Consolas"/>
                      <w:b/>
                      <w:bCs/>
                      <w:sz w:val="16"/>
                      <w:szCs w:val="16"/>
                      <w:lang w:val="ru-RU"/>
                    </w:rPr>
                    <w:t>119</w:t>
                  </w:r>
                  <w:r>
                    <w:rPr>
                      <w:rStyle w:val="normaltextrun"/>
                      <w:rFonts w:ascii="Consolas" w:eastAsiaTheme="majorEastAsia" w:hAnsi="Consolas" w:cs="Consolas"/>
                      <w:b/>
                      <w:bCs/>
                      <w:sz w:val="16"/>
                      <w:szCs w:val="16"/>
                      <w:lang w:val="ru-RU"/>
                    </w:rPr>
                    <w:t>,</w:t>
                  </w:r>
                  <w:r w:rsidR="006017C9">
                    <w:rPr>
                      <w:rStyle w:val="normaltextrun"/>
                      <w:rFonts w:ascii="Consolas" w:eastAsiaTheme="majorEastAsia" w:hAnsi="Consolas" w:cs="Consolas"/>
                      <w:b/>
                      <w:bCs/>
                      <w:sz w:val="16"/>
                      <w:szCs w:val="16"/>
                      <w:lang w:val="ru-RU"/>
                    </w:rPr>
                    <w:t>66</w:t>
                  </w:r>
                  <w:r w:rsidRPr="00763441">
                    <w:rPr>
                      <w:rStyle w:val="normaltextrun"/>
                      <w:rFonts w:ascii="Consolas" w:eastAsiaTheme="majorEastAsia" w:hAnsi="Consolas" w:cs="Consolas"/>
                      <w:b/>
                      <w:bCs/>
                      <w:sz w:val="16"/>
                      <w:szCs w:val="16"/>
                      <w:lang w:val="pt-BR"/>
                    </w:rPr>
                    <w:t> </w:t>
                  </w:r>
                </w:p>
              </w:tc>
            </w:tr>
            <w:tr w:rsidR="00CB0EB9" w:rsidRPr="002D629E" w14:paraId="0F541145" w14:textId="77777777" w:rsidTr="00CB0EB9">
              <w:trPr>
                <w:gridAfter w:val="1"/>
                <w:wAfter w:w="3159" w:type="dxa"/>
                <w:trHeight w:val="80"/>
              </w:trPr>
              <w:tc>
                <w:tcPr>
                  <w:tcW w:w="3699" w:type="dxa"/>
                  <w:gridSpan w:val="2"/>
                </w:tcPr>
                <w:p w14:paraId="091F42D8" w14:textId="77777777" w:rsidR="00CB0EB9" w:rsidRPr="008E2787" w:rsidRDefault="00CB0EB9" w:rsidP="00CB0EB9">
                  <w:pPr>
                    <w:autoSpaceDE w:val="0"/>
                    <w:autoSpaceDN w:val="0"/>
                    <w:adjustRightInd w:val="0"/>
                    <w:spacing w:after="0" w:line="240" w:lineRule="auto"/>
                    <w:rPr>
                      <w:rFonts w:ascii="Consolas" w:hAnsi="Consolas" w:cs="Consolas"/>
                      <w:b/>
                      <w:color w:val="000000"/>
                      <w:sz w:val="16"/>
                      <w:szCs w:val="16"/>
                      <w:lang w:val="sr-Cyrl-RS"/>
                    </w:rPr>
                  </w:pPr>
                  <w:r>
                    <w:rPr>
                      <w:rStyle w:val="normaltextrun"/>
                      <w:rFonts w:ascii="Consolas" w:eastAsiaTheme="majorEastAsia" w:hAnsi="Consolas" w:cs="Consolas"/>
                      <w:b/>
                      <w:bCs/>
                      <w:sz w:val="16"/>
                      <w:szCs w:val="16"/>
                      <w:lang w:val="pt-BR"/>
                    </w:rPr>
                    <w:t>К</w:t>
                  </w:r>
                  <w:r w:rsidRPr="00763441">
                    <w:rPr>
                      <w:rStyle w:val="normaltextrun"/>
                      <w:rFonts w:ascii="Consolas" w:eastAsiaTheme="majorEastAsia" w:hAnsi="Consolas" w:cs="Consolas"/>
                      <w:b/>
                      <w:bCs/>
                      <w:sz w:val="16"/>
                      <w:szCs w:val="16"/>
                      <w:lang w:val="pt-BR"/>
                    </w:rPr>
                    <w:t>         </w:t>
                  </w:r>
                  <w:r w:rsidRPr="00763441">
                    <w:rPr>
                      <w:rStyle w:val="normaltextrun"/>
                      <w:rFonts w:ascii="Consolas" w:eastAsiaTheme="majorEastAsia" w:hAnsi="Consolas" w:cs="Consolas"/>
                      <w:b/>
                      <w:bCs/>
                      <w:sz w:val="16"/>
                      <w:szCs w:val="16"/>
                      <w:lang w:val="ru-RU"/>
                    </w:rPr>
                    <w:t xml:space="preserve"> </w:t>
                  </w:r>
                  <w:r w:rsidRPr="00763441">
                    <w:rPr>
                      <w:rStyle w:val="normaltextrun"/>
                      <w:rFonts w:ascii="Consolas" w:eastAsiaTheme="majorEastAsia" w:hAnsi="Consolas" w:cs="Consolas"/>
                      <w:b/>
                      <w:bCs/>
                      <w:sz w:val="16"/>
                      <w:szCs w:val="16"/>
                      <w:lang w:val="sr-Cyrl-RS"/>
                    </w:rPr>
                    <w:t>ПДВ</w:t>
                  </w:r>
                  <w:r w:rsidRPr="00763441">
                    <w:rPr>
                      <w:rStyle w:val="normaltextrun"/>
                      <w:rFonts w:ascii="Consolas" w:eastAsiaTheme="majorEastAsia" w:hAnsi="Consolas" w:cs="Consolas"/>
                      <w:b/>
                      <w:bCs/>
                      <w:sz w:val="16"/>
                      <w:szCs w:val="16"/>
                      <w:lang w:val="pt-BR"/>
                    </w:rPr>
                    <w:t>      </w:t>
                  </w:r>
                  <w:r w:rsidRPr="00763441">
                    <w:rPr>
                      <w:rStyle w:val="normaltextrun"/>
                      <w:rFonts w:ascii="Consolas" w:eastAsiaTheme="majorEastAsia" w:hAnsi="Consolas" w:cs="Consolas"/>
                      <w:b/>
                      <w:bCs/>
                      <w:sz w:val="16"/>
                      <w:szCs w:val="16"/>
                      <w:lang w:val="ru-RU"/>
                    </w:rPr>
                    <w:t>0,00</w:t>
                  </w:r>
                  <w:r w:rsidRPr="00763441">
                    <w:rPr>
                      <w:rStyle w:val="normaltextrun"/>
                      <w:rFonts w:ascii="Consolas" w:eastAsiaTheme="majorEastAsia" w:hAnsi="Consolas" w:cs="Consolas"/>
                      <w:b/>
                      <w:bCs/>
                      <w:sz w:val="16"/>
                      <w:szCs w:val="16"/>
                      <w:lang w:val="pt-BR"/>
                    </w:rPr>
                    <w:t>        </w:t>
                  </w:r>
                  <w:r w:rsidRPr="00763441">
                    <w:rPr>
                      <w:rStyle w:val="eop"/>
                      <w:rFonts w:ascii="Consolas" w:eastAsiaTheme="majorEastAsia" w:hAnsi="Consolas" w:cs="Consolas"/>
                      <w:b/>
                      <w:bCs/>
                      <w:sz w:val="16"/>
                      <w:szCs w:val="16"/>
                    </w:rPr>
                    <w:t> </w:t>
                  </w:r>
                  <w:r>
                    <w:rPr>
                      <w:rStyle w:val="eop"/>
                      <w:rFonts w:ascii="Consolas" w:eastAsiaTheme="majorEastAsia" w:hAnsi="Consolas" w:cs="Consolas"/>
                      <w:b/>
                      <w:bCs/>
                      <w:sz w:val="16"/>
                      <w:szCs w:val="16"/>
                      <w:lang w:val="sr-Cyrl-RS"/>
                    </w:rPr>
                    <w:t xml:space="preserve"> 0,00</w:t>
                  </w:r>
                </w:p>
              </w:tc>
            </w:tr>
            <w:tr w:rsidR="00CB0EB9" w:rsidRPr="002D629E" w14:paraId="24381DEC" w14:textId="77777777" w:rsidTr="00CB0EB9">
              <w:trPr>
                <w:gridAfter w:val="1"/>
                <w:wAfter w:w="3159" w:type="dxa"/>
                <w:trHeight w:val="80"/>
              </w:trPr>
              <w:tc>
                <w:tcPr>
                  <w:tcW w:w="3699" w:type="dxa"/>
                  <w:gridSpan w:val="2"/>
                </w:tcPr>
                <w:p w14:paraId="27272B68" w14:textId="77777777" w:rsidR="00CB0EB9" w:rsidRDefault="00CB0EB9" w:rsidP="00CB0EB9">
                  <w:pPr>
                    <w:autoSpaceDE w:val="0"/>
                    <w:autoSpaceDN w:val="0"/>
                    <w:adjustRightInd w:val="0"/>
                    <w:spacing w:after="0" w:line="240" w:lineRule="auto"/>
                    <w:rPr>
                      <w:rStyle w:val="normaltextrun"/>
                      <w:rFonts w:ascii="Consolas" w:eastAsiaTheme="majorEastAsia" w:hAnsi="Consolas" w:cs="Consolas"/>
                      <w:b/>
                      <w:bCs/>
                      <w:sz w:val="16"/>
                      <w:szCs w:val="16"/>
                      <w:lang w:val="sr-Cyrl-RS"/>
                    </w:rPr>
                  </w:pPr>
                  <w:r>
                    <w:rPr>
                      <w:rStyle w:val="normaltextrun"/>
                      <w:rFonts w:ascii="Consolas" w:eastAsiaTheme="majorEastAsia" w:hAnsi="Consolas" w:cs="Consolas"/>
                      <w:b/>
                      <w:bCs/>
                      <w:sz w:val="16"/>
                      <w:szCs w:val="16"/>
                      <w:lang w:val="sr-Cyrl-RS"/>
                    </w:rPr>
                    <w:t>---------------------------------------</w:t>
                  </w:r>
                </w:p>
                <w:p w14:paraId="24B8F61F" w14:textId="34F1B9A7" w:rsidR="00CB0EB9" w:rsidRDefault="00CB0EB9" w:rsidP="00CB0EB9">
                  <w:pPr>
                    <w:autoSpaceDE w:val="0"/>
                    <w:autoSpaceDN w:val="0"/>
                    <w:adjustRightInd w:val="0"/>
                    <w:spacing w:after="0" w:line="240" w:lineRule="auto"/>
                    <w:rPr>
                      <w:rStyle w:val="normaltextrun"/>
                      <w:rFonts w:ascii="Consolas" w:eastAsiaTheme="majorEastAsia" w:hAnsi="Consolas" w:cs="Consolas"/>
                      <w:b/>
                      <w:bCs/>
                      <w:sz w:val="16"/>
                      <w:szCs w:val="16"/>
                      <w:lang w:val="sr-Cyrl-RS"/>
                    </w:rPr>
                  </w:pPr>
                  <w:r w:rsidRPr="00763441">
                    <w:rPr>
                      <w:rStyle w:val="normaltextrun"/>
                      <w:rFonts w:ascii="Consolas" w:eastAsiaTheme="majorEastAsia" w:hAnsi="Consolas" w:cs="Consolas"/>
                      <w:b/>
                      <w:bCs/>
                      <w:sz w:val="16"/>
                      <w:szCs w:val="16"/>
                      <w:lang w:val="sr-Cyrl-RS"/>
                    </w:rPr>
                    <w:t>Укупан износ пореза</w:t>
                  </w:r>
                  <w:r w:rsidRPr="00763441">
                    <w:rPr>
                      <w:rStyle w:val="normaltextrun"/>
                      <w:rFonts w:ascii="Consolas" w:eastAsiaTheme="majorEastAsia" w:hAnsi="Consolas" w:cs="Consolas"/>
                      <w:b/>
                      <w:bCs/>
                      <w:sz w:val="16"/>
                      <w:szCs w:val="16"/>
                      <w:lang w:val="ru-RU"/>
                    </w:rPr>
                    <w:t>:</w:t>
                  </w:r>
                  <w:r>
                    <w:rPr>
                      <w:rStyle w:val="normaltextrun"/>
                      <w:rFonts w:ascii="Consolas" w:eastAsiaTheme="majorEastAsia" w:hAnsi="Consolas" w:cs="Consolas"/>
                      <w:b/>
                      <w:bCs/>
                      <w:sz w:val="16"/>
                      <w:szCs w:val="16"/>
                      <w:lang w:val="pt-BR"/>
                    </w:rPr>
                    <w:t> </w:t>
                  </w:r>
                  <w:r w:rsidRPr="00763441">
                    <w:rPr>
                      <w:rStyle w:val="normaltextrun"/>
                      <w:rFonts w:ascii="Consolas" w:eastAsiaTheme="majorEastAsia" w:hAnsi="Consolas" w:cs="Consolas"/>
                      <w:b/>
                      <w:bCs/>
                      <w:sz w:val="16"/>
                      <w:szCs w:val="16"/>
                      <w:lang w:val="pt-BR"/>
                    </w:rPr>
                    <w:t>      </w:t>
                  </w:r>
                  <w:r>
                    <w:rPr>
                      <w:rStyle w:val="normaltextrun"/>
                      <w:rFonts w:ascii="Consolas" w:eastAsiaTheme="majorEastAsia" w:hAnsi="Consolas" w:cs="Consolas"/>
                      <w:b/>
                      <w:bCs/>
                      <w:sz w:val="16"/>
                      <w:szCs w:val="16"/>
                      <w:lang w:val="sr-Cyrl-RS"/>
                    </w:rPr>
                    <w:t xml:space="preserve"> </w:t>
                  </w:r>
                  <w:r>
                    <w:rPr>
                      <w:rStyle w:val="normaltextrun"/>
                      <w:rFonts w:ascii="Consolas" w:eastAsiaTheme="majorEastAsia" w:hAnsi="Consolas" w:cs="Consolas"/>
                      <w:b/>
                      <w:bCs/>
                      <w:sz w:val="16"/>
                      <w:szCs w:val="16"/>
                      <w:lang w:val="ru-RU"/>
                    </w:rPr>
                    <w:t xml:space="preserve"> </w:t>
                  </w:r>
                  <w:r w:rsidR="006017C9">
                    <w:rPr>
                      <w:rStyle w:val="normaltextrun"/>
                      <w:rFonts w:ascii="Consolas" w:eastAsiaTheme="majorEastAsia" w:hAnsi="Consolas" w:cs="Consolas"/>
                      <w:b/>
                      <w:bCs/>
                      <w:sz w:val="16"/>
                      <w:szCs w:val="16"/>
                      <w:lang w:val="ru-RU"/>
                    </w:rPr>
                    <w:t>58</w:t>
                  </w:r>
                  <w:r>
                    <w:rPr>
                      <w:rStyle w:val="normaltextrun"/>
                      <w:rFonts w:ascii="Consolas" w:eastAsiaTheme="majorEastAsia" w:hAnsi="Consolas" w:cs="Consolas"/>
                      <w:b/>
                      <w:bCs/>
                      <w:sz w:val="16"/>
                      <w:szCs w:val="16"/>
                      <w:lang w:val="sr-Cyrl-RS"/>
                    </w:rPr>
                    <w:t>.</w:t>
                  </w:r>
                  <w:r w:rsidR="006017C9">
                    <w:rPr>
                      <w:rStyle w:val="normaltextrun"/>
                      <w:rFonts w:ascii="Consolas" w:eastAsiaTheme="majorEastAsia" w:hAnsi="Consolas" w:cs="Consolas"/>
                      <w:b/>
                      <w:bCs/>
                      <w:sz w:val="16"/>
                      <w:szCs w:val="16"/>
                      <w:lang w:val="sr-Cyrl-RS"/>
                    </w:rPr>
                    <w:t>119</w:t>
                  </w:r>
                  <w:r w:rsidRPr="00763441">
                    <w:rPr>
                      <w:rStyle w:val="normaltextrun"/>
                      <w:rFonts w:ascii="Consolas" w:eastAsiaTheme="majorEastAsia" w:hAnsi="Consolas" w:cs="Consolas"/>
                      <w:b/>
                      <w:bCs/>
                      <w:sz w:val="16"/>
                      <w:szCs w:val="16"/>
                      <w:lang w:val="ru-RU"/>
                    </w:rPr>
                    <w:t>,</w:t>
                  </w:r>
                  <w:r w:rsidR="006017C9">
                    <w:rPr>
                      <w:rStyle w:val="normaltextrun"/>
                      <w:rFonts w:ascii="Consolas" w:eastAsiaTheme="majorEastAsia" w:hAnsi="Consolas" w:cs="Consolas"/>
                      <w:b/>
                      <w:bCs/>
                      <w:sz w:val="16"/>
                      <w:szCs w:val="16"/>
                      <w:lang w:val="ru-RU"/>
                    </w:rPr>
                    <w:t>66</w:t>
                  </w:r>
                </w:p>
                <w:p w14:paraId="66C6C5B9" w14:textId="09B73E3D" w:rsidR="00CB0EB9" w:rsidRDefault="00CB0EB9" w:rsidP="00CB0EB9">
                  <w:pPr>
                    <w:autoSpaceDE w:val="0"/>
                    <w:autoSpaceDN w:val="0"/>
                    <w:adjustRightInd w:val="0"/>
                    <w:spacing w:after="0" w:line="240" w:lineRule="auto"/>
                    <w:rPr>
                      <w:rFonts w:ascii="Consolas" w:hAnsi="Consolas" w:cs="Consolas"/>
                      <w:b/>
                      <w:color w:val="000000"/>
                      <w:sz w:val="16"/>
                      <w:szCs w:val="16"/>
                      <w:lang w:val="en-US"/>
                    </w:rPr>
                  </w:pPr>
                  <w:r>
                    <w:rPr>
                      <w:rFonts w:ascii="Consolas" w:hAnsi="Consolas" w:cs="Consolas"/>
                      <w:b/>
                      <w:color w:val="000000"/>
                      <w:sz w:val="16"/>
                      <w:szCs w:val="16"/>
                      <w:lang w:val="en-US"/>
                    </w:rPr>
                    <w:t>Укупан промет (</w:t>
                  </w:r>
                  <w:proofErr w:type="gramStart"/>
                  <w:r>
                    <w:rPr>
                      <w:rFonts w:ascii="Consolas" w:hAnsi="Consolas" w:cs="Consolas"/>
                      <w:b/>
                      <w:color w:val="000000"/>
                      <w:sz w:val="16"/>
                      <w:szCs w:val="16"/>
                      <w:lang w:val="en-US"/>
                    </w:rPr>
                    <w:t xml:space="preserve">Е)   </w:t>
                  </w:r>
                  <w:proofErr w:type="gramEnd"/>
                  <w:r>
                    <w:rPr>
                      <w:rFonts w:ascii="Consolas" w:hAnsi="Consolas" w:cs="Consolas"/>
                      <w:b/>
                      <w:color w:val="000000"/>
                      <w:sz w:val="16"/>
                      <w:szCs w:val="16"/>
                      <w:lang w:val="en-US"/>
                    </w:rPr>
                    <w:t xml:space="preserve">        </w:t>
                  </w:r>
                  <w:r>
                    <w:rPr>
                      <w:rFonts w:ascii="Consolas" w:hAnsi="Consolas" w:cs="Consolas"/>
                      <w:b/>
                      <w:color w:val="000000"/>
                      <w:sz w:val="16"/>
                      <w:szCs w:val="16"/>
                      <w:lang w:val="sr-Cyrl-RS"/>
                    </w:rPr>
                    <w:t>400.000</w:t>
                  </w:r>
                  <w:r w:rsidRPr="008E2787">
                    <w:rPr>
                      <w:rFonts w:ascii="Consolas" w:hAnsi="Consolas" w:cs="Consolas"/>
                      <w:b/>
                      <w:color w:val="000000"/>
                      <w:sz w:val="16"/>
                      <w:szCs w:val="16"/>
                      <w:lang w:val="en-US"/>
                    </w:rPr>
                    <w:t>,00</w:t>
                  </w:r>
                </w:p>
                <w:p w14:paraId="729C2877" w14:textId="191AEB9F" w:rsidR="00CB0EB9" w:rsidRPr="00AF17F7" w:rsidRDefault="00CB0EB9" w:rsidP="00CB0EB9">
                  <w:pPr>
                    <w:autoSpaceDE w:val="0"/>
                    <w:autoSpaceDN w:val="0"/>
                    <w:adjustRightInd w:val="0"/>
                    <w:spacing w:after="0" w:line="240" w:lineRule="auto"/>
                    <w:rPr>
                      <w:rFonts w:ascii="Consolas" w:hAnsi="Consolas" w:cs="Consolas"/>
                      <w:b/>
                      <w:color w:val="000000"/>
                      <w:sz w:val="16"/>
                      <w:szCs w:val="16"/>
                      <w:lang w:val="sr-Cyrl-RS"/>
                    </w:rPr>
                  </w:pPr>
                  <w:r>
                    <w:rPr>
                      <w:rFonts w:ascii="Consolas" w:hAnsi="Consolas" w:cs="Consolas"/>
                      <w:b/>
                      <w:color w:val="000000"/>
                      <w:sz w:val="16"/>
                      <w:szCs w:val="16"/>
                      <w:lang w:val="sr-Cyrl-RS"/>
                    </w:rPr>
                    <w:t>Укупан промет (К)            25.000,00</w:t>
                  </w:r>
                </w:p>
                <w:p w14:paraId="6BC94A66" w14:textId="77777777" w:rsidR="00CB0EB9" w:rsidRPr="00AF17F7" w:rsidRDefault="00CB0EB9" w:rsidP="00CB0EB9">
                  <w:pPr>
                    <w:autoSpaceDE w:val="0"/>
                    <w:autoSpaceDN w:val="0"/>
                    <w:adjustRightInd w:val="0"/>
                    <w:spacing w:after="0" w:line="240" w:lineRule="auto"/>
                    <w:rPr>
                      <w:rFonts w:ascii="Consolas" w:hAnsi="Consolas" w:cs="Consolas"/>
                      <w:b/>
                      <w:color w:val="000000"/>
                      <w:sz w:val="16"/>
                      <w:szCs w:val="16"/>
                      <w:lang w:val="sr-Cyrl-RS"/>
                    </w:rPr>
                  </w:pPr>
                  <w:r>
                    <w:rPr>
                      <w:rFonts w:ascii="Consolas" w:hAnsi="Consolas" w:cs="Consolas"/>
                      <w:b/>
                      <w:color w:val="000000"/>
                      <w:sz w:val="16"/>
                      <w:szCs w:val="16"/>
                      <w:lang w:val="sr-Cyrl-RS"/>
                    </w:rPr>
                    <w:t>======================================</w:t>
                  </w:r>
                </w:p>
              </w:tc>
            </w:tr>
            <w:tr w:rsidR="00CB0EB9" w:rsidRPr="002D629E" w14:paraId="4FAE49B0" w14:textId="77777777" w:rsidTr="00CB0EB9">
              <w:trPr>
                <w:gridAfter w:val="1"/>
                <w:wAfter w:w="3159" w:type="dxa"/>
                <w:trHeight w:val="80"/>
              </w:trPr>
              <w:tc>
                <w:tcPr>
                  <w:tcW w:w="3699" w:type="dxa"/>
                  <w:gridSpan w:val="2"/>
                </w:tcPr>
                <w:p w14:paraId="17E0ABBF" w14:textId="647BCE11" w:rsidR="00CB0EB9" w:rsidRPr="00EE1D10" w:rsidRDefault="00CB0EB9" w:rsidP="00CB0EB9">
                  <w:pPr>
                    <w:autoSpaceDE w:val="0"/>
                    <w:autoSpaceDN w:val="0"/>
                    <w:adjustRightInd w:val="0"/>
                    <w:spacing w:after="0" w:line="240" w:lineRule="auto"/>
                    <w:rPr>
                      <w:rFonts w:ascii="Consolas" w:hAnsi="Consolas" w:cs="Consolas"/>
                      <w:b/>
                      <w:color w:val="000000"/>
                      <w:sz w:val="16"/>
                      <w:szCs w:val="16"/>
                      <w:lang w:val="en-US"/>
                    </w:rPr>
                  </w:pPr>
                  <w:r w:rsidRPr="00EE1D10">
                    <w:rPr>
                      <w:rFonts w:ascii="Consolas" w:hAnsi="Consolas" w:cs="Consolas"/>
                      <w:b/>
                      <w:color w:val="000000"/>
                      <w:sz w:val="16"/>
                      <w:szCs w:val="16"/>
                      <w:lang w:val="en-US"/>
                    </w:rPr>
                    <w:t xml:space="preserve">ПФР вријеме:   </w:t>
                  </w:r>
                  <w:r>
                    <w:rPr>
                      <w:rFonts w:ascii="Consolas" w:hAnsi="Consolas" w:cs="Consolas"/>
                      <w:b/>
                      <w:color w:val="000000"/>
                      <w:sz w:val="16"/>
                      <w:szCs w:val="16"/>
                      <w:lang w:val="sr-Cyrl-RS"/>
                    </w:rPr>
                    <w:t xml:space="preserve">  </w:t>
                  </w:r>
                  <w:r>
                    <w:rPr>
                      <w:rFonts w:ascii="Consolas" w:hAnsi="Consolas" w:cs="Consolas"/>
                      <w:b/>
                      <w:color w:val="000000"/>
                      <w:sz w:val="16"/>
                      <w:szCs w:val="16"/>
                      <w:lang w:val="en-US"/>
                    </w:rPr>
                    <w:t xml:space="preserve">  30.06.2024 14:</w:t>
                  </w:r>
                  <w:r>
                    <w:rPr>
                      <w:rFonts w:ascii="Consolas" w:hAnsi="Consolas" w:cs="Consolas"/>
                      <w:b/>
                      <w:color w:val="000000"/>
                      <w:sz w:val="16"/>
                      <w:szCs w:val="16"/>
                      <w:lang w:val="sr-Cyrl-RS"/>
                    </w:rPr>
                    <w:t>49</w:t>
                  </w:r>
                  <w:r>
                    <w:rPr>
                      <w:rFonts w:ascii="Consolas" w:hAnsi="Consolas" w:cs="Consolas"/>
                      <w:b/>
                      <w:color w:val="000000"/>
                      <w:sz w:val="16"/>
                      <w:szCs w:val="16"/>
                      <w:lang w:val="en-US"/>
                    </w:rPr>
                    <w:t>:24</w:t>
                  </w:r>
                </w:p>
                <w:p w14:paraId="21297D07" w14:textId="09BC0727" w:rsidR="00CB0EB9" w:rsidRPr="002D629E" w:rsidRDefault="00CB0EB9" w:rsidP="00CB0EB9">
                  <w:pPr>
                    <w:autoSpaceDE w:val="0"/>
                    <w:autoSpaceDN w:val="0"/>
                    <w:adjustRightInd w:val="0"/>
                    <w:spacing w:after="0" w:line="240" w:lineRule="auto"/>
                    <w:rPr>
                      <w:rFonts w:ascii="Consolas" w:hAnsi="Consolas" w:cs="Consolas"/>
                      <w:b/>
                      <w:color w:val="000000"/>
                      <w:sz w:val="16"/>
                      <w:szCs w:val="16"/>
                      <w:lang w:val="en-US"/>
                    </w:rPr>
                  </w:pPr>
                  <w:r w:rsidRPr="00EE1D10">
                    <w:rPr>
                      <w:rFonts w:ascii="Consolas" w:hAnsi="Consolas" w:cs="Consolas"/>
                      <w:b/>
                      <w:color w:val="000000"/>
                      <w:sz w:val="16"/>
                      <w:szCs w:val="16"/>
                      <w:lang w:val="en-US"/>
                    </w:rPr>
                    <w:t xml:space="preserve">ПФР бр. рачуна: </w:t>
                  </w:r>
                  <w:r>
                    <w:rPr>
                      <w:rFonts w:ascii="Consolas" w:hAnsi="Consolas" w:cs="Consolas"/>
                      <w:b/>
                      <w:color w:val="000000"/>
                      <w:sz w:val="16"/>
                      <w:szCs w:val="16"/>
                      <w:lang w:val="sr-Cyrl-RS"/>
                    </w:rPr>
                    <w:t xml:space="preserve">  </w:t>
                  </w:r>
                  <w:r>
                    <w:rPr>
                      <w:rFonts w:ascii="Consolas" w:hAnsi="Consolas" w:cs="Consolas"/>
                      <w:b/>
                      <w:color w:val="000000"/>
                      <w:sz w:val="16"/>
                      <w:szCs w:val="16"/>
                      <w:lang w:val="en-US"/>
                    </w:rPr>
                    <w:t>Y9ANWU3Y-Y9ANWU3Y-42</w:t>
                  </w:r>
                  <w:r w:rsidRPr="00EE1D10">
                    <w:rPr>
                      <w:rFonts w:ascii="Consolas" w:hAnsi="Consolas" w:cs="Consolas"/>
                      <w:b/>
                      <w:color w:val="000000"/>
                      <w:sz w:val="16"/>
                      <w:szCs w:val="16"/>
                      <w:lang w:val="en-US"/>
                    </w:rPr>
                    <w:t xml:space="preserve"> </w:t>
                  </w:r>
                </w:p>
              </w:tc>
            </w:tr>
            <w:tr w:rsidR="00CB0EB9" w:rsidRPr="002D629E" w14:paraId="7D82CB20" w14:textId="77777777" w:rsidTr="00CB0EB9">
              <w:trPr>
                <w:gridAfter w:val="1"/>
                <w:wAfter w:w="3159" w:type="dxa"/>
                <w:trHeight w:val="80"/>
              </w:trPr>
              <w:tc>
                <w:tcPr>
                  <w:tcW w:w="3699" w:type="dxa"/>
                  <w:gridSpan w:val="2"/>
                </w:tcPr>
                <w:p w14:paraId="6C4DBE1A" w14:textId="307B4690" w:rsidR="00CB0EB9" w:rsidRPr="002D629E" w:rsidRDefault="00CB0EB9" w:rsidP="00CB0EB9">
                  <w:pPr>
                    <w:autoSpaceDE w:val="0"/>
                    <w:autoSpaceDN w:val="0"/>
                    <w:adjustRightInd w:val="0"/>
                    <w:spacing w:after="0" w:line="240" w:lineRule="auto"/>
                    <w:rPr>
                      <w:rFonts w:ascii="Consolas" w:hAnsi="Consolas" w:cs="Consolas"/>
                      <w:b/>
                      <w:color w:val="000000"/>
                      <w:sz w:val="16"/>
                      <w:szCs w:val="16"/>
                      <w:lang w:val="en-US"/>
                    </w:rPr>
                  </w:pPr>
                  <w:r w:rsidRPr="00EE1D10">
                    <w:rPr>
                      <w:rFonts w:ascii="Consolas" w:hAnsi="Consolas" w:cs="Consolas"/>
                      <w:b/>
                      <w:color w:val="000000"/>
                      <w:sz w:val="16"/>
                      <w:szCs w:val="16"/>
                      <w:lang w:val="en-US"/>
                    </w:rPr>
                    <w:t xml:space="preserve">Бројач рачуна: </w:t>
                  </w:r>
                  <w:r w:rsidRPr="00EE1D10">
                    <w:rPr>
                      <w:rFonts w:ascii="Consolas" w:hAnsi="Consolas" w:cs="Consolas"/>
                      <w:b/>
                      <w:color w:val="000000"/>
                      <w:sz w:val="16"/>
                      <w:szCs w:val="16"/>
                      <w:lang w:val="sr-Cyrl-RS"/>
                    </w:rPr>
                    <w:t xml:space="preserve">             </w:t>
                  </w:r>
                  <w:r>
                    <w:rPr>
                      <w:rFonts w:ascii="Consolas" w:hAnsi="Consolas" w:cs="Consolas"/>
                      <w:b/>
                      <w:color w:val="000000"/>
                      <w:sz w:val="16"/>
                      <w:szCs w:val="16"/>
                      <w:lang w:val="sr-Cyrl-RS"/>
                    </w:rPr>
                    <w:t xml:space="preserve">  </w:t>
                  </w:r>
                  <w:r w:rsidRPr="00EE1D10">
                    <w:rPr>
                      <w:rFonts w:ascii="Consolas" w:hAnsi="Consolas" w:cs="Consolas"/>
                      <w:b/>
                      <w:color w:val="000000"/>
                      <w:sz w:val="16"/>
                      <w:szCs w:val="16"/>
                      <w:lang w:val="sr-Cyrl-RS"/>
                    </w:rPr>
                    <w:t xml:space="preserve"> </w:t>
                  </w:r>
                  <w:r>
                    <w:rPr>
                      <w:rFonts w:ascii="Consolas" w:hAnsi="Consolas" w:cs="Consolas"/>
                      <w:b/>
                      <w:color w:val="000000"/>
                      <w:sz w:val="16"/>
                      <w:szCs w:val="16"/>
                      <w:lang w:val="en-US"/>
                    </w:rPr>
                    <w:t>56/41</w:t>
                  </w:r>
                  <w:r>
                    <w:rPr>
                      <w:rFonts w:ascii="Consolas" w:hAnsi="Consolas" w:cs="Consolas"/>
                      <w:b/>
                      <w:color w:val="000000"/>
                      <w:sz w:val="16"/>
                      <w:szCs w:val="16"/>
                      <w:lang w:val="sr-Cyrl-RS"/>
                    </w:rPr>
                    <w:t>ПП</w:t>
                  </w:r>
                  <w:r w:rsidRPr="00EE1D10">
                    <w:rPr>
                      <w:rFonts w:ascii="Consolas" w:hAnsi="Consolas" w:cs="Consolas"/>
                      <w:b/>
                      <w:color w:val="000000"/>
                      <w:sz w:val="16"/>
                      <w:szCs w:val="16"/>
                      <w:lang w:val="en-US"/>
                    </w:rPr>
                    <w:t xml:space="preserve"> </w:t>
                  </w:r>
                </w:p>
              </w:tc>
            </w:tr>
            <w:tr w:rsidR="00CB0EB9" w:rsidRPr="002D629E" w14:paraId="25167B9C" w14:textId="77777777" w:rsidTr="00CB0EB9">
              <w:trPr>
                <w:gridAfter w:val="1"/>
                <w:wAfter w:w="3159" w:type="dxa"/>
                <w:trHeight w:val="80"/>
              </w:trPr>
              <w:tc>
                <w:tcPr>
                  <w:tcW w:w="3699" w:type="dxa"/>
                  <w:gridSpan w:val="2"/>
                </w:tcPr>
                <w:p w14:paraId="1DB7892E" w14:textId="77777777" w:rsidR="00CB0EB9" w:rsidRPr="008E2787" w:rsidRDefault="00CB0EB9" w:rsidP="00CB0EB9">
                  <w:pPr>
                    <w:autoSpaceDE w:val="0"/>
                    <w:autoSpaceDN w:val="0"/>
                    <w:adjustRightInd w:val="0"/>
                    <w:spacing w:after="0" w:line="240" w:lineRule="auto"/>
                    <w:rPr>
                      <w:rFonts w:ascii="Consolas" w:hAnsi="Consolas" w:cs="Consolas"/>
                      <w:b/>
                      <w:color w:val="000000"/>
                      <w:sz w:val="16"/>
                      <w:szCs w:val="16"/>
                      <w:lang w:val="sr-Cyrl-RS"/>
                    </w:rPr>
                  </w:pPr>
                  <w:r w:rsidRPr="00EE1D10">
                    <w:rPr>
                      <w:rFonts w:ascii="Consolas" w:hAnsi="Consolas" w:cs="Consolas"/>
                      <w:b/>
                      <w:color w:val="000000"/>
                      <w:sz w:val="16"/>
                      <w:szCs w:val="16"/>
                      <w:lang w:val="en-US"/>
                    </w:rPr>
                    <w:t>==============================</w:t>
                  </w:r>
                  <w:r>
                    <w:rPr>
                      <w:rFonts w:ascii="Consolas" w:hAnsi="Consolas" w:cs="Consolas"/>
                      <w:b/>
                      <w:color w:val="000000"/>
                      <w:sz w:val="16"/>
                      <w:szCs w:val="16"/>
                      <w:lang w:val="sr-Cyrl-RS"/>
                    </w:rPr>
                    <w:t>==</w:t>
                  </w:r>
                  <w:r w:rsidRPr="00EE1D10">
                    <w:rPr>
                      <w:rFonts w:ascii="Consolas" w:hAnsi="Consolas" w:cs="Consolas"/>
                      <w:b/>
                      <w:color w:val="000000"/>
                      <w:sz w:val="16"/>
                      <w:szCs w:val="16"/>
                      <w:lang w:val="en-US"/>
                    </w:rPr>
                    <w:t>======</w:t>
                  </w:r>
                </w:p>
              </w:tc>
            </w:tr>
            <w:tr w:rsidR="00CB0EB9" w:rsidRPr="002D629E" w14:paraId="5201BFDC" w14:textId="77777777" w:rsidTr="00CB0EB9">
              <w:trPr>
                <w:gridAfter w:val="1"/>
                <w:wAfter w:w="3159" w:type="dxa"/>
                <w:trHeight w:val="80"/>
              </w:trPr>
              <w:tc>
                <w:tcPr>
                  <w:tcW w:w="3699" w:type="dxa"/>
                  <w:gridSpan w:val="2"/>
                </w:tcPr>
                <w:p w14:paraId="6A90D79A" w14:textId="77777777" w:rsidR="00CB0EB9" w:rsidRPr="002D629E" w:rsidRDefault="00CB0EB9" w:rsidP="00CB0EB9">
                  <w:pPr>
                    <w:autoSpaceDE w:val="0"/>
                    <w:autoSpaceDN w:val="0"/>
                    <w:adjustRightInd w:val="0"/>
                    <w:spacing w:after="0" w:line="240" w:lineRule="auto"/>
                    <w:rPr>
                      <w:rFonts w:ascii="Consolas" w:hAnsi="Consolas" w:cs="Consolas"/>
                      <w:b/>
                      <w:color w:val="000000"/>
                      <w:sz w:val="16"/>
                      <w:szCs w:val="16"/>
                      <w:lang w:val="sr-Cyrl-RS"/>
                    </w:rPr>
                  </w:pPr>
                  <w:r w:rsidRPr="002D629E">
                    <w:rPr>
                      <w:rFonts w:ascii="Consolas" w:hAnsi="Consolas" w:cs="Consolas"/>
                      <w:b/>
                      <w:color w:val="000000"/>
                      <w:sz w:val="16"/>
                      <w:szCs w:val="16"/>
                      <w:lang w:val="sr-Cyrl-RS"/>
                    </w:rPr>
                    <w:t xml:space="preserve">                </w:t>
                  </w:r>
                </w:p>
                <w:p w14:paraId="51AC172B" w14:textId="77777777" w:rsidR="00CB0EB9" w:rsidRPr="002D629E" w:rsidRDefault="00CB0EB9" w:rsidP="00CB0EB9">
                  <w:pPr>
                    <w:autoSpaceDE w:val="0"/>
                    <w:autoSpaceDN w:val="0"/>
                    <w:adjustRightInd w:val="0"/>
                    <w:spacing w:after="0" w:line="240" w:lineRule="auto"/>
                    <w:rPr>
                      <w:rFonts w:ascii="Consolas" w:hAnsi="Consolas" w:cs="Consolas"/>
                      <w:b/>
                      <w:color w:val="000000"/>
                      <w:sz w:val="16"/>
                      <w:szCs w:val="16"/>
                      <w:lang w:val="en-US"/>
                    </w:rPr>
                  </w:pPr>
                  <w:r w:rsidRPr="002D629E">
                    <w:rPr>
                      <w:rFonts w:ascii="Consolas" w:hAnsi="Consolas" w:cs="Consolas"/>
                      <w:b/>
                      <w:color w:val="000000"/>
                      <w:sz w:val="16"/>
                      <w:szCs w:val="16"/>
                      <w:lang w:val="sr-Cyrl-RS"/>
                    </w:rPr>
                    <w:t xml:space="preserve">                </w:t>
                  </w:r>
                  <w:r w:rsidRPr="002D629E">
                    <w:rPr>
                      <w:rFonts w:ascii="Consolas" w:hAnsi="Consolas" w:cs="Consolas"/>
                      <w:b/>
                      <w:color w:val="000000"/>
                      <w:sz w:val="16"/>
                      <w:szCs w:val="16"/>
                      <w:lang w:val="en-US"/>
                    </w:rPr>
                    <w:t xml:space="preserve">„QR kod“ </w:t>
                  </w:r>
                </w:p>
              </w:tc>
            </w:tr>
            <w:tr w:rsidR="00CB0EB9" w:rsidRPr="002D629E" w14:paraId="5391E0A4" w14:textId="77777777" w:rsidTr="00CB0EB9">
              <w:trPr>
                <w:gridAfter w:val="1"/>
                <w:wAfter w:w="3159" w:type="dxa"/>
                <w:trHeight w:val="80"/>
              </w:trPr>
              <w:tc>
                <w:tcPr>
                  <w:tcW w:w="3699" w:type="dxa"/>
                  <w:gridSpan w:val="2"/>
                </w:tcPr>
                <w:p w14:paraId="282A42B3" w14:textId="77777777" w:rsidR="00CB0EB9" w:rsidRPr="002D629E" w:rsidRDefault="00CB0EB9" w:rsidP="00CB0EB9">
                  <w:pPr>
                    <w:autoSpaceDE w:val="0"/>
                    <w:autoSpaceDN w:val="0"/>
                    <w:adjustRightInd w:val="0"/>
                    <w:spacing w:after="0" w:line="240" w:lineRule="auto"/>
                    <w:rPr>
                      <w:rFonts w:ascii="Consolas" w:hAnsi="Consolas" w:cs="Consolas"/>
                      <w:b/>
                      <w:color w:val="000000"/>
                      <w:sz w:val="16"/>
                      <w:szCs w:val="16"/>
                      <w:lang w:val="en-US"/>
                    </w:rPr>
                  </w:pPr>
                  <w:r w:rsidRPr="002D629E">
                    <w:rPr>
                      <w:rFonts w:ascii="Consolas" w:hAnsi="Consolas" w:cs="Consolas"/>
                      <w:b/>
                      <w:color w:val="000000"/>
                      <w:sz w:val="16"/>
                      <w:szCs w:val="16"/>
                      <w:lang w:val="sr-Cyrl-RS"/>
                    </w:rPr>
                    <w:t xml:space="preserve"> </w:t>
                  </w:r>
                </w:p>
                <w:p w14:paraId="3F135CEB" w14:textId="77777777" w:rsidR="00CB0EB9" w:rsidRDefault="00CB0EB9" w:rsidP="00CB0EB9">
                  <w:pPr>
                    <w:autoSpaceDE w:val="0"/>
                    <w:autoSpaceDN w:val="0"/>
                    <w:adjustRightInd w:val="0"/>
                    <w:spacing w:after="0" w:line="240" w:lineRule="auto"/>
                    <w:rPr>
                      <w:rFonts w:ascii="Consolas" w:hAnsi="Consolas" w:cs="Consolas"/>
                      <w:b/>
                      <w:color w:val="000000"/>
                      <w:sz w:val="16"/>
                      <w:szCs w:val="16"/>
                      <w:lang w:val="en-US"/>
                    </w:rPr>
                  </w:pPr>
                  <w:r w:rsidRPr="002D629E">
                    <w:rPr>
                      <w:rFonts w:ascii="Consolas" w:hAnsi="Consolas" w:cs="Consolas"/>
                      <w:b/>
                      <w:color w:val="000000"/>
                      <w:sz w:val="16"/>
                      <w:szCs w:val="16"/>
                      <w:lang w:val="en-US"/>
                    </w:rPr>
                    <w:t>======== КРАЈ ФИСКАЛНОГ РАЧУНА =======</w:t>
                  </w:r>
                </w:p>
                <w:p w14:paraId="546FA13D" w14:textId="1A043CD6" w:rsidR="00CB0EB9" w:rsidRDefault="00CB0EB9" w:rsidP="00CB0EB9">
                  <w:pPr>
                    <w:autoSpaceDE w:val="0"/>
                    <w:autoSpaceDN w:val="0"/>
                    <w:adjustRightInd w:val="0"/>
                    <w:spacing w:after="0" w:line="240" w:lineRule="auto"/>
                    <w:rPr>
                      <w:rFonts w:ascii="Consolas" w:hAnsi="Consolas" w:cs="Consolas"/>
                      <w:b/>
                      <w:color w:val="FF0000"/>
                      <w:sz w:val="16"/>
                      <w:szCs w:val="16"/>
                      <w:lang w:val="sr-Cyrl-RS"/>
                    </w:rPr>
                  </w:pPr>
                  <w:r w:rsidRPr="00CB0EB9">
                    <w:rPr>
                      <w:rFonts w:ascii="Consolas" w:hAnsi="Consolas" w:cs="Consolas"/>
                      <w:b/>
                      <w:color w:val="FF0000"/>
                      <w:sz w:val="16"/>
                      <w:szCs w:val="16"/>
                      <w:lang w:val="sr-Cyrl-RS"/>
                    </w:rPr>
                    <w:t>* Посљедњи аванс</w:t>
                  </w:r>
                  <w:r>
                    <w:rPr>
                      <w:rFonts w:ascii="Consolas" w:hAnsi="Consolas" w:cs="Consolas"/>
                      <w:b/>
                      <w:color w:val="FF0000"/>
                      <w:sz w:val="16"/>
                      <w:szCs w:val="16"/>
                      <w:lang w:val="sr-Cyrl-RS"/>
                    </w:rPr>
                    <w:t>н</w:t>
                  </w:r>
                  <w:r w:rsidRPr="00CB0EB9">
                    <w:rPr>
                      <w:rFonts w:ascii="Consolas" w:hAnsi="Consolas" w:cs="Consolas"/>
                      <w:b/>
                      <w:color w:val="FF0000"/>
                      <w:sz w:val="16"/>
                      <w:szCs w:val="16"/>
                      <w:lang w:val="sr-Cyrl-RS"/>
                    </w:rPr>
                    <w:t>и рачун</w:t>
                  </w:r>
                  <w:r>
                    <w:rPr>
                      <w:rFonts w:ascii="Consolas" w:hAnsi="Consolas" w:cs="Consolas"/>
                      <w:b/>
                      <w:color w:val="FF0000"/>
                      <w:sz w:val="16"/>
                      <w:szCs w:val="16"/>
                      <w:lang w:val="sr-Cyrl-RS"/>
                    </w:rPr>
                    <w:t xml:space="preserve">:                                                      </w:t>
                  </w:r>
                </w:p>
                <w:p w14:paraId="784D9674" w14:textId="54FFB8F4" w:rsidR="00CB0EB9" w:rsidRPr="00CB0EB9" w:rsidRDefault="00CB0EB9" w:rsidP="00CB0EB9">
                  <w:pPr>
                    <w:autoSpaceDE w:val="0"/>
                    <w:autoSpaceDN w:val="0"/>
                    <w:adjustRightInd w:val="0"/>
                    <w:spacing w:after="0" w:line="240" w:lineRule="auto"/>
                    <w:rPr>
                      <w:rFonts w:ascii="Consolas" w:hAnsi="Consolas" w:cs="Consolas"/>
                      <w:b/>
                      <w:color w:val="000000"/>
                      <w:sz w:val="16"/>
                      <w:szCs w:val="16"/>
                      <w:lang w:val="sr-Cyrl-RS"/>
                    </w:rPr>
                  </w:pPr>
                  <w:r>
                    <w:rPr>
                      <w:rFonts w:ascii="Consolas" w:hAnsi="Consolas" w:cs="Consolas"/>
                      <w:b/>
                      <w:color w:val="FF0000"/>
                      <w:sz w:val="16"/>
                      <w:szCs w:val="16"/>
                      <w:lang w:val="sr-Cyrl-RS"/>
                    </w:rPr>
                    <w:t xml:space="preserve">    </w:t>
                  </w:r>
                  <w:r w:rsidRPr="00CB0EB9">
                    <w:rPr>
                      <w:rFonts w:ascii="Consolas" w:hAnsi="Consolas" w:cs="Consolas"/>
                      <w:b/>
                      <w:color w:val="FF0000"/>
                      <w:sz w:val="16"/>
                      <w:szCs w:val="16"/>
                      <w:lang w:val="en-US"/>
                    </w:rPr>
                    <w:t>Y9ANWU3Y-Y9ANWU3Y-35</w:t>
                  </w:r>
                  <w:r w:rsidRPr="00CB0EB9">
                    <w:rPr>
                      <w:rFonts w:ascii="Consolas" w:hAnsi="Consolas" w:cs="Consolas"/>
                      <w:b/>
                      <w:color w:val="FF0000"/>
                      <w:sz w:val="16"/>
                      <w:szCs w:val="16"/>
                      <w:lang w:val="sr-Cyrl-RS"/>
                    </w:rPr>
                    <w:t xml:space="preserve"> од 26.06.2024.</w:t>
                  </w:r>
                </w:p>
              </w:tc>
            </w:tr>
          </w:tbl>
          <w:p w14:paraId="6F03D1C5" w14:textId="7DE5329B" w:rsidR="006873A1" w:rsidRPr="006873A1" w:rsidRDefault="006873A1" w:rsidP="002348AE">
            <w:pPr>
              <w:autoSpaceDE w:val="0"/>
              <w:autoSpaceDN w:val="0"/>
              <w:adjustRightInd w:val="0"/>
              <w:spacing w:after="0" w:line="240" w:lineRule="auto"/>
              <w:rPr>
                <w:rFonts w:cs="Consolas"/>
                <w:b/>
                <w:color w:val="000000"/>
                <w:lang w:val="sr-Cyrl-RS"/>
              </w:rPr>
            </w:pPr>
          </w:p>
        </w:tc>
      </w:tr>
    </w:tbl>
    <w:p w14:paraId="60C743CA" w14:textId="0981056C" w:rsidR="00E614D1" w:rsidRDefault="00E614D1" w:rsidP="00A50067">
      <w:pPr>
        <w:spacing w:after="0" w:line="240" w:lineRule="auto"/>
        <w:jc w:val="both"/>
      </w:pPr>
    </w:p>
    <w:p w14:paraId="35B9C53F" w14:textId="77777777" w:rsidR="00CB0EB9" w:rsidRPr="00622659" w:rsidRDefault="00CB0EB9" w:rsidP="00A50067">
      <w:pPr>
        <w:spacing w:after="0" w:line="240" w:lineRule="auto"/>
        <w:jc w:val="both"/>
      </w:pPr>
    </w:p>
    <w:p w14:paraId="40D4D168" w14:textId="323147C5" w:rsidR="00E85010" w:rsidRPr="00ED1EC2" w:rsidRDefault="00E85010" w:rsidP="00661E66">
      <w:pPr>
        <w:pStyle w:val="Heading3"/>
        <w:jc w:val="both"/>
        <w:rPr>
          <w:color w:val="403152" w:themeColor="accent4" w:themeShade="80"/>
          <w:lang w:val="ru-RU"/>
        </w:rPr>
      </w:pPr>
      <w:bookmarkStart w:id="39" w:name="_Toc170289331"/>
      <w:bookmarkStart w:id="40" w:name="_Toc1859489054"/>
      <w:r w:rsidRPr="00ED1EC2">
        <w:rPr>
          <w:color w:val="403152" w:themeColor="accent4" w:themeShade="80"/>
          <w:lang w:val="ru-RU"/>
        </w:rPr>
        <w:t xml:space="preserve">Пореске </w:t>
      </w:r>
      <w:bookmarkEnd w:id="39"/>
      <w:r w:rsidR="00010C67">
        <w:rPr>
          <w:color w:val="403152" w:themeColor="accent4" w:themeShade="80"/>
          <w:lang w:val="ru-RU"/>
        </w:rPr>
        <w:t xml:space="preserve">ознаке </w:t>
      </w:r>
    </w:p>
    <w:p w14:paraId="5B247395" w14:textId="77777777" w:rsidR="00907345" w:rsidRDefault="00907345" w:rsidP="00907345">
      <w:pPr>
        <w:spacing w:after="0"/>
        <w:rPr>
          <w:lang w:val="ru-RU"/>
        </w:rPr>
      </w:pPr>
    </w:p>
    <w:p w14:paraId="51F6EFF8" w14:textId="494790E6" w:rsidR="00907345" w:rsidRDefault="00907345" w:rsidP="009E4B95">
      <w:pPr>
        <w:spacing w:after="0"/>
        <w:rPr>
          <w:lang w:val="ru-RU"/>
        </w:rPr>
      </w:pPr>
      <w:r w:rsidRPr="00010C67">
        <w:rPr>
          <w:lang w:val="ru-RU"/>
        </w:rPr>
        <w:t>Пореске ознаке</w:t>
      </w:r>
      <w:r w:rsidR="00010C67" w:rsidRPr="00010C67">
        <w:rPr>
          <w:lang w:val="ru-RU"/>
        </w:rPr>
        <w:t xml:space="preserve"> за СУФ продукционо окружење</w:t>
      </w:r>
      <w:r w:rsidR="002348AE">
        <w:rPr>
          <w:lang w:val="ru-RU"/>
        </w:rPr>
        <w:t xml:space="preserve"> су</w:t>
      </w:r>
      <w:r w:rsidR="00010C67">
        <w:rPr>
          <w:lang w:val="ru-RU"/>
        </w:rPr>
        <w:t>:</w:t>
      </w:r>
    </w:p>
    <w:p w14:paraId="2D10A3B6" w14:textId="77777777" w:rsidR="00010C67" w:rsidRPr="00010C67" w:rsidRDefault="00010C67" w:rsidP="009E4B95">
      <w:pPr>
        <w:spacing w:after="0"/>
        <w:rPr>
          <w:lang w:val="ru-RU"/>
        </w:rPr>
      </w:pPr>
    </w:p>
    <w:tbl>
      <w:tblPr>
        <w:tblStyle w:val="TableGrid"/>
        <w:tblW w:w="0" w:type="auto"/>
        <w:tblCellMar>
          <w:top w:w="108" w:type="dxa"/>
          <w:bottom w:w="108" w:type="dxa"/>
        </w:tblCellMar>
        <w:tblLook w:val="04A0" w:firstRow="1" w:lastRow="0" w:firstColumn="1" w:lastColumn="0" w:noHBand="0" w:noVBand="1"/>
      </w:tblPr>
      <w:tblGrid>
        <w:gridCol w:w="2055"/>
        <w:gridCol w:w="1168"/>
        <w:gridCol w:w="1431"/>
        <w:gridCol w:w="1390"/>
        <w:gridCol w:w="2972"/>
      </w:tblGrid>
      <w:tr w:rsidR="00907345" w:rsidRPr="007B755B" w14:paraId="06F75A24" w14:textId="77777777" w:rsidTr="00907345">
        <w:tc>
          <w:tcPr>
            <w:tcW w:w="2055" w:type="dxa"/>
          </w:tcPr>
          <w:p w14:paraId="11ED1445" w14:textId="77777777" w:rsidR="00907345" w:rsidRPr="005023E7" w:rsidRDefault="00907345" w:rsidP="00907345">
            <w:pPr>
              <w:rPr>
                <w:b/>
                <w:sz w:val="20"/>
                <w:szCs w:val="20"/>
                <w:lang w:val="sr-Cyrl-RS"/>
              </w:rPr>
            </w:pPr>
            <w:r w:rsidRPr="005023E7">
              <w:rPr>
                <w:b/>
                <w:sz w:val="20"/>
                <w:szCs w:val="20"/>
                <w:lang w:val="sr-Cyrl-RS"/>
              </w:rPr>
              <w:t>Назив</w:t>
            </w:r>
          </w:p>
        </w:tc>
        <w:tc>
          <w:tcPr>
            <w:tcW w:w="1168" w:type="dxa"/>
          </w:tcPr>
          <w:p w14:paraId="4F2F46F9" w14:textId="77777777" w:rsidR="00907345" w:rsidRPr="005023E7" w:rsidRDefault="00907345" w:rsidP="00907345">
            <w:pPr>
              <w:rPr>
                <w:b/>
                <w:sz w:val="20"/>
                <w:szCs w:val="20"/>
                <w:lang w:val="sr-Cyrl-RS"/>
              </w:rPr>
            </w:pPr>
            <w:r w:rsidRPr="005023E7">
              <w:rPr>
                <w:b/>
                <w:sz w:val="20"/>
                <w:szCs w:val="20"/>
                <w:lang w:val="sr-Cyrl-RS"/>
              </w:rPr>
              <w:t>Скраћ.</w:t>
            </w:r>
          </w:p>
        </w:tc>
        <w:tc>
          <w:tcPr>
            <w:tcW w:w="1431" w:type="dxa"/>
          </w:tcPr>
          <w:p w14:paraId="63C2A93A" w14:textId="77777777" w:rsidR="00907345" w:rsidRPr="005023E7" w:rsidRDefault="00907345" w:rsidP="00907345">
            <w:pPr>
              <w:jc w:val="center"/>
              <w:rPr>
                <w:b/>
                <w:sz w:val="20"/>
                <w:szCs w:val="20"/>
                <w:lang w:val="sr-Cyrl-RS"/>
              </w:rPr>
            </w:pPr>
            <w:r w:rsidRPr="005023E7">
              <w:rPr>
                <w:b/>
                <w:sz w:val="20"/>
                <w:szCs w:val="20"/>
                <w:lang w:val="sr-Cyrl-RS"/>
              </w:rPr>
              <w:t>Ознака</w:t>
            </w:r>
          </w:p>
          <w:p w14:paraId="3DE3100E" w14:textId="77777777" w:rsidR="00907345" w:rsidRPr="005023E7" w:rsidRDefault="00907345" w:rsidP="00907345">
            <w:pPr>
              <w:jc w:val="center"/>
              <w:rPr>
                <w:b/>
                <w:sz w:val="20"/>
                <w:szCs w:val="20"/>
                <w:lang w:val="sr-Cyrl-RS"/>
              </w:rPr>
            </w:pPr>
            <w:r w:rsidRPr="005023E7">
              <w:rPr>
                <w:b/>
                <w:sz w:val="20"/>
                <w:szCs w:val="20"/>
                <w:lang w:val="sr-Cyrl-RS"/>
              </w:rPr>
              <w:t>(Ђирилична)</w:t>
            </w:r>
          </w:p>
        </w:tc>
        <w:tc>
          <w:tcPr>
            <w:tcW w:w="1390" w:type="dxa"/>
          </w:tcPr>
          <w:p w14:paraId="4AEBB7D6" w14:textId="77777777" w:rsidR="00907345" w:rsidRPr="005023E7" w:rsidRDefault="00907345" w:rsidP="005023E7">
            <w:pPr>
              <w:jc w:val="center"/>
              <w:rPr>
                <w:b/>
                <w:sz w:val="20"/>
                <w:szCs w:val="20"/>
                <w:lang w:val="sr-Cyrl-RS"/>
              </w:rPr>
            </w:pPr>
            <w:r w:rsidRPr="005023E7">
              <w:rPr>
                <w:b/>
                <w:sz w:val="20"/>
                <w:szCs w:val="20"/>
                <w:lang w:val="sr-Cyrl-RS"/>
              </w:rPr>
              <w:t>Стопа</w:t>
            </w:r>
          </w:p>
        </w:tc>
        <w:tc>
          <w:tcPr>
            <w:tcW w:w="2972" w:type="dxa"/>
          </w:tcPr>
          <w:p w14:paraId="4FF862E9" w14:textId="12706C7F" w:rsidR="00907345" w:rsidRPr="005023E7" w:rsidRDefault="002348AE" w:rsidP="00907345">
            <w:pPr>
              <w:rPr>
                <w:b/>
                <w:sz w:val="20"/>
                <w:szCs w:val="20"/>
                <w:lang w:val="sr-Cyrl-RS"/>
              </w:rPr>
            </w:pPr>
            <w:r>
              <w:rPr>
                <w:b/>
                <w:sz w:val="20"/>
                <w:szCs w:val="20"/>
                <w:lang w:val="sr-Cyrl-RS"/>
              </w:rPr>
              <w:t>Биљ</w:t>
            </w:r>
            <w:r w:rsidR="00907345" w:rsidRPr="005023E7">
              <w:rPr>
                <w:b/>
                <w:sz w:val="20"/>
                <w:szCs w:val="20"/>
                <w:lang w:val="sr-Cyrl-RS"/>
              </w:rPr>
              <w:t>ешка</w:t>
            </w:r>
          </w:p>
        </w:tc>
      </w:tr>
      <w:tr w:rsidR="00907345" w14:paraId="5A787965" w14:textId="77777777" w:rsidTr="00907345">
        <w:tc>
          <w:tcPr>
            <w:tcW w:w="2055" w:type="dxa"/>
          </w:tcPr>
          <w:p w14:paraId="5A49D438" w14:textId="77777777" w:rsidR="00907345" w:rsidRPr="005023E7" w:rsidRDefault="00907345" w:rsidP="00907345">
            <w:pPr>
              <w:rPr>
                <w:sz w:val="20"/>
                <w:szCs w:val="20"/>
                <w:lang w:val="sr-Cyrl-RS"/>
              </w:rPr>
            </w:pPr>
            <w:r w:rsidRPr="005023E7">
              <w:rPr>
                <w:sz w:val="20"/>
                <w:szCs w:val="20"/>
                <w:lang w:val="sr-Cyrl-RS"/>
              </w:rPr>
              <w:t>Порез на додату вриједност</w:t>
            </w:r>
          </w:p>
        </w:tc>
        <w:tc>
          <w:tcPr>
            <w:tcW w:w="1168" w:type="dxa"/>
          </w:tcPr>
          <w:p w14:paraId="5D5F4A93" w14:textId="77777777" w:rsidR="00907345" w:rsidRPr="005023E7" w:rsidRDefault="00907345" w:rsidP="00907345">
            <w:pPr>
              <w:rPr>
                <w:sz w:val="20"/>
                <w:szCs w:val="20"/>
                <w:lang w:val="sr-Cyrl-RS"/>
              </w:rPr>
            </w:pPr>
            <w:r w:rsidRPr="005023E7">
              <w:rPr>
                <w:sz w:val="20"/>
                <w:szCs w:val="20"/>
                <w:lang w:val="sr-Cyrl-RS"/>
              </w:rPr>
              <w:t>Није у ПДВ</w:t>
            </w:r>
          </w:p>
        </w:tc>
        <w:tc>
          <w:tcPr>
            <w:tcW w:w="1431" w:type="dxa"/>
          </w:tcPr>
          <w:p w14:paraId="2BBCC843" w14:textId="77777777" w:rsidR="00907345" w:rsidRPr="005023E7" w:rsidRDefault="00907345" w:rsidP="00907345">
            <w:pPr>
              <w:jc w:val="center"/>
              <w:rPr>
                <w:b/>
                <w:sz w:val="20"/>
                <w:szCs w:val="20"/>
              </w:rPr>
            </w:pPr>
            <w:r w:rsidRPr="005023E7">
              <w:rPr>
                <w:b/>
                <w:sz w:val="20"/>
                <w:szCs w:val="20"/>
              </w:rPr>
              <w:t>A</w:t>
            </w:r>
          </w:p>
        </w:tc>
        <w:tc>
          <w:tcPr>
            <w:tcW w:w="1390" w:type="dxa"/>
          </w:tcPr>
          <w:p w14:paraId="045B8A89" w14:textId="468F8F13" w:rsidR="00907345" w:rsidRPr="005023E7" w:rsidRDefault="000F3DF0" w:rsidP="005023E7">
            <w:pPr>
              <w:jc w:val="center"/>
              <w:rPr>
                <w:sz w:val="20"/>
                <w:szCs w:val="20"/>
              </w:rPr>
            </w:pPr>
            <w:r>
              <w:rPr>
                <w:sz w:val="20"/>
                <w:szCs w:val="20"/>
                <w:lang w:val="sr-Cyrl-RS"/>
              </w:rPr>
              <w:t xml:space="preserve">             </w:t>
            </w:r>
            <w:r w:rsidR="00907345" w:rsidRPr="005023E7">
              <w:rPr>
                <w:sz w:val="20"/>
                <w:szCs w:val="20"/>
                <w:lang w:val="sr-Cyrl-RS"/>
              </w:rPr>
              <w:t>0</w:t>
            </w:r>
            <w:r w:rsidR="00907345" w:rsidRPr="005023E7">
              <w:rPr>
                <w:sz w:val="20"/>
                <w:szCs w:val="20"/>
              </w:rPr>
              <w:t>.00 %</w:t>
            </w:r>
          </w:p>
        </w:tc>
        <w:tc>
          <w:tcPr>
            <w:tcW w:w="2972" w:type="dxa"/>
          </w:tcPr>
          <w:p w14:paraId="46DE553A" w14:textId="77777777" w:rsidR="00907345" w:rsidRPr="005023E7" w:rsidRDefault="00907345" w:rsidP="00907345">
            <w:pPr>
              <w:rPr>
                <w:sz w:val="20"/>
                <w:szCs w:val="20"/>
                <w:lang w:val="sr-Cyrl-RS"/>
              </w:rPr>
            </w:pPr>
            <w:r w:rsidRPr="005023E7">
              <w:rPr>
                <w:sz w:val="20"/>
                <w:szCs w:val="20"/>
                <w:lang w:val="sr-Cyrl-RS"/>
              </w:rPr>
              <w:t xml:space="preserve">Стопу ”А” користе </w:t>
            </w:r>
            <w:r w:rsidRPr="005023E7">
              <w:rPr>
                <w:sz w:val="20"/>
                <w:szCs w:val="20"/>
              </w:rPr>
              <w:t xml:space="preserve">лица која нису </w:t>
            </w:r>
            <w:r w:rsidRPr="005023E7">
              <w:rPr>
                <w:sz w:val="20"/>
                <w:szCs w:val="20"/>
                <w:lang w:val="sr-Cyrl-RS"/>
              </w:rPr>
              <w:t>обвезници</w:t>
            </w:r>
            <w:r w:rsidRPr="005023E7">
              <w:rPr>
                <w:sz w:val="20"/>
                <w:szCs w:val="20"/>
              </w:rPr>
              <w:t xml:space="preserve"> ПДВ-а</w:t>
            </w:r>
            <w:r w:rsidRPr="005023E7">
              <w:rPr>
                <w:sz w:val="20"/>
                <w:szCs w:val="20"/>
                <w:lang w:val="sr-Cyrl-RS"/>
              </w:rPr>
              <w:t xml:space="preserve"> за сва добра, односно услуге које се евидентирају преко фискалне касе</w:t>
            </w:r>
          </w:p>
        </w:tc>
      </w:tr>
      <w:tr w:rsidR="00907345" w14:paraId="1FE6FDCE" w14:textId="77777777" w:rsidTr="00907345">
        <w:tc>
          <w:tcPr>
            <w:tcW w:w="2055" w:type="dxa"/>
          </w:tcPr>
          <w:p w14:paraId="5AD60409" w14:textId="77777777" w:rsidR="00907345" w:rsidRPr="005023E7" w:rsidRDefault="00907345" w:rsidP="00907345">
            <w:pPr>
              <w:rPr>
                <w:sz w:val="20"/>
                <w:szCs w:val="20"/>
              </w:rPr>
            </w:pPr>
            <w:r w:rsidRPr="005023E7">
              <w:rPr>
                <w:sz w:val="20"/>
                <w:szCs w:val="20"/>
                <w:lang w:val="sr-Cyrl-RS"/>
              </w:rPr>
              <w:t>Порез на додату вриједност</w:t>
            </w:r>
          </w:p>
        </w:tc>
        <w:tc>
          <w:tcPr>
            <w:tcW w:w="1168" w:type="dxa"/>
          </w:tcPr>
          <w:p w14:paraId="5F65C022" w14:textId="77777777" w:rsidR="00907345" w:rsidRPr="005023E7" w:rsidRDefault="00907345" w:rsidP="00907345">
            <w:pPr>
              <w:rPr>
                <w:sz w:val="20"/>
                <w:szCs w:val="20"/>
                <w:lang w:val="sr-Cyrl-RS"/>
              </w:rPr>
            </w:pPr>
            <w:r w:rsidRPr="005023E7">
              <w:rPr>
                <w:sz w:val="20"/>
                <w:szCs w:val="20"/>
                <w:lang w:val="sr-Cyrl-RS"/>
              </w:rPr>
              <w:t>ПДВ</w:t>
            </w:r>
          </w:p>
        </w:tc>
        <w:tc>
          <w:tcPr>
            <w:tcW w:w="1431" w:type="dxa"/>
          </w:tcPr>
          <w:p w14:paraId="5D88C3A6" w14:textId="77777777" w:rsidR="00907345" w:rsidRPr="005023E7" w:rsidRDefault="00907345" w:rsidP="00907345">
            <w:pPr>
              <w:jc w:val="center"/>
              <w:rPr>
                <w:b/>
                <w:sz w:val="20"/>
                <w:szCs w:val="20"/>
                <w:lang w:val="sr-Cyrl-RS"/>
              </w:rPr>
            </w:pPr>
            <w:r w:rsidRPr="005023E7">
              <w:rPr>
                <w:b/>
                <w:sz w:val="20"/>
                <w:szCs w:val="20"/>
                <w:lang w:val="sr-Cyrl-RS"/>
              </w:rPr>
              <w:t>Е</w:t>
            </w:r>
          </w:p>
        </w:tc>
        <w:tc>
          <w:tcPr>
            <w:tcW w:w="1390" w:type="dxa"/>
          </w:tcPr>
          <w:p w14:paraId="62C69557" w14:textId="77777777" w:rsidR="00907345" w:rsidRPr="005023E7" w:rsidRDefault="00907345" w:rsidP="00907345">
            <w:pPr>
              <w:jc w:val="right"/>
              <w:rPr>
                <w:sz w:val="20"/>
                <w:szCs w:val="20"/>
              </w:rPr>
            </w:pPr>
            <w:r w:rsidRPr="005023E7">
              <w:rPr>
                <w:sz w:val="20"/>
                <w:szCs w:val="20"/>
              </w:rPr>
              <w:t>17.00 %</w:t>
            </w:r>
          </w:p>
        </w:tc>
        <w:tc>
          <w:tcPr>
            <w:tcW w:w="2972" w:type="dxa"/>
          </w:tcPr>
          <w:p w14:paraId="775C02DE" w14:textId="77777777" w:rsidR="00907345" w:rsidRPr="005023E7" w:rsidRDefault="00907345" w:rsidP="00907345">
            <w:pPr>
              <w:rPr>
                <w:sz w:val="20"/>
                <w:szCs w:val="20"/>
                <w:lang w:val="sr-Cyrl-RS"/>
              </w:rPr>
            </w:pPr>
            <w:r w:rsidRPr="005023E7">
              <w:rPr>
                <w:sz w:val="20"/>
                <w:szCs w:val="20"/>
                <w:lang w:val="sr-Cyrl-RS"/>
              </w:rPr>
              <w:t>С</w:t>
            </w:r>
            <w:r w:rsidRPr="005023E7">
              <w:rPr>
                <w:sz w:val="20"/>
                <w:szCs w:val="20"/>
              </w:rPr>
              <w:t>топа</w:t>
            </w:r>
            <w:r w:rsidRPr="005023E7">
              <w:rPr>
                <w:sz w:val="20"/>
                <w:szCs w:val="20"/>
                <w:lang w:val="sr-Cyrl-RS"/>
              </w:rPr>
              <w:t xml:space="preserve"> ”Е” се дод</w:t>
            </w:r>
            <w:r w:rsidRPr="005023E7">
              <w:rPr>
                <w:sz w:val="20"/>
                <w:szCs w:val="20"/>
                <w:lang w:val="sr-Latn-RS"/>
              </w:rPr>
              <w:t>j</w:t>
            </w:r>
            <w:r w:rsidRPr="005023E7">
              <w:rPr>
                <w:sz w:val="20"/>
                <w:szCs w:val="20"/>
                <w:lang w:val="sr-Cyrl-RS"/>
              </w:rPr>
              <w:t>ељује добрима, односно услугама на чији промет се плаћа ПДВ</w:t>
            </w:r>
          </w:p>
        </w:tc>
      </w:tr>
      <w:tr w:rsidR="00907345" w14:paraId="24FE8C19" w14:textId="77777777" w:rsidTr="00907345">
        <w:tc>
          <w:tcPr>
            <w:tcW w:w="2055" w:type="dxa"/>
          </w:tcPr>
          <w:p w14:paraId="7BA384C0" w14:textId="77777777" w:rsidR="00907345" w:rsidRPr="005023E7" w:rsidRDefault="00907345" w:rsidP="00907345">
            <w:pPr>
              <w:rPr>
                <w:sz w:val="20"/>
                <w:szCs w:val="20"/>
              </w:rPr>
            </w:pPr>
            <w:r w:rsidRPr="005023E7">
              <w:rPr>
                <w:sz w:val="20"/>
                <w:szCs w:val="20"/>
                <w:lang w:val="sr-Cyrl-RS"/>
              </w:rPr>
              <w:t>Порез на додату вриједност</w:t>
            </w:r>
          </w:p>
        </w:tc>
        <w:tc>
          <w:tcPr>
            <w:tcW w:w="1168" w:type="dxa"/>
          </w:tcPr>
          <w:p w14:paraId="4B28AD70" w14:textId="77777777" w:rsidR="00907345" w:rsidRPr="005023E7" w:rsidRDefault="00907345" w:rsidP="00907345">
            <w:pPr>
              <w:rPr>
                <w:sz w:val="20"/>
                <w:szCs w:val="20"/>
                <w:lang w:val="sr-Cyrl-RS"/>
              </w:rPr>
            </w:pPr>
            <w:r w:rsidRPr="005023E7">
              <w:rPr>
                <w:sz w:val="20"/>
                <w:szCs w:val="20"/>
                <w:lang w:val="sr-Cyrl-RS"/>
              </w:rPr>
              <w:t>Без ПДВ</w:t>
            </w:r>
          </w:p>
        </w:tc>
        <w:tc>
          <w:tcPr>
            <w:tcW w:w="1431" w:type="dxa"/>
          </w:tcPr>
          <w:p w14:paraId="72928CE8" w14:textId="77777777" w:rsidR="00907345" w:rsidRPr="005023E7" w:rsidRDefault="00907345" w:rsidP="00907345">
            <w:pPr>
              <w:jc w:val="center"/>
              <w:rPr>
                <w:b/>
                <w:sz w:val="20"/>
                <w:szCs w:val="20"/>
                <w:lang w:val="sr-Cyrl-RS"/>
              </w:rPr>
            </w:pPr>
            <w:r w:rsidRPr="005023E7">
              <w:rPr>
                <w:b/>
                <w:sz w:val="20"/>
                <w:szCs w:val="20"/>
                <w:lang w:val="sr-Cyrl-RS"/>
              </w:rPr>
              <w:t>К</w:t>
            </w:r>
          </w:p>
        </w:tc>
        <w:tc>
          <w:tcPr>
            <w:tcW w:w="1390" w:type="dxa"/>
          </w:tcPr>
          <w:p w14:paraId="7B349DB5" w14:textId="77777777" w:rsidR="00907345" w:rsidRPr="005023E7" w:rsidRDefault="00907345" w:rsidP="00907345">
            <w:pPr>
              <w:jc w:val="right"/>
              <w:rPr>
                <w:sz w:val="20"/>
                <w:szCs w:val="20"/>
              </w:rPr>
            </w:pPr>
            <w:r w:rsidRPr="005023E7">
              <w:rPr>
                <w:sz w:val="20"/>
                <w:szCs w:val="20"/>
                <w:lang w:val="sr-Cyrl-RS"/>
              </w:rPr>
              <w:t>0</w:t>
            </w:r>
            <w:r w:rsidRPr="005023E7">
              <w:rPr>
                <w:sz w:val="20"/>
                <w:szCs w:val="20"/>
              </w:rPr>
              <w:t>.00 %</w:t>
            </w:r>
          </w:p>
        </w:tc>
        <w:tc>
          <w:tcPr>
            <w:tcW w:w="2972" w:type="dxa"/>
          </w:tcPr>
          <w:p w14:paraId="2C932BA8" w14:textId="77777777" w:rsidR="00907345" w:rsidRPr="005023E7" w:rsidRDefault="00907345" w:rsidP="00907345">
            <w:pPr>
              <w:rPr>
                <w:sz w:val="20"/>
                <w:szCs w:val="20"/>
                <w:lang w:val="sr-Cyrl-RS"/>
              </w:rPr>
            </w:pPr>
            <w:r w:rsidRPr="005023E7">
              <w:rPr>
                <w:sz w:val="20"/>
                <w:szCs w:val="20"/>
                <w:lang w:val="sr-Cyrl-RS"/>
              </w:rPr>
              <w:t>П</w:t>
            </w:r>
            <w:r w:rsidRPr="005023E7">
              <w:rPr>
                <w:sz w:val="20"/>
                <w:szCs w:val="20"/>
              </w:rPr>
              <w:t>осебна стопа</w:t>
            </w:r>
            <w:r w:rsidRPr="005023E7">
              <w:rPr>
                <w:sz w:val="20"/>
                <w:szCs w:val="20"/>
                <w:lang w:val="sr-Cyrl-RS"/>
              </w:rPr>
              <w:t xml:space="preserve"> ”К” која се додељује добрима, односно услугама на чији промет се плаћа ПДВ по посебној стопи прописаној законом којим се уређује порез на додатну вриједност.</w:t>
            </w:r>
          </w:p>
        </w:tc>
      </w:tr>
    </w:tbl>
    <w:p w14:paraId="608AAC68" w14:textId="53EB363E" w:rsidR="00907345" w:rsidRDefault="00907345" w:rsidP="00ED1EC2">
      <w:pPr>
        <w:spacing w:after="0"/>
        <w:rPr>
          <w:lang w:val="ru-RU"/>
        </w:rPr>
      </w:pPr>
    </w:p>
    <w:p w14:paraId="1D0B485E" w14:textId="211135CF" w:rsidR="00ED1EC2" w:rsidRPr="00ED1EC2" w:rsidRDefault="00ED1EC2" w:rsidP="00ED1EC2">
      <w:pPr>
        <w:rPr>
          <w:lang w:val="ru-RU"/>
        </w:rPr>
      </w:pPr>
      <w:r w:rsidRPr="00ED1EC2">
        <w:rPr>
          <w:b/>
          <w:lang w:val="ru-RU"/>
        </w:rPr>
        <w:t>Напомена 1:</w:t>
      </w:r>
      <w:r w:rsidRPr="00ED1EC2">
        <w:rPr>
          <w:lang w:val="ru-RU"/>
        </w:rPr>
        <w:t xml:space="preserve"> ЕСИР мора користити ћирилично писмо за обиљежавање пореске ознаке</w:t>
      </w:r>
      <w:r w:rsidR="00010C67">
        <w:rPr>
          <w:lang w:val="ru-RU"/>
        </w:rPr>
        <w:t>.</w:t>
      </w:r>
    </w:p>
    <w:p w14:paraId="2AFCDCAE" w14:textId="06802FB5" w:rsidR="00E85010" w:rsidRDefault="00ED1EC2" w:rsidP="00E85010">
      <w:pPr>
        <w:rPr>
          <w:lang w:val="ru-RU"/>
        </w:rPr>
      </w:pPr>
      <w:r w:rsidRPr="00ED1EC2">
        <w:rPr>
          <w:b/>
          <w:lang w:val="ru-RU"/>
        </w:rPr>
        <w:t>Напомена 2:</w:t>
      </w:r>
      <w:r w:rsidRPr="00ED1EC2">
        <w:rPr>
          <w:lang w:val="ru-RU"/>
        </w:rPr>
        <w:t xml:space="preserve"> Пореске стопе су важеће од 01.01.2006. године од када је у примјени Закон о порезу на додату вриједност БиХ</w:t>
      </w:r>
      <w:r w:rsidR="00010C67">
        <w:rPr>
          <w:lang w:val="ru-RU"/>
        </w:rPr>
        <w:t>.</w:t>
      </w:r>
    </w:p>
    <w:p w14:paraId="38CF3AA3" w14:textId="77777777" w:rsidR="00ED1EC2" w:rsidRPr="00E85010" w:rsidRDefault="00ED1EC2" w:rsidP="00ED1EC2">
      <w:pPr>
        <w:spacing w:after="0"/>
        <w:rPr>
          <w:lang w:val="ru-RU"/>
        </w:rPr>
      </w:pPr>
    </w:p>
    <w:p w14:paraId="140A3667" w14:textId="60E80A02" w:rsidR="00661E66" w:rsidRPr="00ED1EC2" w:rsidRDefault="00661E66" w:rsidP="00661E66">
      <w:pPr>
        <w:pStyle w:val="Heading3"/>
        <w:jc w:val="both"/>
        <w:rPr>
          <w:color w:val="403152" w:themeColor="accent4" w:themeShade="80"/>
          <w:lang w:val="ru-RU"/>
        </w:rPr>
      </w:pPr>
      <w:bookmarkStart w:id="41" w:name="_Toc170289332"/>
      <w:r w:rsidRPr="00ED1EC2">
        <w:rPr>
          <w:color w:val="403152" w:themeColor="accent4" w:themeShade="80"/>
          <w:lang w:val="sr-Cyrl-RS"/>
        </w:rPr>
        <w:t>Л-ПФР</w:t>
      </w:r>
      <w:r w:rsidR="00F40E69" w:rsidRPr="00ED1EC2">
        <w:rPr>
          <w:color w:val="403152" w:themeColor="accent4" w:themeShade="80"/>
          <w:lang w:val="sr-Cyrl-RS"/>
        </w:rPr>
        <w:t xml:space="preserve"> -</w:t>
      </w:r>
      <w:r w:rsidRPr="00ED1EC2">
        <w:rPr>
          <w:color w:val="403152" w:themeColor="accent4" w:themeShade="80"/>
          <w:lang w:val="sr-Cyrl-RS"/>
        </w:rPr>
        <w:t xml:space="preserve"> </w:t>
      </w:r>
      <w:r w:rsidR="00F40E69" w:rsidRPr="00ED1EC2">
        <w:rPr>
          <w:color w:val="403152" w:themeColor="accent4" w:themeShade="80"/>
          <w:lang w:val="ru-RU"/>
        </w:rPr>
        <w:t>провјера исправности достављеног приједлога техничког рјешења</w:t>
      </w:r>
      <w:bookmarkEnd w:id="40"/>
      <w:bookmarkEnd w:id="41"/>
    </w:p>
    <w:p w14:paraId="13010527" w14:textId="77777777" w:rsidR="00D9510E" w:rsidRPr="00D9510E" w:rsidRDefault="00D9510E" w:rsidP="00D9510E">
      <w:pPr>
        <w:spacing w:after="0"/>
        <w:rPr>
          <w:lang w:val="ru-RU"/>
        </w:rPr>
      </w:pPr>
    </w:p>
    <w:tbl>
      <w:tblPr>
        <w:tblStyle w:val="TableGrid"/>
        <w:tblW w:w="0" w:type="auto"/>
        <w:tblLook w:val="04A0" w:firstRow="1" w:lastRow="0" w:firstColumn="1" w:lastColumn="0" w:noHBand="0" w:noVBand="1"/>
      </w:tblPr>
      <w:tblGrid>
        <w:gridCol w:w="4697"/>
        <w:gridCol w:w="4574"/>
      </w:tblGrid>
      <w:tr w:rsidR="009D704C" w:rsidRPr="009D704C" w14:paraId="66B192DF" w14:textId="77777777" w:rsidTr="0031284C">
        <w:tc>
          <w:tcPr>
            <w:tcW w:w="4697" w:type="dxa"/>
            <w:shd w:val="clear" w:color="auto" w:fill="DDD9C3" w:themeFill="background2" w:themeFillShade="E6"/>
          </w:tcPr>
          <w:p w14:paraId="66D5B67A" w14:textId="77777777" w:rsidR="00661E66" w:rsidRPr="009D704C" w:rsidRDefault="00661E66" w:rsidP="006A7865">
            <w:pPr>
              <w:jc w:val="both"/>
              <w:rPr>
                <w:color w:val="000000" w:themeColor="text1"/>
                <w:lang w:val="sr-Cyrl-RS"/>
              </w:rPr>
            </w:pPr>
            <w:r w:rsidRPr="009D704C">
              <w:rPr>
                <w:color w:val="000000" w:themeColor="text1"/>
                <w:lang w:val="sr-Cyrl-RS"/>
              </w:rPr>
              <w:t>1.</w:t>
            </w:r>
            <w:r w:rsidRPr="009D704C">
              <w:rPr>
                <w:color w:val="000000" w:themeColor="text1"/>
                <w:lang w:val="sr-Cyrl-RS"/>
              </w:rPr>
              <w:tab/>
              <w:t>Детаљи апликанта</w:t>
            </w:r>
          </w:p>
        </w:tc>
        <w:tc>
          <w:tcPr>
            <w:tcW w:w="4574" w:type="dxa"/>
            <w:shd w:val="clear" w:color="auto" w:fill="DDD9C3" w:themeFill="background2" w:themeFillShade="E6"/>
          </w:tcPr>
          <w:p w14:paraId="2FC654D7" w14:textId="77777777" w:rsidR="00661E66" w:rsidRPr="009D704C" w:rsidRDefault="00661E66" w:rsidP="006A7865">
            <w:pPr>
              <w:jc w:val="both"/>
              <w:rPr>
                <w:i/>
                <w:iCs/>
                <w:color w:val="000000" w:themeColor="text1"/>
                <w:lang w:val="sr-Cyrl-RS"/>
              </w:rPr>
            </w:pPr>
            <w:r w:rsidRPr="009D704C">
              <w:rPr>
                <w:i/>
                <w:iCs/>
                <w:color w:val="000000" w:themeColor="text1"/>
                <w:lang w:val="sr-Cyrl-RS"/>
              </w:rPr>
              <w:t>Подаци везани за апликанта</w:t>
            </w:r>
          </w:p>
        </w:tc>
      </w:tr>
      <w:tr w:rsidR="009D704C" w:rsidRPr="009D704C" w14:paraId="7C076103" w14:textId="77777777" w:rsidTr="0031284C">
        <w:tc>
          <w:tcPr>
            <w:tcW w:w="4697" w:type="dxa"/>
          </w:tcPr>
          <w:p w14:paraId="455C5BE3" w14:textId="77777777" w:rsidR="00661E66" w:rsidRPr="009D704C" w:rsidRDefault="00661E66" w:rsidP="006A7865">
            <w:pPr>
              <w:jc w:val="both"/>
              <w:rPr>
                <w:color w:val="000000" w:themeColor="text1"/>
                <w:lang w:val="sr-Cyrl-RS"/>
              </w:rPr>
            </w:pPr>
            <w:r w:rsidRPr="009D704C">
              <w:rPr>
                <w:color w:val="000000" w:themeColor="text1"/>
                <w:lang w:val="ru-RU"/>
              </w:rPr>
              <w:t xml:space="preserve">П1: Име </w:t>
            </w:r>
            <w:r w:rsidRPr="009D704C">
              <w:rPr>
                <w:color w:val="000000" w:themeColor="text1"/>
                <w:lang w:val="sr-Cyrl-RS"/>
              </w:rPr>
              <w:t>и презиме контакт особе</w:t>
            </w:r>
          </w:p>
        </w:tc>
        <w:tc>
          <w:tcPr>
            <w:tcW w:w="4574" w:type="dxa"/>
          </w:tcPr>
          <w:p w14:paraId="033DFC5E" w14:textId="77777777" w:rsidR="00661E66" w:rsidRPr="009D704C" w:rsidRDefault="00661E66" w:rsidP="006A7865">
            <w:pPr>
              <w:jc w:val="both"/>
              <w:rPr>
                <w:i/>
                <w:iCs/>
                <w:color w:val="000000" w:themeColor="text1"/>
                <w:lang w:val="sr-Cyrl-RS"/>
              </w:rPr>
            </w:pPr>
          </w:p>
        </w:tc>
      </w:tr>
      <w:tr w:rsidR="009D704C" w:rsidRPr="009D704C" w14:paraId="08DBDEB8" w14:textId="77777777" w:rsidTr="0031284C">
        <w:tc>
          <w:tcPr>
            <w:tcW w:w="4697" w:type="dxa"/>
            <w:shd w:val="clear" w:color="auto" w:fill="DDD9C3" w:themeFill="background2" w:themeFillShade="E6"/>
          </w:tcPr>
          <w:p w14:paraId="42219924" w14:textId="77777777" w:rsidR="00661E66" w:rsidRPr="009D704C" w:rsidRDefault="00661E66" w:rsidP="0012031A">
            <w:pPr>
              <w:tabs>
                <w:tab w:val="left" w:pos="306"/>
              </w:tabs>
              <w:rPr>
                <w:color w:val="000000" w:themeColor="text1"/>
                <w:lang w:val="sr-Cyrl-RS"/>
              </w:rPr>
            </w:pPr>
            <w:r w:rsidRPr="009D704C">
              <w:rPr>
                <w:color w:val="000000" w:themeColor="text1"/>
                <w:lang w:val="sr-Cyrl-RS"/>
              </w:rPr>
              <w:t>2.</w:t>
            </w:r>
            <w:r w:rsidRPr="009D704C">
              <w:rPr>
                <w:color w:val="000000" w:themeColor="text1"/>
                <w:lang w:val="sr-Cyrl-RS"/>
              </w:rPr>
              <w:tab/>
              <w:t>Приложена документација за Л-ПФР производ</w:t>
            </w:r>
          </w:p>
        </w:tc>
        <w:tc>
          <w:tcPr>
            <w:tcW w:w="4574" w:type="dxa"/>
            <w:shd w:val="clear" w:color="auto" w:fill="DDD9C3" w:themeFill="background2" w:themeFillShade="E6"/>
          </w:tcPr>
          <w:p w14:paraId="1DFCDDF6" w14:textId="77777777" w:rsidR="00661E66" w:rsidRPr="009D704C" w:rsidRDefault="00661E66" w:rsidP="006A7865">
            <w:pPr>
              <w:jc w:val="both"/>
              <w:rPr>
                <w:i/>
                <w:iCs/>
                <w:color w:val="000000" w:themeColor="text1"/>
                <w:lang w:val="sr-Cyrl-RS"/>
              </w:rPr>
            </w:pPr>
            <w:r w:rsidRPr="009D704C">
              <w:rPr>
                <w:i/>
                <w:iCs/>
                <w:color w:val="000000" w:themeColor="text1"/>
                <w:lang w:val="sr-Cyrl-RS"/>
              </w:rPr>
              <w:t>Комплетна документација се прилаже у електронској форми</w:t>
            </w:r>
          </w:p>
        </w:tc>
      </w:tr>
      <w:tr w:rsidR="009D704C" w:rsidRPr="009D704C" w14:paraId="48119A26" w14:textId="77777777" w:rsidTr="0031284C">
        <w:tc>
          <w:tcPr>
            <w:tcW w:w="4697" w:type="dxa"/>
          </w:tcPr>
          <w:p w14:paraId="75FBDCBB" w14:textId="77777777" w:rsidR="00661E66" w:rsidRPr="009D704C" w:rsidRDefault="00661E66" w:rsidP="006A7865">
            <w:pPr>
              <w:jc w:val="both"/>
              <w:rPr>
                <w:color w:val="000000" w:themeColor="text1"/>
                <w:lang w:val="sr-Cyrl-RS"/>
              </w:rPr>
            </w:pPr>
            <w:r w:rsidRPr="009D704C">
              <w:rPr>
                <w:color w:val="000000" w:themeColor="text1"/>
                <w:lang w:val="sr-Cyrl-RS"/>
              </w:rPr>
              <w:t>П1: Опис производа (комерцијални материјал, т.ј. брошура, интернет страница, итд.)</w:t>
            </w:r>
          </w:p>
        </w:tc>
        <w:tc>
          <w:tcPr>
            <w:tcW w:w="4574" w:type="dxa"/>
          </w:tcPr>
          <w:p w14:paraId="5A4FF25C" w14:textId="77777777" w:rsidR="00661E66" w:rsidRPr="009D704C" w:rsidRDefault="00661E66" w:rsidP="006A7865">
            <w:pPr>
              <w:jc w:val="both"/>
              <w:rPr>
                <w:i/>
                <w:iCs/>
                <w:color w:val="000000" w:themeColor="text1"/>
                <w:lang w:val="sr-Cyrl-RS"/>
              </w:rPr>
            </w:pPr>
            <w:r w:rsidRPr="009D704C">
              <w:rPr>
                <w:i/>
                <w:iCs/>
                <w:color w:val="000000" w:themeColor="text1"/>
                <w:lang w:val="sr-Cyrl-RS"/>
              </w:rPr>
              <w:t>Обавезно</w:t>
            </w:r>
          </w:p>
        </w:tc>
      </w:tr>
      <w:tr w:rsidR="009D704C" w:rsidRPr="009D704C" w14:paraId="3E6038C9" w14:textId="77777777" w:rsidTr="0031284C">
        <w:tc>
          <w:tcPr>
            <w:tcW w:w="4697" w:type="dxa"/>
          </w:tcPr>
          <w:p w14:paraId="66537EC4" w14:textId="77777777" w:rsidR="00661E66" w:rsidRPr="009D704C" w:rsidRDefault="00661E66" w:rsidP="006A7865">
            <w:pPr>
              <w:jc w:val="both"/>
              <w:rPr>
                <w:color w:val="000000" w:themeColor="text1"/>
                <w:lang w:val="sr-Cyrl-RS"/>
              </w:rPr>
            </w:pPr>
            <w:r w:rsidRPr="009D704C">
              <w:rPr>
                <w:color w:val="000000" w:themeColor="text1"/>
                <w:lang w:val="ru-RU"/>
              </w:rPr>
              <w:t xml:space="preserve">П2: </w:t>
            </w:r>
            <w:r w:rsidRPr="009D704C">
              <w:rPr>
                <w:rFonts w:ascii="Calibri" w:hAnsi="Calibri" w:cs="Calibri"/>
                <w:color w:val="000000" w:themeColor="text1"/>
                <w:shd w:val="clear" w:color="auto" w:fill="FFFFFF"/>
                <w:lang w:val="ru-RU"/>
              </w:rPr>
              <w:t xml:space="preserve">Корисничко упуство за </w:t>
            </w:r>
            <w:r w:rsidRPr="009D704C">
              <w:rPr>
                <w:rFonts w:ascii="Calibri" w:hAnsi="Calibri" w:cs="Calibri"/>
                <w:color w:val="000000" w:themeColor="text1"/>
                <w:shd w:val="clear" w:color="auto" w:fill="FFFFFF"/>
                <w:lang w:val="sr-Cyrl-RS"/>
              </w:rPr>
              <w:t>обвезникa или к</w:t>
            </w:r>
            <w:r w:rsidRPr="009D704C">
              <w:rPr>
                <w:rFonts w:ascii="Calibri" w:hAnsi="Calibri" w:cs="Calibri"/>
                <w:color w:val="000000" w:themeColor="text1"/>
                <w:shd w:val="clear" w:color="auto" w:fill="FFFFFF"/>
                <w:lang w:val="ru-RU"/>
              </w:rPr>
              <w:t>асир</w:t>
            </w:r>
            <w:r w:rsidRPr="009D704C">
              <w:rPr>
                <w:rFonts w:ascii="Calibri" w:hAnsi="Calibri" w:cs="Calibri"/>
                <w:color w:val="000000" w:themeColor="text1"/>
                <w:shd w:val="clear" w:color="auto" w:fill="FFFFFF"/>
              </w:rPr>
              <w:t>a</w:t>
            </w:r>
            <w:r w:rsidRPr="009D704C">
              <w:rPr>
                <w:rFonts w:ascii="Calibri" w:hAnsi="Calibri" w:cs="Calibri"/>
                <w:color w:val="000000" w:themeColor="text1"/>
                <w:shd w:val="clear" w:color="auto" w:fill="FFFFFF"/>
                <w:lang w:val="ru-RU"/>
              </w:rPr>
              <w:t xml:space="preserve">, објашњава операције детаљно </w:t>
            </w:r>
            <w:r w:rsidRPr="009D704C">
              <w:rPr>
                <w:rFonts w:ascii="Calibri" w:hAnsi="Calibri" w:cs="Calibri"/>
                <w:color w:val="000000" w:themeColor="text1"/>
                <w:shd w:val="clear" w:color="auto" w:fill="FFFFFF"/>
                <w:lang w:val="sr-Cyrl-RS"/>
              </w:rPr>
              <w:t xml:space="preserve">(рад са картицом, конфигурација) </w:t>
            </w:r>
            <w:r w:rsidRPr="009D704C">
              <w:rPr>
                <w:rFonts w:ascii="Calibri" w:hAnsi="Calibri" w:cs="Calibri"/>
                <w:color w:val="000000" w:themeColor="text1"/>
                <w:shd w:val="clear" w:color="auto" w:fill="FFFFFF"/>
                <w:lang w:val="ru-RU"/>
              </w:rPr>
              <w:t>као и како се извршава Локално и Интернет ишчитавање</w:t>
            </w:r>
          </w:p>
        </w:tc>
        <w:tc>
          <w:tcPr>
            <w:tcW w:w="4574" w:type="dxa"/>
          </w:tcPr>
          <w:p w14:paraId="2C3312AD" w14:textId="77777777" w:rsidR="00661E66" w:rsidRPr="009D704C" w:rsidRDefault="00661E66" w:rsidP="006A7865">
            <w:pPr>
              <w:jc w:val="both"/>
              <w:rPr>
                <w:i/>
                <w:iCs/>
                <w:color w:val="000000" w:themeColor="text1"/>
                <w:lang w:val="sr-Cyrl-RS"/>
              </w:rPr>
            </w:pPr>
            <w:r w:rsidRPr="009D704C">
              <w:rPr>
                <w:i/>
                <w:iCs/>
                <w:color w:val="000000" w:themeColor="text1"/>
                <w:lang w:val="sr-Cyrl-RS"/>
              </w:rPr>
              <w:t>Обавезно</w:t>
            </w:r>
          </w:p>
        </w:tc>
      </w:tr>
      <w:tr w:rsidR="009D704C" w:rsidRPr="009D704C" w14:paraId="72105E5A" w14:textId="77777777" w:rsidTr="0031284C">
        <w:tc>
          <w:tcPr>
            <w:tcW w:w="4697" w:type="dxa"/>
          </w:tcPr>
          <w:p w14:paraId="0C6F4ADE" w14:textId="77777777" w:rsidR="00661E66" w:rsidRPr="009D704C" w:rsidRDefault="00661E66" w:rsidP="006A7865">
            <w:pPr>
              <w:jc w:val="both"/>
              <w:rPr>
                <w:color w:val="000000" w:themeColor="text1"/>
                <w:lang w:val="sr-Cyrl-RS"/>
              </w:rPr>
            </w:pPr>
            <w:r w:rsidRPr="009D704C">
              <w:rPr>
                <w:color w:val="000000" w:themeColor="text1"/>
                <w:lang w:val="ru-RU"/>
              </w:rPr>
              <w:t xml:space="preserve">П3: </w:t>
            </w:r>
            <w:r w:rsidRPr="009D704C">
              <w:rPr>
                <w:color w:val="000000" w:themeColor="text1"/>
                <w:lang w:val="sr-Cyrl-RS"/>
              </w:rPr>
              <w:t>Упутство за инсталацију</w:t>
            </w:r>
            <w:r w:rsidRPr="009D704C">
              <w:rPr>
                <w:color w:val="000000" w:themeColor="text1"/>
                <w:lang w:val="ru-RU"/>
              </w:rPr>
              <w:t xml:space="preserve"> које садржи инструкције за техничаре који врше инсталацију или интеграцију Л-ПФР-а са ЕСИР-ом</w:t>
            </w:r>
          </w:p>
        </w:tc>
        <w:tc>
          <w:tcPr>
            <w:tcW w:w="4574" w:type="dxa"/>
          </w:tcPr>
          <w:p w14:paraId="2497E3F1" w14:textId="77777777" w:rsidR="00661E66" w:rsidRPr="009D704C" w:rsidRDefault="00661E66" w:rsidP="006A7865">
            <w:pPr>
              <w:jc w:val="both"/>
              <w:rPr>
                <w:i/>
                <w:iCs/>
                <w:color w:val="000000" w:themeColor="text1"/>
                <w:lang w:val="sr-Cyrl-RS"/>
              </w:rPr>
            </w:pPr>
            <w:r w:rsidRPr="009D704C">
              <w:rPr>
                <w:i/>
                <w:iCs/>
                <w:color w:val="000000" w:themeColor="text1"/>
                <w:lang w:val="sr-Cyrl-RS"/>
              </w:rPr>
              <w:t>Обавезно – може бити саставни део корисничког упутства</w:t>
            </w:r>
          </w:p>
        </w:tc>
      </w:tr>
      <w:tr w:rsidR="009D704C" w:rsidRPr="009D704C" w14:paraId="515E783C" w14:textId="77777777" w:rsidTr="0031284C">
        <w:tc>
          <w:tcPr>
            <w:tcW w:w="4697" w:type="dxa"/>
            <w:shd w:val="clear" w:color="auto" w:fill="DDD9C3" w:themeFill="background2" w:themeFillShade="E6"/>
          </w:tcPr>
          <w:p w14:paraId="79009FAC" w14:textId="77777777" w:rsidR="00661E66" w:rsidRPr="009D704C" w:rsidRDefault="00661E66" w:rsidP="00A80A6D">
            <w:pPr>
              <w:jc w:val="both"/>
              <w:rPr>
                <w:color w:val="000000" w:themeColor="text1"/>
                <w:lang w:val="sr-Cyrl-RS"/>
              </w:rPr>
            </w:pPr>
            <w:r w:rsidRPr="009D704C">
              <w:rPr>
                <w:color w:val="000000" w:themeColor="text1"/>
                <w:lang w:val="sr-Cyrl-RS"/>
              </w:rPr>
              <w:t>3.</w:t>
            </w:r>
            <w:r w:rsidRPr="009D704C">
              <w:rPr>
                <w:color w:val="000000" w:themeColor="text1"/>
                <w:lang w:val="sr-Cyrl-RS"/>
              </w:rPr>
              <w:tab/>
              <w:t>Типови Л-ПФР производа</w:t>
            </w:r>
          </w:p>
        </w:tc>
        <w:tc>
          <w:tcPr>
            <w:tcW w:w="4574" w:type="dxa"/>
            <w:shd w:val="clear" w:color="auto" w:fill="DDD9C3" w:themeFill="background2" w:themeFillShade="E6"/>
          </w:tcPr>
          <w:p w14:paraId="27FA88CA" w14:textId="6A424E23" w:rsidR="00661E66" w:rsidRPr="009D704C" w:rsidRDefault="00594E6E" w:rsidP="006A7865">
            <w:pPr>
              <w:jc w:val="both"/>
              <w:rPr>
                <w:i/>
                <w:iCs/>
                <w:color w:val="000000" w:themeColor="text1"/>
                <w:lang w:val="sr-Cyrl-RS"/>
              </w:rPr>
            </w:pPr>
            <w:r>
              <w:rPr>
                <w:i/>
                <w:iCs/>
                <w:color w:val="000000" w:themeColor="text1"/>
                <w:lang w:val="sr-Cyrl-RS"/>
              </w:rPr>
              <w:t xml:space="preserve">Изаберите </w:t>
            </w:r>
            <w:r w:rsidR="00CE54E0">
              <w:rPr>
                <w:i/>
                <w:iCs/>
                <w:color w:val="000000" w:themeColor="text1"/>
                <w:lang w:val="sr-Cyrl-RS"/>
              </w:rPr>
              <w:t>туп Л-ПФР прои</w:t>
            </w:r>
            <w:r w:rsidR="00A3086A">
              <w:rPr>
                <w:i/>
                <w:iCs/>
                <w:color w:val="000000" w:themeColor="text1"/>
                <w:lang w:val="sr-Cyrl-RS"/>
              </w:rPr>
              <w:t>звода</w:t>
            </w:r>
            <w:r w:rsidR="009C2E5E">
              <w:rPr>
                <w:i/>
                <w:iCs/>
                <w:color w:val="000000" w:themeColor="text1"/>
                <w:lang w:val="sr-Cyrl-RS"/>
              </w:rPr>
              <w:t>. Обавезан је избор барем једне опције.</w:t>
            </w:r>
          </w:p>
        </w:tc>
      </w:tr>
      <w:tr w:rsidR="009D704C" w:rsidRPr="009D704C" w14:paraId="5306BF29" w14:textId="77777777" w:rsidTr="0031284C">
        <w:tc>
          <w:tcPr>
            <w:tcW w:w="4697" w:type="dxa"/>
          </w:tcPr>
          <w:p w14:paraId="3037813F" w14:textId="77777777" w:rsidR="00661E66" w:rsidRPr="009D704C" w:rsidRDefault="00661E66" w:rsidP="006A7865">
            <w:pPr>
              <w:jc w:val="both"/>
              <w:rPr>
                <w:color w:val="000000" w:themeColor="text1"/>
                <w:lang w:val="sr-Cyrl-RS"/>
              </w:rPr>
            </w:pPr>
            <w:r w:rsidRPr="009D704C">
              <w:rPr>
                <w:color w:val="000000" w:themeColor="text1"/>
                <w:lang w:val="ru-RU"/>
              </w:rPr>
              <w:t xml:space="preserve">П1: </w:t>
            </w:r>
            <w:r w:rsidRPr="009D704C">
              <w:rPr>
                <w:color w:val="000000" w:themeColor="text1"/>
                <w:lang w:val="sr-Cyrl-RS"/>
              </w:rPr>
              <w:t>Хардверски л</w:t>
            </w:r>
            <w:r w:rsidRPr="009D704C">
              <w:rPr>
                <w:color w:val="000000" w:themeColor="text1"/>
                <w:lang w:val="ru-RU"/>
              </w:rPr>
              <w:t>окални</w:t>
            </w:r>
            <w:r w:rsidRPr="009D704C">
              <w:rPr>
                <w:color w:val="000000" w:themeColor="text1"/>
                <w:lang w:val="sr-Cyrl-RS"/>
              </w:rPr>
              <w:t xml:space="preserve"> </w:t>
            </w:r>
            <w:r w:rsidRPr="009D704C">
              <w:rPr>
                <w:color w:val="000000" w:themeColor="text1"/>
                <w:lang w:val="ru-RU"/>
              </w:rPr>
              <w:t>процесор фискалних рачуна</w:t>
            </w:r>
          </w:p>
        </w:tc>
        <w:tc>
          <w:tcPr>
            <w:tcW w:w="4574" w:type="dxa"/>
          </w:tcPr>
          <w:p w14:paraId="5C66137E" w14:textId="77777777" w:rsidR="00661E66" w:rsidRPr="009D704C" w:rsidRDefault="00661E66" w:rsidP="006A7865">
            <w:pPr>
              <w:jc w:val="both"/>
              <w:rPr>
                <w:i/>
                <w:iCs/>
                <w:color w:val="000000" w:themeColor="text1"/>
                <w:lang w:val="sr-Cyrl-RS"/>
              </w:rPr>
            </w:pPr>
          </w:p>
        </w:tc>
      </w:tr>
      <w:tr w:rsidR="009D704C" w:rsidRPr="009D704C" w14:paraId="5F54BE2F" w14:textId="77777777" w:rsidTr="0031284C">
        <w:tc>
          <w:tcPr>
            <w:tcW w:w="4697" w:type="dxa"/>
          </w:tcPr>
          <w:p w14:paraId="4BACC389" w14:textId="0CBC784C" w:rsidR="00661E66" w:rsidRPr="009D704C" w:rsidRDefault="00661E66" w:rsidP="006A7865">
            <w:pPr>
              <w:jc w:val="both"/>
              <w:rPr>
                <w:color w:val="000000" w:themeColor="text1"/>
                <w:lang w:val="ru-RU"/>
              </w:rPr>
            </w:pPr>
            <w:r w:rsidRPr="009D704C">
              <w:rPr>
                <w:color w:val="000000" w:themeColor="text1"/>
                <w:lang w:val="ru-RU"/>
              </w:rPr>
              <w:t>П</w:t>
            </w:r>
            <w:r w:rsidR="007A3B57">
              <w:rPr>
                <w:color w:val="000000" w:themeColor="text1"/>
                <w:lang w:val="sr-Cyrl-RS"/>
              </w:rPr>
              <w:t>2</w:t>
            </w:r>
            <w:r w:rsidRPr="009D704C">
              <w:rPr>
                <w:color w:val="000000" w:themeColor="text1"/>
                <w:lang w:val="ru-RU"/>
              </w:rPr>
              <w:t xml:space="preserve">: Интегрисани </w:t>
            </w:r>
            <w:r w:rsidRPr="009D704C">
              <w:rPr>
                <w:color w:val="000000" w:themeColor="text1"/>
                <w:lang w:val="sr-Cyrl-RS"/>
              </w:rPr>
              <w:t>л</w:t>
            </w:r>
            <w:r w:rsidRPr="009D704C">
              <w:rPr>
                <w:color w:val="000000" w:themeColor="text1"/>
                <w:lang w:val="ru-RU"/>
              </w:rPr>
              <w:t>окални</w:t>
            </w:r>
            <w:r w:rsidRPr="009D704C">
              <w:rPr>
                <w:color w:val="000000" w:themeColor="text1"/>
                <w:lang w:val="sr-Cyrl-RS"/>
              </w:rPr>
              <w:t xml:space="preserve"> п</w:t>
            </w:r>
            <w:r w:rsidRPr="009D704C">
              <w:rPr>
                <w:color w:val="000000" w:themeColor="text1"/>
                <w:lang w:val="ru-RU"/>
              </w:rPr>
              <w:t>роцесор фискалних рачуна (ЕСИР и Л-ПФР спојен</w:t>
            </w:r>
            <w:r w:rsidRPr="009D704C">
              <w:rPr>
                <w:color w:val="000000" w:themeColor="text1"/>
                <w:lang w:val="sr-Cyrl-RS"/>
              </w:rPr>
              <w:t>и</w:t>
            </w:r>
            <w:r w:rsidRPr="009D704C">
              <w:rPr>
                <w:color w:val="000000" w:themeColor="text1"/>
                <w:lang w:val="ru-RU"/>
              </w:rPr>
              <w:t xml:space="preserve"> у један производ)</w:t>
            </w:r>
          </w:p>
        </w:tc>
        <w:tc>
          <w:tcPr>
            <w:tcW w:w="4574" w:type="dxa"/>
          </w:tcPr>
          <w:p w14:paraId="3DD63FA7" w14:textId="77777777" w:rsidR="00661E66" w:rsidRPr="009D704C" w:rsidRDefault="00661E66" w:rsidP="006A7865">
            <w:pPr>
              <w:jc w:val="both"/>
              <w:rPr>
                <w:i/>
                <w:iCs/>
                <w:color w:val="000000" w:themeColor="text1"/>
                <w:lang w:val="sr-Cyrl-RS"/>
              </w:rPr>
            </w:pPr>
          </w:p>
        </w:tc>
      </w:tr>
      <w:tr w:rsidR="009D704C" w:rsidRPr="009D704C" w14:paraId="3D8E5EBE" w14:textId="77777777" w:rsidTr="0031284C">
        <w:tc>
          <w:tcPr>
            <w:tcW w:w="4697" w:type="dxa"/>
          </w:tcPr>
          <w:p w14:paraId="51110D14" w14:textId="355FBE72" w:rsidR="00661E66" w:rsidRPr="009D704C" w:rsidRDefault="00661E66" w:rsidP="006A7865">
            <w:pPr>
              <w:jc w:val="both"/>
              <w:rPr>
                <w:color w:val="000000" w:themeColor="text1"/>
              </w:rPr>
            </w:pPr>
            <w:r w:rsidRPr="42932F8F">
              <w:rPr>
                <w:color w:val="000000" w:themeColor="text1"/>
              </w:rPr>
              <w:t>П</w:t>
            </w:r>
            <w:r w:rsidR="007A3B57">
              <w:rPr>
                <w:color w:val="000000" w:themeColor="text1"/>
                <w:lang w:val="sr-Cyrl-RS"/>
              </w:rPr>
              <w:t>3</w:t>
            </w:r>
            <w:r w:rsidRPr="42932F8F">
              <w:rPr>
                <w:color w:val="000000" w:themeColor="text1"/>
              </w:rPr>
              <w:t xml:space="preserve">: Друго </w:t>
            </w:r>
            <w:r w:rsidRPr="42932F8F">
              <w:rPr>
                <w:color w:val="000000" w:themeColor="text1"/>
                <w:lang w:val="sr-Cyrl-RS"/>
              </w:rPr>
              <w:t>р</w:t>
            </w:r>
            <w:r w:rsidR="7E827D14" w:rsidRPr="42932F8F">
              <w:rPr>
                <w:color w:val="000000" w:themeColor="text1"/>
                <w:lang w:val="sr-Cyrl-RS"/>
              </w:rPr>
              <w:t>j</w:t>
            </w:r>
            <w:r w:rsidRPr="42932F8F">
              <w:rPr>
                <w:color w:val="000000" w:themeColor="text1"/>
              </w:rPr>
              <w:t>ешење</w:t>
            </w:r>
          </w:p>
        </w:tc>
        <w:tc>
          <w:tcPr>
            <w:tcW w:w="4574" w:type="dxa"/>
          </w:tcPr>
          <w:p w14:paraId="162FA9B6" w14:textId="77777777" w:rsidR="00661E66" w:rsidRPr="009D704C" w:rsidRDefault="00661E66" w:rsidP="006A7865">
            <w:pPr>
              <w:jc w:val="both"/>
              <w:rPr>
                <w:i/>
                <w:iCs/>
                <w:color w:val="000000" w:themeColor="text1"/>
                <w:lang w:val="sr-Cyrl-RS"/>
              </w:rPr>
            </w:pPr>
          </w:p>
        </w:tc>
      </w:tr>
      <w:tr w:rsidR="009D704C" w:rsidRPr="009D704C" w14:paraId="61BC74F9" w14:textId="77777777" w:rsidTr="0031284C">
        <w:tc>
          <w:tcPr>
            <w:tcW w:w="4697" w:type="dxa"/>
            <w:shd w:val="clear" w:color="auto" w:fill="DDD9C3" w:themeFill="background2" w:themeFillShade="E6"/>
          </w:tcPr>
          <w:p w14:paraId="19D57EA2" w14:textId="77777777" w:rsidR="00661E66" w:rsidRPr="009D704C" w:rsidRDefault="00661E66" w:rsidP="006A7865">
            <w:pPr>
              <w:jc w:val="both"/>
              <w:rPr>
                <w:color w:val="000000" w:themeColor="text1"/>
              </w:rPr>
            </w:pPr>
            <w:r w:rsidRPr="009D704C">
              <w:rPr>
                <w:color w:val="000000" w:themeColor="text1"/>
              </w:rPr>
              <w:t>4.</w:t>
            </w:r>
            <w:r w:rsidRPr="009D704C">
              <w:rPr>
                <w:color w:val="000000" w:themeColor="text1"/>
              </w:rPr>
              <w:tab/>
              <w:t>Инсталација Л-ПФР производа</w:t>
            </w:r>
          </w:p>
        </w:tc>
        <w:tc>
          <w:tcPr>
            <w:tcW w:w="4574" w:type="dxa"/>
            <w:shd w:val="clear" w:color="auto" w:fill="DDD9C3" w:themeFill="background2" w:themeFillShade="E6"/>
          </w:tcPr>
          <w:p w14:paraId="2E67DE00" w14:textId="0D675B43" w:rsidR="00661E66" w:rsidRPr="009D704C" w:rsidRDefault="00661E66" w:rsidP="006A7865">
            <w:pPr>
              <w:jc w:val="both"/>
              <w:rPr>
                <w:i/>
                <w:iCs/>
                <w:color w:val="000000" w:themeColor="text1"/>
                <w:lang w:val="sr-Cyrl-RS"/>
              </w:rPr>
            </w:pPr>
            <w:r w:rsidRPr="009D704C">
              <w:rPr>
                <w:i/>
                <w:iCs/>
                <w:color w:val="000000" w:themeColor="text1"/>
                <w:lang w:val="sr-Cyrl-RS"/>
              </w:rPr>
              <w:t>Како се обавља инсталација Л-ПФР производа</w:t>
            </w:r>
            <w:r w:rsidR="00D059F8">
              <w:rPr>
                <w:i/>
                <w:iCs/>
                <w:color w:val="000000" w:themeColor="text1"/>
                <w:lang w:val="sr-Cyrl-RS"/>
              </w:rPr>
              <w:t>?</w:t>
            </w:r>
            <w:r w:rsidR="00BB79B3">
              <w:rPr>
                <w:i/>
                <w:iCs/>
                <w:color w:val="000000" w:themeColor="text1"/>
                <w:lang w:val="sr-Cyrl-RS"/>
              </w:rPr>
              <w:t xml:space="preserve"> Обавезан је избор барем једне опције.</w:t>
            </w:r>
          </w:p>
        </w:tc>
      </w:tr>
      <w:tr w:rsidR="009D704C" w:rsidRPr="009D704C" w14:paraId="16B74567" w14:textId="77777777" w:rsidTr="0031284C">
        <w:tc>
          <w:tcPr>
            <w:tcW w:w="4697" w:type="dxa"/>
          </w:tcPr>
          <w:p w14:paraId="15E05F88" w14:textId="77777777" w:rsidR="00661E66" w:rsidRPr="009D704C" w:rsidRDefault="00661E66" w:rsidP="006A7865">
            <w:pPr>
              <w:jc w:val="both"/>
              <w:rPr>
                <w:color w:val="000000" w:themeColor="text1"/>
                <w:lang w:val="ru-RU"/>
              </w:rPr>
            </w:pPr>
            <w:r w:rsidRPr="009D704C">
              <w:rPr>
                <w:color w:val="000000" w:themeColor="text1"/>
                <w:lang w:val="ru-RU"/>
              </w:rPr>
              <w:t>П1: Директно у пословном простору</w:t>
            </w:r>
          </w:p>
        </w:tc>
        <w:tc>
          <w:tcPr>
            <w:tcW w:w="4574" w:type="dxa"/>
          </w:tcPr>
          <w:p w14:paraId="5BBDAD89" w14:textId="77777777" w:rsidR="00661E66" w:rsidRPr="009D704C" w:rsidRDefault="00661E66" w:rsidP="006A7865">
            <w:pPr>
              <w:jc w:val="both"/>
              <w:rPr>
                <w:i/>
                <w:iCs/>
                <w:color w:val="000000" w:themeColor="text1"/>
                <w:lang w:val="sr-Cyrl-RS"/>
              </w:rPr>
            </w:pPr>
          </w:p>
        </w:tc>
      </w:tr>
      <w:tr w:rsidR="009D704C" w:rsidRPr="009D704C" w14:paraId="670C5DD8" w14:textId="77777777" w:rsidTr="0031284C">
        <w:tc>
          <w:tcPr>
            <w:tcW w:w="4697" w:type="dxa"/>
          </w:tcPr>
          <w:p w14:paraId="0FEE31B9" w14:textId="77777777" w:rsidR="00661E66" w:rsidRPr="009D704C" w:rsidRDefault="00661E66" w:rsidP="006A7865">
            <w:pPr>
              <w:jc w:val="both"/>
              <w:rPr>
                <w:color w:val="000000" w:themeColor="text1"/>
                <w:lang w:val="ru-RU"/>
              </w:rPr>
            </w:pPr>
            <w:r w:rsidRPr="009D704C">
              <w:rPr>
                <w:color w:val="000000" w:themeColor="text1"/>
                <w:lang w:val="ru-RU"/>
              </w:rPr>
              <w:t xml:space="preserve">П2: </w:t>
            </w:r>
            <w:r w:rsidRPr="009D704C">
              <w:rPr>
                <w:color w:val="000000" w:themeColor="text1"/>
                <w:lang w:val="sr-Cyrl-RS"/>
              </w:rPr>
              <w:t>П</w:t>
            </w:r>
            <w:r w:rsidRPr="009D704C">
              <w:rPr>
                <w:color w:val="000000" w:themeColor="text1"/>
                <w:lang w:val="ru-RU"/>
              </w:rPr>
              <w:t>утем интернета</w:t>
            </w:r>
            <w:r w:rsidRPr="009D704C">
              <w:rPr>
                <w:color w:val="000000" w:themeColor="text1"/>
                <w:lang w:val="sr-Cyrl-RS"/>
              </w:rPr>
              <w:t xml:space="preserve"> (клауд сервис)</w:t>
            </w:r>
          </w:p>
        </w:tc>
        <w:tc>
          <w:tcPr>
            <w:tcW w:w="4574" w:type="dxa"/>
          </w:tcPr>
          <w:p w14:paraId="3FF64D9D" w14:textId="77777777" w:rsidR="00661E66" w:rsidRPr="009D704C" w:rsidRDefault="00661E66" w:rsidP="006A7865">
            <w:pPr>
              <w:jc w:val="both"/>
              <w:rPr>
                <w:i/>
                <w:iCs/>
                <w:color w:val="000000" w:themeColor="text1"/>
                <w:lang w:val="sr-Cyrl-RS"/>
              </w:rPr>
            </w:pPr>
          </w:p>
        </w:tc>
      </w:tr>
      <w:tr w:rsidR="009D704C" w:rsidRPr="009D704C" w14:paraId="71B9974E" w14:textId="77777777" w:rsidTr="0031284C">
        <w:tc>
          <w:tcPr>
            <w:tcW w:w="4697" w:type="dxa"/>
          </w:tcPr>
          <w:p w14:paraId="44DF6521" w14:textId="78FB938A" w:rsidR="00661E66" w:rsidRPr="009D704C" w:rsidRDefault="00661E66" w:rsidP="006A7865">
            <w:pPr>
              <w:jc w:val="both"/>
              <w:rPr>
                <w:color w:val="000000" w:themeColor="text1"/>
              </w:rPr>
            </w:pPr>
            <w:r w:rsidRPr="42932F8F">
              <w:rPr>
                <w:color w:val="000000" w:themeColor="text1"/>
              </w:rPr>
              <w:t>П</w:t>
            </w:r>
            <w:r w:rsidR="1A31BF00" w:rsidRPr="42932F8F">
              <w:rPr>
                <w:color w:val="000000" w:themeColor="text1"/>
              </w:rPr>
              <w:t>3</w:t>
            </w:r>
            <w:r w:rsidRPr="42932F8F">
              <w:rPr>
                <w:color w:val="000000" w:themeColor="text1"/>
              </w:rPr>
              <w:t>: Друго р</w:t>
            </w:r>
            <w:r w:rsidR="5CE59FFA" w:rsidRPr="42932F8F">
              <w:rPr>
                <w:color w:val="000000" w:themeColor="text1"/>
              </w:rPr>
              <w:t>j</w:t>
            </w:r>
            <w:r w:rsidRPr="42932F8F">
              <w:rPr>
                <w:color w:val="000000" w:themeColor="text1"/>
              </w:rPr>
              <w:t>ешење</w:t>
            </w:r>
          </w:p>
        </w:tc>
        <w:tc>
          <w:tcPr>
            <w:tcW w:w="4574" w:type="dxa"/>
          </w:tcPr>
          <w:p w14:paraId="4937836C" w14:textId="77777777" w:rsidR="00661E66" w:rsidRPr="009D704C" w:rsidRDefault="00661E66" w:rsidP="006A7865">
            <w:pPr>
              <w:jc w:val="both"/>
              <w:rPr>
                <w:i/>
                <w:iCs/>
                <w:color w:val="000000" w:themeColor="text1"/>
                <w:lang w:val="sr-Cyrl-RS"/>
              </w:rPr>
            </w:pPr>
          </w:p>
        </w:tc>
      </w:tr>
      <w:tr w:rsidR="009D704C" w:rsidRPr="009D704C" w14:paraId="65A76C31" w14:textId="77777777" w:rsidTr="0031284C">
        <w:tc>
          <w:tcPr>
            <w:tcW w:w="4697" w:type="dxa"/>
            <w:shd w:val="clear" w:color="auto" w:fill="DDD9C3" w:themeFill="background2" w:themeFillShade="E6"/>
          </w:tcPr>
          <w:p w14:paraId="77EE79B4" w14:textId="77777777" w:rsidR="00661E66" w:rsidRPr="009D704C" w:rsidRDefault="00661E66" w:rsidP="006A7865">
            <w:pPr>
              <w:jc w:val="both"/>
              <w:rPr>
                <w:color w:val="000000" w:themeColor="text1"/>
                <w:lang w:val="ru-RU"/>
              </w:rPr>
            </w:pPr>
            <w:r w:rsidRPr="009D704C">
              <w:rPr>
                <w:color w:val="000000" w:themeColor="text1"/>
                <w:lang w:val="ru-RU"/>
              </w:rPr>
              <w:t>5.</w:t>
            </w:r>
            <w:r w:rsidRPr="009D704C">
              <w:rPr>
                <w:color w:val="000000" w:themeColor="text1"/>
                <w:lang w:val="ru-RU"/>
              </w:rPr>
              <w:tab/>
              <w:t>Опције приказивање података на Л-ПФР</w:t>
            </w:r>
          </w:p>
        </w:tc>
        <w:tc>
          <w:tcPr>
            <w:tcW w:w="4574" w:type="dxa"/>
            <w:shd w:val="clear" w:color="auto" w:fill="DDD9C3" w:themeFill="background2" w:themeFillShade="E6"/>
          </w:tcPr>
          <w:p w14:paraId="12BFDDAA" w14:textId="77777777" w:rsidR="00661E66" w:rsidRPr="009D704C" w:rsidRDefault="00661E66" w:rsidP="006A7865">
            <w:pPr>
              <w:jc w:val="both"/>
              <w:rPr>
                <w:i/>
                <w:iCs/>
                <w:color w:val="000000" w:themeColor="text1"/>
                <w:lang w:val="sr-Cyrl-RS"/>
              </w:rPr>
            </w:pPr>
            <w:r w:rsidRPr="009D704C">
              <w:rPr>
                <w:i/>
                <w:iCs/>
                <w:color w:val="000000" w:themeColor="text1"/>
                <w:lang w:val="sr-Cyrl-RS"/>
              </w:rPr>
              <w:t>Л-ПФР мора да приказује статус уређаја, информације везане за рад паметне картице и процесе које извршава</w:t>
            </w:r>
          </w:p>
        </w:tc>
      </w:tr>
      <w:tr w:rsidR="009D704C" w:rsidRPr="009D704C" w14:paraId="30536F9A" w14:textId="77777777" w:rsidTr="0031284C">
        <w:tc>
          <w:tcPr>
            <w:tcW w:w="4697" w:type="dxa"/>
          </w:tcPr>
          <w:p w14:paraId="62EE7ECC" w14:textId="77777777" w:rsidR="00661E66" w:rsidRPr="009D704C" w:rsidRDefault="00661E66" w:rsidP="006A7865">
            <w:pPr>
              <w:jc w:val="both"/>
              <w:rPr>
                <w:color w:val="000000" w:themeColor="text1"/>
                <w:lang w:val="ru-RU"/>
              </w:rPr>
            </w:pPr>
            <w:r w:rsidRPr="009D704C">
              <w:rPr>
                <w:color w:val="000000" w:themeColor="text1"/>
                <w:lang w:val="ru-RU"/>
              </w:rPr>
              <w:t xml:space="preserve">П1: Путем </w:t>
            </w:r>
            <w:r w:rsidRPr="009D704C">
              <w:rPr>
                <w:color w:val="000000" w:themeColor="text1"/>
                <w:lang w:val="sr-Cyrl-RS"/>
              </w:rPr>
              <w:t>лед (</w:t>
            </w:r>
            <w:r w:rsidRPr="009D704C">
              <w:rPr>
                <w:color w:val="000000" w:themeColor="text1"/>
              </w:rPr>
              <w:t>LED</w:t>
            </w:r>
            <w:r w:rsidRPr="009D704C">
              <w:rPr>
                <w:color w:val="000000" w:themeColor="text1"/>
                <w:lang w:val="sr-Cyrl-RS"/>
              </w:rPr>
              <w:t>)</w:t>
            </w:r>
            <w:r w:rsidRPr="009D704C">
              <w:rPr>
                <w:color w:val="000000" w:themeColor="text1"/>
                <w:lang w:val="ru-RU"/>
              </w:rPr>
              <w:t xml:space="preserve"> </w:t>
            </w:r>
            <w:r w:rsidRPr="009D704C">
              <w:rPr>
                <w:color w:val="000000" w:themeColor="text1"/>
                <w:lang w:val="sr-Cyrl-RS"/>
              </w:rPr>
              <w:t>индикатора</w:t>
            </w:r>
            <w:r w:rsidRPr="009D704C">
              <w:rPr>
                <w:color w:val="000000" w:themeColor="text1"/>
                <w:lang w:val="ru-RU"/>
              </w:rPr>
              <w:t xml:space="preserve"> на уређају</w:t>
            </w:r>
          </w:p>
        </w:tc>
        <w:tc>
          <w:tcPr>
            <w:tcW w:w="4574" w:type="dxa"/>
          </w:tcPr>
          <w:p w14:paraId="728340A2" w14:textId="77777777" w:rsidR="00661E66" w:rsidRPr="009D704C" w:rsidRDefault="00661E66" w:rsidP="006A7865">
            <w:pPr>
              <w:jc w:val="both"/>
              <w:rPr>
                <w:i/>
                <w:iCs/>
                <w:color w:val="000000" w:themeColor="text1"/>
                <w:lang w:val="sr-Cyrl-RS"/>
              </w:rPr>
            </w:pPr>
          </w:p>
        </w:tc>
      </w:tr>
      <w:tr w:rsidR="009D704C" w:rsidRPr="009D704C" w14:paraId="561A9330" w14:textId="77777777" w:rsidTr="0031284C">
        <w:tc>
          <w:tcPr>
            <w:tcW w:w="4697" w:type="dxa"/>
          </w:tcPr>
          <w:p w14:paraId="0BED3E64" w14:textId="77777777" w:rsidR="00661E66" w:rsidRPr="009D704C" w:rsidRDefault="00661E66" w:rsidP="006A7865">
            <w:pPr>
              <w:jc w:val="both"/>
              <w:rPr>
                <w:color w:val="000000" w:themeColor="text1"/>
                <w:lang w:val="ru-RU"/>
              </w:rPr>
            </w:pPr>
            <w:r w:rsidRPr="009D704C">
              <w:rPr>
                <w:color w:val="000000" w:themeColor="text1"/>
                <w:lang w:val="ru-RU"/>
              </w:rPr>
              <w:t>П2: Путем екрана</w:t>
            </w:r>
            <w:r w:rsidRPr="009D704C">
              <w:rPr>
                <w:color w:val="000000" w:themeColor="text1"/>
                <w:lang w:val="sr-Cyrl-RS"/>
              </w:rPr>
              <w:t>/дисплеја</w:t>
            </w:r>
            <w:r w:rsidRPr="009D704C">
              <w:rPr>
                <w:color w:val="000000" w:themeColor="text1"/>
                <w:lang w:val="ru-RU"/>
              </w:rPr>
              <w:t xml:space="preserve"> на уређају</w:t>
            </w:r>
          </w:p>
        </w:tc>
        <w:tc>
          <w:tcPr>
            <w:tcW w:w="4574" w:type="dxa"/>
          </w:tcPr>
          <w:p w14:paraId="277F34D5" w14:textId="77777777" w:rsidR="00661E66" w:rsidRPr="009D704C" w:rsidRDefault="00661E66" w:rsidP="006A7865">
            <w:pPr>
              <w:jc w:val="both"/>
              <w:rPr>
                <w:i/>
                <w:iCs/>
                <w:color w:val="000000" w:themeColor="text1"/>
                <w:lang w:val="sr-Cyrl-RS"/>
              </w:rPr>
            </w:pPr>
          </w:p>
        </w:tc>
      </w:tr>
      <w:tr w:rsidR="009D704C" w:rsidRPr="009D704C" w14:paraId="286A2E15" w14:textId="77777777" w:rsidTr="0031284C">
        <w:tc>
          <w:tcPr>
            <w:tcW w:w="4697" w:type="dxa"/>
          </w:tcPr>
          <w:p w14:paraId="548D8109" w14:textId="77777777" w:rsidR="00661E66" w:rsidRPr="009D704C" w:rsidRDefault="00661E66" w:rsidP="006A7865">
            <w:pPr>
              <w:jc w:val="both"/>
              <w:rPr>
                <w:color w:val="000000" w:themeColor="text1"/>
                <w:lang w:val="ru-RU"/>
              </w:rPr>
            </w:pPr>
            <w:r w:rsidRPr="009D704C">
              <w:rPr>
                <w:color w:val="000000" w:themeColor="text1"/>
                <w:lang w:val="ru-RU"/>
              </w:rPr>
              <w:t>П3: Путем нотификација на апликацији</w:t>
            </w:r>
          </w:p>
        </w:tc>
        <w:tc>
          <w:tcPr>
            <w:tcW w:w="4574" w:type="dxa"/>
          </w:tcPr>
          <w:p w14:paraId="539C25FD" w14:textId="77777777" w:rsidR="00661E66" w:rsidRPr="009D704C" w:rsidRDefault="00661E66" w:rsidP="006A7865">
            <w:pPr>
              <w:jc w:val="both"/>
              <w:rPr>
                <w:i/>
                <w:iCs/>
                <w:color w:val="000000" w:themeColor="text1"/>
                <w:lang w:val="sr-Cyrl-RS"/>
              </w:rPr>
            </w:pPr>
          </w:p>
        </w:tc>
      </w:tr>
      <w:tr w:rsidR="009D704C" w:rsidRPr="009D704C" w14:paraId="6E2E614D" w14:textId="77777777" w:rsidTr="0031284C">
        <w:tc>
          <w:tcPr>
            <w:tcW w:w="4697" w:type="dxa"/>
          </w:tcPr>
          <w:p w14:paraId="0C76A6EF" w14:textId="35190BC7" w:rsidR="00661E66" w:rsidRPr="009D704C" w:rsidRDefault="00661E66" w:rsidP="006A7865">
            <w:pPr>
              <w:jc w:val="both"/>
              <w:rPr>
                <w:color w:val="000000" w:themeColor="text1"/>
              </w:rPr>
            </w:pPr>
            <w:r w:rsidRPr="42932F8F">
              <w:rPr>
                <w:color w:val="000000" w:themeColor="text1"/>
              </w:rPr>
              <w:t xml:space="preserve">П4: Друго </w:t>
            </w:r>
            <w:r w:rsidRPr="42932F8F">
              <w:rPr>
                <w:color w:val="000000" w:themeColor="text1"/>
                <w:lang w:val="sr-Cyrl-RS"/>
              </w:rPr>
              <w:t>р</w:t>
            </w:r>
            <w:r w:rsidR="495AF374" w:rsidRPr="42932F8F">
              <w:rPr>
                <w:color w:val="000000" w:themeColor="text1"/>
                <w:lang w:val="sr-Cyrl-RS"/>
              </w:rPr>
              <w:t>j</w:t>
            </w:r>
            <w:r w:rsidRPr="42932F8F">
              <w:rPr>
                <w:color w:val="000000" w:themeColor="text1"/>
              </w:rPr>
              <w:t>ешење</w:t>
            </w:r>
          </w:p>
        </w:tc>
        <w:tc>
          <w:tcPr>
            <w:tcW w:w="4574" w:type="dxa"/>
          </w:tcPr>
          <w:p w14:paraId="3EEEE75B" w14:textId="77777777" w:rsidR="00661E66" w:rsidRPr="009D704C" w:rsidRDefault="00661E66" w:rsidP="006A7865">
            <w:pPr>
              <w:jc w:val="both"/>
              <w:rPr>
                <w:i/>
                <w:iCs/>
                <w:color w:val="000000" w:themeColor="text1"/>
                <w:lang w:val="sr-Cyrl-RS"/>
              </w:rPr>
            </w:pPr>
          </w:p>
        </w:tc>
      </w:tr>
      <w:tr w:rsidR="009D704C" w:rsidRPr="009D704C" w14:paraId="069D20FE" w14:textId="77777777" w:rsidTr="0031284C">
        <w:tc>
          <w:tcPr>
            <w:tcW w:w="4697" w:type="dxa"/>
            <w:shd w:val="clear" w:color="auto" w:fill="DDD9C3" w:themeFill="background2" w:themeFillShade="E6"/>
          </w:tcPr>
          <w:p w14:paraId="0457BF9C" w14:textId="77777777" w:rsidR="00661E66" w:rsidRPr="009D704C" w:rsidRDefault="00661E66" w:rsidP="006A7865">
            <w:pPr>
              <w:jc w:val="both"/>
              <w:rPr>
                <w:color w:val="000000" w:themeColor="text1"/>
                <w:lang w:val="ru-RU"/>
              </w:rPr>
            </w:pPr>
            <w:r w:rsidRPr="009D704C">
              <w:rPr>
                <w:color w:val="000000" w:themeColor="text1"/>
                <w:lang w:val="ru-RU"/>
              </w:rPr>
              <w:t>6.</w:t>
            </w:r>
            <w:r w:rsidRPr="009D704C">
              <w:rPr>
                <w:color w:val="000000" w:themeColor="text1"/>
                <w:lang w:val="ru-RU"/>
              </w:rPr>
              <w:tab/>
              <w:t>Начин повезивања са ЕСИР-ом</w:t>
            </w:r>
          </w:p>
        </w:tc>
        <w:tc>
          <w:tcPr>
            <w:tcW w:w="4574" w:type="dxa"/>
            <w:shd w:val="clear" w:color="auto" w:fill="DDD9C3" w:themeFill="background2" w:themeFillShade="E6"/>
          </w:tcPr>
          <w:p w14:paraId="355E883B" w14:textId="77777777" w:rsidR="00661E66" w:rsidRPr="009D704C" w:rsidRDefault="00661E66" w:rsidP="006A7865">
            <w:pPr>
              <w:jc w:val="both"/>
              <w:rPr>
                <w:i/>
                <w:iCs/>
                <w:color w:val="000000" w:themeColor="text1"/>
                <w:lang w:val="sr-Cyrl-RS"/>
              </w:rPr>
            </w:pPr>
            <w:r w:rsidRPr="009D704C">
              <w:rPr>
                <w:i/>
                <w:iCs/>
                <w:color w:val="000000" w:themeColor="text1"/>
                <w:lang w:val="sr-Cyrl-RS"/>
              </w:rPr>
              <w:t>На који начин се повезује са ЕСИР-ом</w:t>
            </w:r>
          </w:p>
        </w:tc>
      </w:tr>
      <w:tr w:rsidR="009D704C" w:rsidRPr="009D704C" w14:paraId="2363AEDB" w14:textId="77777777" w:rsidTr="0031284C">
        <w:tc>
          <w:tcPr>
            <w:tcW w:w="4697" w:type="dxa"/>
          </w:tcPr>
          <w:p w14:paraId="550776C8" w14:textId="77777777" w:rsidR="00661E66" w:rsidRPr="009D704C" w:rsidRDefault="00661E66" w:rsidP="006A7865">
            <w:pPr>
              <w:jc w:val="both"/>
              <w:rPr>
                <w:color w:val="000000" w:themeColor="text1"/>
                <w:lang w:val="sr-Latn-RS"/>
              </w:rPr>
            </w:pPr>
            <w:r w:rsidRPr="009D704C">
              <w:rPr>
                <w:rFonts w:ascii="Calibri" w:eastAsia="Calibri" w:hAnsi="Calibri" w:cs="Calibri"/>
                <w:color w:val="000000" w:themeColor="text1"/>
              </w:rPr>
              <w:t>П</w:t>
            </w:r>
            <w:r w:rsidRPr="009D704C">
              <w:rPr>
                <w:rFonts w:ascii="Calibri" w:eastAsia="Calibri" w:hAnsi="Calibri" w:cs="Calibri"/>
                <w:color w:val="000000" w:themeColor="text1"/>
                <w:lang w:val="sr-Latn-RS"/>
              </w:rPr>
              <w:t xml:space="preserve">1: </w:t>
            </w:r>
            <w:r w:rsidRPr="009D704C">
              <w:rPr>
                <w:rFonts w:ascii="Calibri" w:eastAsia="Calibri" w:hAnsi="Calibri" w:cs="Calibri"/>
                <w:color w:val="000000" w:themeColor="text1"/>
              </w:rPr>
              <w:t>Бежична</w:t>
            </w:r>
            <w:r w:rsidRPr="009D704C">
              <w:rPr>
                <w:rFonts w:ascii="Calibri" w:eastAsia="Calibri" w:hAnsi="Calibri" w:cs="Calibri"/>
                <w:color w:val="000000" w:themeColor="text1"/>
                <w:lang w:val="sr-Latn-RS"/>
              </w:rPr>
              <w:t xml:space="preserve"> Wi-Fi </w:t>
            </w:r>
            <w:r w:rsidRPr="009D704C">
              <w:rPr>
                <w:rFonts w:ascii="Calibri" w:eastAsia="Calibri" w:hAnsi="Calibri" w:cs="Calibri"/>
                <w:color w:val="000000" w:themeColor="text1"/>
              </w:rPr>
              <w:t>конекција</w:t>
            </w:r>
          </w:p>
        </w:tc>
        <w:tc>
          <w:tcPr>
            <w:tcW w:w="4574" w:type="dxa"/>
          </w:tcPr>
          <w:p w14:paraId="1A64AD93" w14:textId="77777777" w:rsidR="00661E66" w:rsidRPr="009D704C" w:rsidRDefault="00661E66" w:rsidP="006A7865">
            <w:pPr>
              <w:jc w:val="both"/>
              <w:rPr>
                <w:i/>
                <w:iCs/>
                <w:color w:val="000000" w:themeColor="text1"/>
                <w:lang w:val="sr-Cyrl-RS"/>
              </w:rPr>
            </w:pPr>
          </w:p>
        </w:tc>
      </w:tr>
      <w:tr w:rsidR="009D704C" w:rsidRPr="009D704C" w14:paraId="646AAFFD" w14:textId="77777777" w:rsidTr="0031284C">
        <w:tc>
          <w:tcPr>
            <w:tcW w:w="4697" w:type="dxa"/>
          </w:tcPr>
          <w:p w14:paraId="4237C1DA" w14:textId="77777777" w:rsidR="00661E66" w:rsidRPr="009D704C" w:rsidRDefault="00661E66" w:rsidP="006A7865">
            <w:pPr>
              <w:tabs>
                <w:tab w:val="left" w:pos="2758"/>
              </w:tabs>
              <w:jc w:val="both"/>
              <w:rPr>
                <w:rFonts w:ascii="Calibri" w:eastAsia="Calibri" w:hAnsi="Calibri" w:cs="Calibri"/>
                <w:color w:val="000000" w:themeColor="text1"/>
              </w:rPr>
            </w:pPr>
            <w:r w:rsidRPr="009D704C">
              <w:rPr>
                <w:rFonts w:ascii="Calibri" w:eastAsia="Calibri" w:hAnsi="Calibri" w:cs="Calibri"/>
                <w:color w:val="000000" w:themeColor="text1"/>
              </w:rPr>
              <w:t>П</w:t>
            </w:r>
            <w:r w:rsidRPr="009D704C">
              <w:rPr>
                <w:rFonts w:ascii="Calibri" w:eastAsia="Calibri" w:hAnsi="Calibri" w:cs="Calibri"/>
                <w:color w:val="000000" w:themeColor="text1"/>
                <w:lang w:val="sr-Cyrl-RS"/>
              </w:rPr>
              <w:t>2</w:t>
            </w:r>
            <w:r w:rsidRPr="009D704C">
              <w:rPr>
                <w:rFonts w:ascii="Calibri" w:eastAsia="Calibri" w:hAnsi="Calibri" w:cs="Calibri"/>
                <w:color w:val="000000" w:themeColor="text1"/>
              </w:rPr>
              <w:t>: Ethernet</w:t>
            </w:r>
            <w:r w:rsidRPr="009D704C">
              <w:rPr>
                <w:rFonts w:ascii="Calibri" w:eastAsia="Calibri" w:hAnsi="Calibri" w:cs="Calibri"/>
                <w:color w:val="000000" w:themeColor="text1"/>
              </w:rPr>
              <w:tab/>
            </w:r>
          </w:p>
        </w:tc>
        <w:tc>
          <w:tcPr>
            <w:tcW w:w="4574" w:type="dxa"/>
          </w:tcPr>
          <w:p w14:paraId="7014AE2C" w14:textId="77777777" w:rsidR="00661E66" w:rsidRPr="009D704C" w:rsidRDefault="00661E66" w:rsidP="006A7865">
            <w:pPr>
              <w:jc w:val="both"/>
              <w:rPr>
                <w:i/>
                <w:iCs/>
                <w:color w:val="000000" w:themeColor="text1"/>
                <w:lang w:val="sr-Cyrl-RS"/>
              </w:rPr>
            </w:pPr>
          </w:p>
        </w:tc>
      </w:tr>
      <w:tr w:rsidR="009D704C" w:rsidRPr="009D704C" w14:paraId="3DC680F9" w14:textId="77777777" w:rsidTr="0031284C">
        <w:tc>
          <w:tcPr>
            <w:tcW w:w="4697" w:type="dxa"/>
          </w:tcPr>
          <w:p w14:paraId="6BEE6D3A" w14:textId="0372AF2A" w:rsidR="00661E66" w:rsidRPr="009D704C" w:rsidRDefault="00661E66" w:rsidP="006A7865">
            <w:pPr>
              <w:tabs>
                <w:tab w:val="left" w:pos="2758"/>
              </w:tabs>
              <w:jc w:val="both"/>
              <w:rPr>
                <w:rFonts w:ascii="Calibri" w:eastAsia="Calibri" w:hAnsi="Calibri" w:cs="Calibri"/>
                <w:color w:val="000000" w:themeColor="text1"/>
              </w:rPr>
            </w:pPr>
            <w:r w:rsidRPr="42932F8F">
              <w:rPr>
                <w:rFonts w:ascii="Calibri" w:eastAsia="Calibri" w:hAnsi="Calibri" w:cs="Calibri"/>
                <w:color w:val="000000" w:themeColor="text1"/>
              </w:rPr>
              <w:t>П</w:t>
            </w:r>
            <w:r w:rsidRPr="42932F8F">
              <w:rPr>
                <w:rFonts w:ascii="Calibri" w:eastAsia="Calibri" w:hAnsi="Calibri" w:cs="Calibri"/>
                <w:color w:val="000000" w:themeColor="text1"/>
                <w:lang w:val="sr-Cyrl-RS"/>
              </w:rPr>
              <w:t>3</w:t>
            </w:r>
            <w:r w:rsidRPr="42932F8F">
              <w:rPr>
                <w:rFonts w:ascii="Calibri" w:eastAsia="Calibri" w:hAnsi="Calibri" w:cs="Calibri"/>
                <w:color w:val="000000" w:themeColor="text1"/>
              </w:rPr>
              <w:t xml:space="preserve">: Друго </w:t>
            </w:r>
            <w:r w:rsidRPr="42932F8F">
              <w:rPr>
                <w:rFonts w:ascii="Calibri" w:eastAsia="Calibri" w:hAnsi="Calibri" w:cs="Calibri"/>
                <w:color w:val="000000" w:themeColor="text1"/>
                <w:lang w:val="sr-Cyrl-RS"/>
              </w:rPr>
              <w:t>р</w:t>
            </w:r>
            <w:r w:rsidR="03A9BECE" w:rsidRPr="42932F8F">
              <w:rPr>
                <w:rFonts w:ascii="Calibri" w:eastAsia="Calibri" w:hAnsi="Calibri" w:cs="Calibri"/>
                <w:color w:val="000000" w:themeColor="text1"/>
                <w:lang w:val="sr-Cyrl-RS"/>
              </w:rPr>
              <w:t>j</w:t>
            </w:r>
            <w:r w:rsidRPr="42932F8F">
              <w:rPr>
                <w:rFonts w:ascii="Calibri" w:eastAsia="Calibri" w:hAnsi="Calibri" w:cs="Calibri"/>
                <w:color w:val="000000" w:themeColor="text1"/>
              </w:rPr>
              <w:t>ешење</w:t>
            </w:r>
          </w:p>
        </w:tc>
        <w:tc>
          <w:tcPr>
            <w:tcW w:w="4574" w:type="dxa"/>
          </w:tcPr>
          <w:p w14:paraId="34E12EA0" w14:textId="77777777" w:rsidR="00661E66" w:rsidRPr="009D704C" w:rsidRDefault="00661E66" w:rsidP="006A7865">
            <w:pPr>
              <w:jc w:val="both"/>
              <w:rPr>
                <w:i/>
                <w:iCs/>
                <w:color w:val="000000" w:themeColor="text1"/>
                <w:lang w:val="sr-Cyrl-RS"/>
              </w:rPr>
            </w:pPr>
          </w:p>
        </w:tc>
      </w:tr>
      <w:tr w:rsidR="009D704C" w:rsidRPr="009D704C" w14:paraId="65A64D18" w14:textId="77777777" w:rsidTr="0031284C">
        <w:tc>
          <w:tcPr>
            <w:tcW w:w="4697" w:type="dxa"/>
            <w:shd w:val="clear" w:color="auto" w:fill="DDD9C3" w:themeFill="background2" w:themeFillShade="E6"/>
          </w:tcPr>
          <w:p w14:paraId="034EA9ED" w14:textId="77777777" w:rsidR="00661E66" w:rsidRPr="009D704C" w:rsidRDefault="00661E66" w:rsidP="006A7865">
            <w:pPr>
              <w:tabs>
                <w:tab w:val="left" w:pos="2758"/>
              </w:tabs>
              <w:jc w:val="both"/>
              <w:rPr>
                <w:rFonts w:ascii="Calibri" w:eastAsia="Calibri" w:hAnsi="Calibri" w:cs="Calibri"/>
                <w:color w:val="000000" w:themeColor="text1"/>
              </w:rPr>
            </w:pPr>
            <w:r w:rsidRPr="009D704C">
              <w:rPr>
                <w:rFonts w:ascii="Calibri" w:eastAsia="Calibri" w:hAnsi="Calibri" w:cs="Calibri"/>
                <w:color w:val="000000" w:themeColor="text1"/>
              </w:rPr>
              <w:t>7. Подржани типови оперативних система</w:t>
            </w:r>
          </w:p>
        </w:tc>
        <w:tc>
          <w:tcPr>
            <w:tcW w:w="4574" w:type="dxa"/>
            <w:shd w:val="clear" w:color="auto" w:fill="DDD9C3" w:themeFill="background2" w:themeFillShade="E6"/>
          </w:tcPr>
          <w:p w14:paraId="7BD997ED" w14:textId="77777777" w:rsidR="00661E66" w:rsidRPr="009D704C" w:rsidRDefault="00661E66" w:rsidP="006A7865">
            <w:pPr>
              <w:jc w:val="both"/>
              <w:rPr>
                <w:i/>
                <w:iCs/>
                <w:color w:val="000000" w:themeColor="text1"/>
                <w:lang w:val="sr-Cyrl-RS"/>
              </w:rPr>
            </w:pPr>
            <w:r w:rsidRPr="009D704C">
              <w:rPr>
                <w:i/>
                <w:iCs/>
                <w:color w:val="000000" w:themeColor="text1"/>
                <w:lang w:val="sr-Cyrl-RS"/>
              </w:rPr>
              <w:t>Сви оперативни системи са којим је Л-ПФР производ компатибилан</w:t>
            </w:r>
          </w:p>
        </w:tc>
      </w:tr>
      <w:tr w:rsidR="009D704C" w:rsidRPr="009D704C" w14:paraId="009F8529" w14:textId="77777777" w:rsidTr="0031284C">
        <w:tc>
          <w:tcPr>
            <w:tcW w:w="4697" w:type="dxa"/>
          </w:tcPr>
          <w:p w14:paraId="37E87526" w14:textId="77777777" w:rsidR="00661E66" w:rsidRPr="009D704C" w:rsidRDefault="00661E66" w:rsidP="006A7865">
            <w:pPr>
              <w:tabs>
                <w:tab w:val="left" w:pos="2758"/>
              </w:tabs>
              <w:jc w:val="both"/>
              <w:rPr>
                <w:rFonts w:ascii="Calibri" w:eastAsia="Calibri" w:hAnsi="Calibri" w:cs="Calibri"/>
                <w:color w:val="000000" w:themeColor="text1"/>
              </w:rPr>
            </w:pPr>
            <w:r w:rsidRPr="009D704C">
              <w:rPr>
                <w:color w:val="000000" w:themeColor="text1"/>
              </w:rPr>
              <w:t>П1: Windows</w:t>
            </w:r>
          </w:p>
        </w:tc>
        <w:tc>
          <w:tcPr>
            <w:tcW w:w="4574" w:type="dxa"/>
          </w:tcPr>
          <w:p w14:paraId="6BE30E11" w14:textId="77777777" w:rsidR="00661E66" w:rsidRPr="009D704C" w:rsidRDefault="00661E66" w:rsidP="006A7865">
            <w:pPr>
              <w:jc w:val="both"/>
              <w:rPr>
                <w:i/>
                <w:iCs/>
                <w:color w:val="000000" w:themeColor="text1"/>
                <w:lang w:val="sr-Cyrl-RS"/>
              </w:rPr>
            </w:pPr>
          </w:p>
        </w:tc>
      </w:tr>
      <w:tr w:rsidR="009D704C" w:rsidRPr="009D704C" w14:paraId="5A1E75CE" w14:textId="77777777" w:rsidTr="0031284C">
        <w:tc>
          <w:tcPr>
            <w:tcW w:w="4697" w:type="dxa"/>
          </w:tcPr>
          <w:p w14:paraId="02C4276D" w14:textId="77777777" w:rsidR="00661E66" w:rsidRPr="009D704C" w:rsidRDefault="00661E66" w:rsidP="006A7865">
            <w:pPr>
              <w:tabs>
                <w:tab w:val="left" w:pos="2758"/>
              </w:tabs>
              <w:jc w:val="both"/>
              <w:rPr>
                <w:color w:val="000000" w:themeColor="text1"/>
              </w:rPr>
            </w:pPr>
            <w:r w:rsidRPr="009D704C">
              <w:rPr>
                <w:color w:val="000000" w:themeColor="text1"/>
              </w:rPr>
              <w:t>П2: Linux</w:t>
            </w:r>
          </w:p>
        </w:tc>
        <w:tc>
          <w:tcPr>
            <w:tcW w:w="4574" w:type="dxa"/>
          </w:tcPr>
          <w:p w14:paraId="3A29368C" w14:textId="77777777" w:rsidR="00661E66" w:rsidRPr="009D704C" w:rsidRDefault="00661E66" w:rsidP="006A7865">
            <w:pPr>
              <w:jc w:val="both"/>
              <w:rPr>
                <w:i/>
                <w:iCs/>
                <w:color w:val="000000" w:themeColor="text1"/>
                <w:lang w:val="sr-Cyrl-RS"/>
              </w:rPr>
            </w:pPr>
          </w:p>
        </w:tc>
      </w:tr>
      <w:tr w:rsidR="009D704C" w:rsidRPr="009D704C" w14:paraId="117B8A07" w14:textId="77777777" w:rsidTr="0031284C">
        <w:tc>
          <w:tcPr>
            <w:tcW w:w="4697" w:type="dxa"/>
          </w:tcPr>
          <w:p w14:paraId="5D9A425D" w14:textId="77777777" w:rsidR="00661E66" w:rsidRPr="009D704C" w:rsidRDefault="00661E66" w:rsidP="006A7865">
            <w:pPr>
              <w:tabs>
                <w:tab w:val="left" w:pos="2758"/>
              </w:tabs>
              <w:jc w:val="both"/>
              <w:rPr>
                <w:color w:val="000000" w:themeColor="text1"/>
              </w:rPr>
            </w:pPr>
            <w:r w:rsidRPr="009D704C">
              <w:rPr>
                <w:color w:val="000000" w:themeColor="text1"/>
              </w:rPr>
              <w:t>П3: Android</w:t>
            </w:r>
          </w:p>
        </w:tc>
        <w:tc>
          <w:tcPr>
            <w:tcW w:w="4574" w:type="dxa"/>
          </w:tcPr>
          <w:p w14:paraId="01F0E486" w14:textId="77777777" w:rsidR="00661E66" w:rsidRPr="009D704C" w:rsidRDefault="00661E66" w:rsidP="006A7865">
            <w:pPr>
              <w:jc w:val="both"/>
              <w:rPr>
                <w:i/>
                <w:iCs/>
                <w:color w:val="000000" w:themeColor="text1"/>
                <w:lang w:val="sr-Cyrl-RS"/>
              </w:rPr>
            </w:pPr>
          </w:p>
        </w:tc>
      </w:tr>
      <w:tr w:rsidR="009D704C" w:rsidRPr="009D704C" w14:paraId="39DD2F9C" w14:textId="77777777" w:rsidTr="0031284C">
        <w:tc>
          <w:tcPr>
            <w:tcW w:w="4697" w:type="dxa"/>
          </w:tcPr>
          <w:p w14:paraId="4B6ADB80" w14:textId="77777777" w:rsidR="00661E66" w:rsidRPr="009D704C" w:rsidRDefault="00661E66" w:rsidP="006A7865">
            <w:pPr>
              <w:tabs>
                <w:tab w:val="left" w:pos="2758"/>
              </w:tabs>
              <w:jc w:val="both"/>
              <w:rPr>
                <w:color w:val="000000" w:themeColor="text1"/>
              </w:rPr>
            </w:pPr>
            <w:r w:rsidRPr="009D704C">
              <w:rPr>
                <w:color w:val="000000" w:themeColor="text1"/>
              </w:rPr>
              <w:t>П4: iOS</w:t>
            </w:r>
          </w:p>
        </w:tc>
        <w:tc>
          <w:tcPr>
            <w:tcW w:w="4574" w:type="dxa"/>
          </w:tcPr>
          <w:p w14:paraId="5D73ADBE" w14:textId="77777777" w:rsidR="00661E66" w:rsidRPr="009D704C" w:rsidRDefault="00661E66" w:rsidP="006A7865">
            <w:pPr>
              <w:jc w:val="both"/>
              <w:rPr>
                <w:i/>
                <w:iCs/>
                <w:color w:val="000000" w:themeColor="text1"/>
                <w:lang w:val="sr-Cyrl-RS"/>
              </w:rPr>
            </w:pPr>
          </w:p>
        </w:tc>
      </w:tr>
      <w:tr w:rsidR="009D704C" w:rsidRPr="009D704C" w14:paraId="69D26921" w14:textId="77777777" w:rsidTr="0031284C">
        <w:tc>
          <w:tcPr>
            <w:tcW w:w="4697" w:type="dxa"/>
          </w:tcPr>
          <w:p w14:paraId="7578487D" w14:textId="77777777" w:rsidR="00661E66" w:rsidRPr="009D704C" w:rsidRDefault="00661E66" w:rsidP="006A7865">
            <w:pPr>
              <w:tabs>
                <w:tab w:val="left" w:pos="2758"/>
              </w:tabs>
              <w:jc w:val="both"/>
              <w:rPr>
                <w:color w:val="000000" w:themeColor="text1"/>
              </w:rPr>
            </w:pPr>
            <w:r w:rsidRPr="009D704C">
              <w:rPr>
                <w:color w:val="000000" w:themeColor="text1"/>
              </w:rPr>
              <w:t>П5: macOS</w:t>
            </w:r>
          </w:p>
        </w:tc>
        <w:tc>
          <w:tcPr>
            <w:tcW w:w="4574" w:type="dxa"/>
          </w:tcPr>
          <w:p w14:paraId="2281D4EE" w14:textId="77777777" w:rsidR="00661E66" w:rsidRPr="009D704C" w:rsidRDefault="00661E66" w:rsidP="006A7865">
            <w:pPr>
              <w:jc w:val="both"/>
              <w:rPr>
                <w:i/>
                <w:iCs/>
                <w:color w:val="000000" w:themeColor="text1"/>
                <w:lang w:val="sr-Cyrl-RS"/>
              </w:rPr>
            </w:pPr>
          </w:p>
        </w:tc>
      </w:tr>
      <w:tr w:rsidR="009D704C" w:rsidRPr="009D704C" w14:paraId="793AB8C0" w14:textId="77777777" w:rsidTr="0031284C">
        <w:tc>
          <w:tcPr>
            <w:tcW w:w="4697" w:type="dxa"/>
          </w:tcPr>
          <w:p w14:paraId="4817F972" w14:textId="77777777" w:rsidR="00661E66" w:rsidRPr="009D704C" w:rsidRDefault="00661E66" w:rsidP="006A7865">
            <w:pPr>
              <w:tabs>
                <w:tab w:val="left" w:pos="2758"/>
              </w:tabs>
              <w:jc w:val="both"/>
              <w:rPr>
                <w:color w:val="000000" w:themeColor="text1"/>
              </w:rPr>
            </w:pPr>
            <w:r w:rsidRPr="009D704C">
              <w:rPr>
                <w:color w:val="000000" w:themeColor="text1"/>
              </w:rPr>
              <w:t>П6: Уграђен</w:t>
            </w:r>
          </w:p>
        </w:tc>
        <w:tc>
          <w:tcPr>
            <w:tcW w:w="4574" w:type="dxa"/>
          </w:tcPr>
          <w:p w14:paraId="5AC957D0" w14:textId="77777777" w:rsidR="00661E66" w:rsidRPr="009D704C" w:rsidRDefault="00661E66" w:rsidP="006A7865">
            <w:pPr>
              <w:jc w:val="both"/>
              <w:rPr>
                <w:i/>
                <w:iCs/>
                <w:color w:val="000000" w:themeColor="text1"/>
                <w:lang w:val="sr-Cyrl-RS"/>
              </w:rPr>
            </w:pPr>
          </w:p>
        </w:tc>
      </w:tr>
      <w:tr w:rsidR="009D704C" w:rsidRPr="009D704C" w14:paraId="3A6C8762" w14:textId="77777777" w:rsidTr="0031284C">
        <w:tc>
          <w:tcPr>
            <w:tcW w:w="4697" w:type="dxa"/>
          </w:tcPr>
          <w:p w14:paraId="5CCE970F" w14:textId="4582ED8A" w:rsidR="00661E66" w:rsidRPr="009D704C" w:rsidRDefault="00661E66" w:rsidP="006A7865">
            <w:pPr>
              <w:tabs>
                <w:tab w:val="left" w:pos="2758"/>
              </w:tabs>
              <w:jc w:val="both"/>
              <w:rPr>
                <w:color w:val="000000" w:themeColor="text1"/>
              </w:rPr>
            </w:pPr>
            <w:r w:rsidRPr="42932F8F">
              <w:rPr>
                <w:color w:val="000000" w:themeColor="text1"/>
              </w:rPr>
              <w:t xml:space="preserve">П7: Друго </w:t>
            </w:r>
            <w:r w:rsidRPr="42932F8F">
              <w:rPr>
                <w:color w:val="000000" w:themeColor="text1"/>
                <w:lang w:val="sr-Cyrl-RS"/>
              </w:rPr>
              <w:t>р</w:t>
            </w:r>
            <w:r w:rsidR="473D994F" w:rsidRPr="42932F8F">
              <w:rPr>
                <w:color w:val="000000" w:themeColor="text1"/>
                <w:lang w:val="sr-Cyrl-RS"/>
              </w:rPr>
              <w:t>j</w:t>
            </w:r>
            <w:r w:rsidRPr="42932F8F">
              <w:rPr>
                <w:color w:val="000000" w:themeColor="text1"/>
              </w:rPr>
              <w:t>ешење</w:t>
            </w:r>
          </w:p>
        </w:tc>
        <w:tc>
          <w:tcPr>
            <w:tcW w:w="4574" w:type="dxa"/>
          </w:tcPr>
          <w:p w14:paraId="7C85F748" w14:textId="77777777" w:rsidR="00661E66" w:rsidRPr="009D704C" w:rsidRDefault="00661E66" w:rsidP="006A7865">
            <w:pPr>
              <w:jc w:val="both"/>
              <w:rPr>
                <w:i/>
                <w:iCs/>
                <w:color w:val="000000" w:themeColor="text1"/>
                <w:lang w:val="sr-Cyrl-RS"/>
              </w:rPr>
            </w:pPr>
          </w:p>
        </w:tc>
      </w:tr>
      <w:tr w:rsidR="009D704C" w:rsidRPr="009D704C" w14:paraId="2FAA49EB" w14:textId="77777777" w:rsidTr="0031284C">
        <w:tc>
          <w:tcPr>
            <w:tcW w:w="4697" w:type="dxa"/>
            <w:shd w:val="clear" w:color="auto" w:fill="DDD9C3" w:themeFill="background2" w:themeFillShade="E6"/>
          </w:tcPr>
          <w:p w14:paraId="709288C0" w14:textId="3519F627" w:rsidR="00661E66" w:rsidRPr="009D704C" w:rsidRDefault="00661E66" w:rsidP="006A7865">
            <w:pPr>
              <w:tabs>
                <w:tab w:val="left" w:pos="2758"/>
              </w:tabs>
              <w:jc w:val="both"/>
              <w:rPr>
                <w:color w:val="000000" w:themeColor="text1"/>
                <w:lang w:val="ru-RU"/>
              </w:rPr>
            </w:pPr>
            <w:r w:rsidRPr="009D704C">
              <w:rPr>
                <w:color w:val="000000" w:themeColor="text1"/>
                <w:lang w:val="ru-RU"/>
              </w:rPr>
              <w:t>8.</w:t>
            </w:r>
            <w:r w:rsidR="069CCF21" w:rsidRPr="750622CE">
              <w:rPr>
                <w:color w:val="000000" w:themeColor="text1"/>
                <w:lang w:val="ru-RU"/>
              </w:rPr>
              <w:t xml:space="preserve"> </w:t>
            </w:r>
            <w:r w:rsidRPr="009D704C">
              <w:rPr>
                <w:color w:val="000000" w:themeColor="text1"/>
                <w:lang w:val="ru-RU"/>
              </w:rPr>
              <w:t>Предмети потребни за ручно тестирање</w:t>
            </w:r>
          </w:p>
        </w:tc>
        <w:tc>
          <w:tcPr>
            <w:tcW w:w="4574" w:type="dxa"/>
            <w:shd w:val="clear" w:color="auto" w:fill="DDD9C3" w:themeFill="background2" w:themeFillShade="E6"/>
          </w:tcPr>
          <w:p w14:paraId="409518E6" w14:textId="40050EBC" w:rsidR="00661E66" w:rsidRPr="009D704C" w:rsidRDefault="00661E66" w:rsidP="006A7865">
            <w:pPr>
              <w:jc w:val="both"/>
              <w:rPr>
                <w:i/>
                <w:iCs/>
                <w:color w:val="000000" w:themeColor="text1"/>
                <w:lang w:val="sr-Cyrl-RS"/>
              </w:rPr>
            </w:pPr>
            <w:r w:rsidRPr="009D704C">
              <w:rPr>
                <w:i/>
                <w:iCs/>
                <w:color w:val="000000" w:themeColor="text1"/>
                <w:lang w:val="sr-Cyrl-RS"/>
              </w:rPr>
              <w:t>Примерак Л-ПФР производа је неопходан за</w:t>
            </w:r>
            <w:r w:rsidR="069CCF21" w:rsidRPr="750622CE">
              <w:rPr>
                <w:i/>
                <w:iCs/>
                <w:color w:val="000000" w:themeColor="text1"/>
                <w:lang w:val="sr-Cyrl-RS"/>
              </w:rPr>
              <w:t xml:space="preserve"> </w:t>
            </w:r>
            <w:r w:rsidRPr="009D704C">
              <w:rPr>
                <w:i/>
                <w:iCs/>
                <w:color w:val="000000" w:themeColor="text1"/>
                <w:lang w:val="sr-Cyrl-RS"/>
              </w:rPr>
              <w:t>детаљну техничку евалуацију</w:t>
            </w:r>
          </w:p>
          <w:p w14:paraId="32E8FFCE" w14:textId="77777777" w:rsidR="00661E66" w:rsidRPr="009D704C" w:rsidRDefault="00661E66" w:rsidP="006A7865">
            <w:pPr>
              <w:jc w:val="both"/>
              <w:rPr>
                <w:i/>
                <w:iCs/>
                <w:color w:val="000000" w:themeColor="text1"/>
                <w:lang w:val="sr-Cyrl-RS"/>
              </w:rPr>
            </w:pPr>
            <w:r w:rsidRPr="009D704C">
              <w:rPr>
                <w:i/>
                <w:iCs/>
                <w:color w:val="000000" w:themeColor="text1"/>
                <w:lang w:val="sr-Cyrl-RS"/>
              </w:rPr>
              <w:t>(Хардвер и пратећа опрема)</w:t>
            </w:r>
          </w:p>
        </w:tc>
      </w:tr>
      <w:tr w:rsidR="009D704C" w:rsidRPr="009D704C" w14:paraId="7A10EDEC" w14:textId="77777777" w:rsidTr="0031284C">
        <w:tc>
          <w:tcPr>
            <w:tcW w:w="4697" w:type="dxa"/>
          </w:tcPr>
          <w:p w14:paraId="32E28C2C" w14:textId="304F8EF0" w:rsidR="00661E66" w:rsidRPr="009D704C" w:rsidRDefault="00661E66" w:rsidP="006A7865">
            <w:pPr>
              <w:tabs>
                <w:tab w:val="left" w:pos="2758"/>
              </w:tabs>
              <w:jc w:val="both"/>
              <w:rPr>
                <w:color w:val="000000" w:themeColor="text1"/>
                <w:lang w:val="ru-RU"/>
              </w:rPr>
            </w:pPr>
            <w:r w:rsidRPr="42932F8F">
              <w:rPr>
                <w:color w:val="000000" w:themeColor="text1"/>
                <w:lang w:val="ru-RU"/>
              </w:rPr>
              <w:t>П1: Л-ПФР прим</w:t>
            </w:r>
            <w:r w:rsidR="11A0D6C9" w:rsidRPr="42932F8F">
              <w:rPr>
                <w:color w:val="000000" w:themeColor="text1"/>
                <w:lang w:val="ru-RU"/>
              </w:rPr>
              <w:t>j</w:t>
            </w:r>
            <w:r w:rsidRPr="42932F8F">
              <w:rPr>
                <w:color w:val="000000" w:themeColor="text1"/>
                <w:lang w:val="ru-RU"/>
              </w:rPr>
              <w:t>ерак спреман за пров</w:t>
            </w:r>
            <w:r w:rsidR="2A01FC1D" w:rsidRPr="42932F8F">
              <w:rPr>
                <w:color w:val="000000" w:themeColor="text1"/>
                <w:lang w:val="ru-RU"/>
              </w:rPr>
              <w:t>j</w:t>
            </w:r>
            <w:r w:rsidRPr="42932F8F">
              <w:rPr>
                <w:color w:val="000000" w:themeColor="text1"/>
                <w:lang w:val="ru-RU"/>
              </w:rPr>
              <w:t>еру</w:t>
            </w:r>
          </w:p>
        </w:tc>
        <w:tc>
          <w:tcPr>
            <w:tcW w:w="4574" w:type="dxa"/>
          </w:tcPr>
          <w:p w14:paraId="3828389F" w14:textId="77777777" w:rsidR="00661E66" w:rsidRPr="009D704C" w:rsidRDefault="00661E66" w:rsidP="006A7865">
            <w:pPr>
              <w:jc w:val="both"/>
              <w:rPr>
                <w:i/>
                <w:iCs/>
                <w:color w:val="000000" w:themeColor="text1"/>
                <w:lang w:val="sr-Cyrl-RS"/>
              </w:rPr>
            </w:pPr>
          </w:p>
        </w:tc>
      </w:tr>
      <w:tr w:rsidR="009D704C" w:rsidRPr="009D704C" w14:paraId="48A3675A" w14:textId="77777777" w:rsidTr="0031284C">
        <w:tc>
          <w:tcPr>
            <w:tcW w:w="4697" w:type="dxa"/>
          </w:tcPr>
          <w:p w14:paraId="76845F7B" w14:textId="77777777" w:rsidR="00661E66" w:rsidRPr="009D704C" w:rsidRDefault="00661E66" w:rsidP="006A7865">
            <w:pPr>
              <w:tabs>
                <w:tab w:val="left" w:pos="2758"/>
              </w:tabs>
              <w:jc w:val="both"/>
              <w:rPr>
                <w:color w:val="000000" w:themeColor="text1"/>
                <w:lang w:val="ru-RU"/>
              </w:rPr>
            </w:pPr>
            <w:r w:rsidRPr="009D704C">
              <w:rPr>
                <w:color w:val="000000" w:themeColor="text1"/>
                <w:lang w:val="ru-RU"/>
              </w:rPr>
              <w:t xml:space="preserve">П2: </w:t>
            </w:r>
            <w:r w:rsidRPr="009D704C">
              <w:rPr>
                <w:rFonts w:ascii="Calibri" w:eastAsia="Calibri" w:hAnsi="Calibri" w:cs="Calibri"/>
                <w:color w:val="000000" w:themeColor="text1"/>
                <w:lang w:val="ru-RU"/>
              </w:rPr>
              <w:t>Све обавезне хардверске компоненте и каблови потребни за инсталацију</w:t>
            </w:r>
            <w:r w:rsidRPr="009D704C">
              <w:rPr>
                <w:rFonts w:ascii="Calibri" w:eastAsia="Calibri" w:hAnsi="Calibri" w:cs="Calibri"/>
                <w:color w:val="000000" w:themeColor="text1"/>
                <w:lang w:val="sr-Cyrl-RS"/>
              </w:rPr>
              <w:t xml:space="preserve"> </w:t>
            </w:r>
            <w:r w:rsidRPr="009D704C">
              <w:rPr>
                <w:rFonts w:ascii="Calibri" w:eastAsia="Calibri" w:hAnsi="Calibri" w:cs="Calibri"/>
                <w:color w:val="000000" w:themeColor="text1"/>
                <w:lang w:val="ru-RU"/>
              </w:rPr>
              <w:t>(ако је потребно)</w:t>
            </w:r>
          </w:p>
        </w:tc>
        <w:tc>
          <w:tcPr>
            <w:tcW w:w="4574" w:type="dxa"/>
          </w:tcPr>
          <w:p w14:paraId="4F4FEF7D" w14:textId="77777777" w:rsidR="00661E66" w:rsidRPr="009D704C" w:rsidRDefault="00661E66" w:rsidP="006A7865">
            <w:pPr>
              <w:jc w:val="both"/>
              <w:rPr>
                <w:i/>
                <w:iCs/>
                <w:color w:val="000000" w:themeColor="text1"/>
                <w:lang w:val="sr-Cyrl-RS"/>
              </w:rPr>
            </w:pPr>
          </w:p>
        </w:tc>
      </w:tr>
      <w:tr w:rsidR="009D704C" w:rsidRPr="009D704C" w14:paraId="2FFC826B" w14:textId="77777777" w:rsidTr="0031284C">
        <w:tc>
          <w:tcPr>
            <w:tcW w:w="4697" w:type="dxa"/>
          </w:tcPr>
          <w:p w14:paraId="3FC0B279" w14:textId="1BAD0BBD" w:rsidR="00661E66" w:rsidRPr="009D704C" w:rsidRDefault="00661E66" w:rsidP="006A7865">
            <w:pPr>
              <w:tabs>
                <w:tab w:val="left" w:pos="2758"/>
              </w:tabs>
              <w:jc w:val="both"/>
              <w:rPr>
                <w:color w:val="000000" w:themeColor="text1"/>
                <w:lang w:val="ru-RU"/>
              </w:rPr>
            </w:pPr>
            <w:r w:rsidRPr="009D704C">
              <w:rPr>
                <w:rFonts w:ascii="Calibri" w:hAnsi="Calibri" w:cs="Calibri"/>
                <w:color w:val="000000" w:themeColor="text1"/>
                <w:shd w:val="clear" w:color="auto" w:fill="FFFFFF"/>
                <w:lang w:val="ru-RU"/>
              </w:rPr>
              <w:t>П3: Л-ПФР мора да подржи комуникациј</w:t>
            </w:r>
            <w:r w:rsidRPr="009D704C">
              <w:rPr>
                <w:rFonts w:ascii="Calibri" w:hAnsi="Calibri" w:cs="Calibri"/>
                <w:color w:val="000000" w:themeColor="text1"/>
                <w:shd w:val="clear" w:color="auto" w:fill="FFFFFF"/>
                <w:lang w:val="sr-Cyrl-RS"/>
              </w:rPr>
              <w:t>у</w:t>
            </w:r>
            <w:r w:rsidRPr="009D704C">
              <w:rPr>
                <w:rFonts w:ascii="Calibri" w:hAnsi="Calibri" w:cs="Calibri"/>
                <w:color w:val="000000" w:themeColor="text1"/>
                <w:shd w:val="clear" w:color="auto" w:fill="FFFFFF"/>
                <w:lang w:val="ru-RU"/>
              </w:rPr>
              <w:t xml:space="preserve"> са безб</w:t>
            </w:r>
            <w:r w:rsidR="34B5D67B" w:rsidRPr="009D704C">
              <w:rPr>
                <w:rFonts w:ascii="Calibri" w:hAnsi="Calibri" w:cs="Calibri"/>
                <w:color w:val="000000" w:themeColor="text1"/>
                <w:shd w:val="clear" w:color="auto" w:fill="FFFFFF"/>
                <w:lang w:val="ru-RU"/>
              </w:rPr>
              <w:t>j</w:t>
            </w:r>
            <w:r w:rsidRPr="009D704C">
              <w:rPr>
                <w:rFonts w:ascii="Calibri" w:hAnsi="Calibri" w:cs="Calibri"/>
                <w:color w:val="000000" w:themeColor="text1"/>
                <w:shd w:val="clear" w:color="auto" w:fill="FFFFFF"/>
                <w:lang w:val="ru-RU"/>
              </w:rPr>
              <w:t>едносним елементом</w:t>
            </w:r>
            <w:r w:rsidRPr="009D704C">
              <w:rPr>
                <w:rFonts w:ascii="Calibri" w:hAnsi="Calibri" w:cs="Calibri"/>
                <w:color w:val="000000" w:themeColor="text1"/>
                <w:shd w:val="clear" w:color="auto" w:fill="FFFFFF"/>
                <w:lang w:val="sr-Cyrl-RS"/>
              </w:rPr>
              <w:t xml:space="preserve"> </w:t>
            </w:r>
            <w:r w:rsidRPr="009D704C">
              <w:rPr>
                <w:rFonts w:ascii="Calibri" w:hAnsi="Calibri" w:cs="Calibri"/>
                <w:color w:val="000000" w:themeColor="text1"/>
                <w:shd w:val="clear" w:color="auto" w:fill="FFFFFF"/>
                <w:lang w:val="ru-RU"/>
              </w:rPr>
              <w:t>(интегрисан</w:t>
            </w:r>
            <w:r w:rsidRPr="009D704C">
              <w:rPr>
                <w:rFonts w:ascii="Calibri" w:hAnsi="Calibri" w:cs="Calibri"/>
                <w:color w:val="000000" w:themeColor="text1"/>
                <w:shd w:val="clear" w:color="auto" w:fill="FFFFFF"/>
                <w:lang w:val="sr-Cyrl-RS"/>
              </w:rPr>
              <w:t>и читач картице</w:t>
            </w:r>
            <w:r w:rsidRPr="009D704C">
              <w:rPr>
                <w:rFonts w:ascii="Calibri" w:hAnsi="Calibri" w:cs="Calibri"/>
                <w:color w:val="000000" w:themeColor="text1"/>
                <w:shd w:val="clear" w:color="auto" w:fill="FFFFFF"/>
                <w:lang w:val="ru-RU"/>
              </w:rPr>
              <w:t>, екстерни</w:t>
            </w:r>
            <w:r w:rsidRPr="009D704C">
              <w:rPr>
                <w:rFonts w:ascii="Calibri" w:hAnsi="Calibri" w:cs="Calibri"/>
                <w:color w:val="000000" w:themeColor="text1"/>
                <w:shd w:val="clear" w:color="auto" w:fill="FFFFFF"/>
                <w:lang w:val="sr-Cyrl-RS"/>
              </w:rPr>
              <w:t xml:space="preserve"> читач картице,</w:t>
            </w:r>
            <w:r w:rsidRPr="009D704C">
              <w:rPr>
                <w:rFonts w:ascii="Calibri" w:hAnsi="Calibri" w:cs="Calibri"/>
                <w:color w:val="000000" w:themeColor="text1"/>
                <w:shd w:val="clear" w:color="auto" w:fill="FFFFFF"/>
                <w:lang w:val="ru-RU"/>
              </w:rPr>
              <w:t xml:space="preserve"> итд.)</w:t>
            </w:r>
          </w:p>
        </w:tc>
        <w:tc>
          <w:tcPr>
            <w:tcW w:w="4574" w:type="dxa"/>
          </w:tcPr>
          <w:p w14:paraId="5E8BB06F" w14:textId="77777777" w:rsidR="00661E66" w:rsidRPr="009D704C" w:rsidRDefault="00661E66" w:rsidP="006A7865">
            <w:pPr>
              <w:jc w:val="both"/>
              <w:rPr>
                <w:i/>
                <w:iCs/>
                <w:color w:val="000000" w:themeColor="text1"/>
                <w:lang w:val="sr-Cyrl-RS"/>
              </w:rPr>
            </w:pPr>
          </w:p>
        </w:tc>
      </w:tr>
      <w:tr w:rsidR="009D704C" w:rsidRPr="009D704C" w14:paraId="6CC334A4" w14:textId="77777777" w:rsidTr="0031284C">
        <w:tc>
          <w:tcPr>
            <w:tcW w:w="4697" w:type="dxa"/>
          </w:tcPr>
          <w:p w14:paraId="05241286" w14:textId="77777777" w:rsidR="00661E66" w:rsidRPr="009D704C" w:rsidRDefault="00661E66" w:rsidP="006A7865">
            <w:pPr>
              <w:tabs>
                <w:tab w:val="left" w:pos="2758"/>
              </w:tabs>
              <w:jc w:val="both"/>
              <w:rPr>
                <w:rFonts w:ascii="Calibri" w:hAnsi="Calibri" w:cs="Calibri"/>
                <w:color w:val="000000" w:themeColor="text1"/>
                <w:shd w:val="clear" w:color="auto" w:fill="FFFFFF"/>
                <w:lang w:val="ru-RU"/>
              </w:rPr>
            </w:pPr>
            <w:r w:rsidRPr="009D704C">
              <w:rPr>
                <w:color w:val="000000" w:themeColor="text1"/>
                <w:lang w:val="ru-RU"/>
              </w:rPr>
              <w:t>П4:</w:t>
            </w:r>
            <w:r w:rsidRPr="009D704C">
              <w:rPr>
                <w:color w:val="000000" w:themeColor="text1"/>
                <w:lang w:val="sr-Cyrl-RS"/>
              </w:rPr>
              <w:t xml:space="preserve"> </w:t>
            </w:r>
            <w:r w:rsidRPr="009D704C">
              <w:rPr>
                <w:color w:val="000000" w:themeColor="text1"/>
                <w:lang w:val="ru-RU"/>
              </w:rPr>
              <w:t>Припремљене лиценце за активацију производа (</w:t>
            </w:r>
            <w:r w:rsidRPr="009D704C">
              <w:rPr>
                <w:color w:val="000000" w:themeColor="text1"/>
                <w:lang w:val="sr-Cyrl-RS"/>
              </w:rPr>
              <w:t>уколико је Л-ПФР</w:t>
            </w:r>
            <w:r w:rsidRPr="009D704C">
              <w:rPr>
                <w:color w:val="000000" w:themeColor="text1"/>
                <w:lang w:val="ru-RU"/>
              </w:rPr>
              <w:t xml:space="preserve"> софтвер</w:t>
            </w:r>
            <w:r w:rsidRPr="009D704C">
              <w:rPr>
                <w:color w:val="000000" w:themeColor="text1"/>
                <w:lang w:val="sr-Cyrl-RS"/>
              </w:rPr>
              <w:t>ски производ</w:t>
            </w:r>
            <w:r w:rsidRPr="009D704C">
              <w:rPr>
                <w:color w:val="000000" w:themeColor="text1"/>
                <w:lang w:val="ru-RU"/>
              </w:rPr>
              <w:t>)</w:t>
            </w:r>
          </w:p>
        </w:tc>
        <w:tc>
          <w:tcPr>
            <w:tcW w:w="4574" w:type="dxa"/>
          </w:tcPr>
          <w:p w14:paraId="53E75560" w14:textId="77777777" w:rsidR="00661E66" w:rsidRPr="009D704C" w:rsidRDefault="00661E66" w:rsidP="006A7865">
            <w:pPr>
              <w:jc w:val="both"/>
              <w:rPr>
                <w:i/>
                <w:iCs/>
                <w:color w:val="000000" w:themeColor="text1"/>
                <w:lang w:val="sr-Cyrl-RS"/>
              </w:rPr>
            </w:pPr>
          </w:p>
        </w:tc>
      </w:tr>
      <w:tr w:rsidR="009D704C" w:rsidRPr="009D704C" w14:paraId="6840A638" w14:textId="77777777" w:rsidTr="0031284C">
        <w:tc>
          <w:tcPr>
            <w:tcW w:w="4697" w:type="dxa"/>
            <w:shd w:val="clear" w:color="auto" w:fill="DDD9C3" w:themeFill="background2" w:themeFillShade="E6"/>
          </w:tcPr>
          <w:p w14:paraId="17C75F95" w14:textId="1D131099" w:rsidR="00661E66" w:rsidRPr="009D704C" w:rsidRDefault="00661E66" w:rsidP="006A7865">
            <w:pPr>
              <w:tabs>
                <w:tab w:val="left" w:pos="2758"/>
              </w:tabs>
              <w:jc w:val="both"/>
              <w:rPr>
                <w:color w:val="000000" w:themeColor="text1"/>
              </w:rPr>
            </w:pPr>
            <w:r w:rsidRPr="009D704C">
              <w:rPr>
                <w:color w:val="000000" w:themeColor="text1"/>
              </w:rPr>
              <w:t>9.</w:t>
            </w:r>
            <w:r w:rsidR="069CCF21" w:rsidRPr="750622CE">
              <w:rPr>
                <w:color w:val="000000" w:themeColor="text1"/>
              </w:rPr>
              <w:t xml:space="preserve"> </w:t>
            </w:r>
            <w:r w:rsidRPr="009D704C">
              <w:rPr>
                <w:color w:val="000000" w:themeColor="text1"/>
              </w:rPr>
              <w:t>Визуелна верификација</w:t>
            </w:r>
          </w:p>
        </w:tc>
        <w:tc>
          <w:tcPr>
            <w:tcW w:w="4574" w:type="dxa"/>
            <w:shd w:val="clear" w:color="auto" w:fill="DDD9C3" w:themeFill="background2" w:themeFillShade="E6"/>
          </w:tcPr>
          <w:p w14:paraId="56AA8F19" w14:textId="7F70904D" w:rsidR="00661E66" w:rsidRPr="009D704C" w:rsidRDefault="00661E66" w:rsidP="42932F8F">
            <w:pPr>
              <w:jc w:val="both"/>
              <w:rPr>
                <w:i/>
                <w:iCs/>
                <w:color w:val="000000" w:themeColor="text1"/>
                <w:lang w:val="sr-Cyrl-RS"/>
              </w:rPr>
            </w:pPr>
            <w:r w:rsidRPr="42932F8F">
              <w:rPr>
                <w:i/>
                <w:iCs/>
                <w:color w:val="000000" w:themeColor="text1"/>
                <w:lang w:val="sr-Cyrl-RS"/>
              </w:rPr>
              <w:t>Л-ПФР мора да има визуелно означене с</w:t>
            </w:r>
            <w:r w:rsidR="2519600C" w:rsidRPr="42932F8F">
              <w:rPr>
                <w:i/>
                <w:iCs/>
                <w:color w:val="000000" w:themeColor="text1"/>
                <w:lang w:val="sr-Cyrl-RS"/>
              </w:rPr>
              <w:t>љ</w:t>
            </w:r>
            <w:r w:rsidRPr="42932F8F">
              <w:rPr>
                <w:i/>
                <w:iCs/>
                <w:color w:val="000000" w:themeColor="text1"/>
                <w:lang w:val="sr-Cyrl-RS"/>
              </w:rPr>
              <w:t>едеће информације: Произвођач, Серијски број, Верзија софтвера, Верзија хардвера</w:t>
            </w:r>
          </w:p>
        </w:tc>
      </w:tr>
      <w:tr w:rsidR="009D704C" w:rsidRPr="009D704C" w14:paraId="35E64E62" w14:textId="77777777" w:rsidTr="0031284C">
        <w:tc>
          <w:tcPr>
            <w:tcW w:w="4697" w:type="dxa"/>
          </w:tcPr>
          <w:p w14:paraId="1335A104" w14:textId="6AC26E5D" w:rsidR="00661E66" w:rsidRPr="009D704C" w:rsidRDefault="00661E66" w:rsidP="006A7865">
            <w:pPr>
              <w:tabs>
                <w:tab w:val="left" w:pos="2758"/>
              </w:tabs>
              <w:jc w:val="both"/>
              <w:rPr>
                <w:color w:val="000000" w:themeColor="text1"/>
                <w:lang w:val="ru-RU"/>
              </w:rPr>
            </w:pPr>
            <w:r w:rsidRPr="42932F8F">
              <w:rPr>
                <w:color w:val="000000" w:themeColor="text1"/>
                <w:lang w:val="ru-RU"/>
              </w:rPr>
              <w:t>П1:</w:t>
            </w:r>
            <w:r w:rsidR="001D51B4">
              <w:rPr>
                <w:color w:val="000000" w:themeColor="text1"/>
                <w:lang w:val="ru-RU"/>
              </w:rPr>
              <w:t xml:space="preserve"> </w:t>
            </w:r>
            <w:r w:rsidRPr="42932F8F">
              <w:rPr>
                <w:color w:val="000000" w:themeColor="text1"/>
                <w:lang w:val="ru-RU"/>
              </w:rPr>
              <w:t>Л-ПФР мора да има видљиво написане информације:</w:t>
            </w:r>
            <w:r w:rsidR="069CCF21" w:rsidRPr="750622CE">
              <w:rPr>
                <w:color w:val="000000" w:themeColor="text1"/>
                <w:lang w:val="ru-RU"/>
              </w:rPr>
              <w:t xml:space="preserve"> </w:t>
            </w:r>
            <w:r w:rsidRPr="42932F8F">
              <w:rPr>
                <w:color w:val="000000" w:themeColor="text1"/>
                <w:lang w:val="ru-RU"/>
              </w:rPr>
              <w:t>Произвођач, Серијски број, верзија софтвера и верзија хардвера (на</w:t>
            </w:r>
            <w:r w:rsidR="49DF2596" w:rsidRPr="42932F8F">
              <w:rPr>
                <w:color w:val="000000" w:themeColor="text1"/>
                <w:lang w:val="ru-RU"/>
              </w:rPr>
              <w:t>љ</w:t>
            </w:r>
            <w:r w:rsidRPr="42932F8F">
              <w:rPr>
                <w:color w:val="000000" w:themeColor="text1"/>
                <w:lang w:val="ru-RU"/>
              </w:rPr>
              <w:t>епница са подацима о волтажи, амперажи…)</w:t>
            </w:r>
          </w:p>
        </w:tc>
        <w:tc>
          <w:tcPr>
            <w:tcW w:w="4574" w:type="dxa"/>
          </w:tcPr>
          <w:p w14:paraId="0B6ED4CC" w14:textId="77777777" w:rsidR="00661E66" w:rsidRPr="009D704C" w:rsidRDefault="00661E66" w:rsidP="006A7865">
            <w:pPr>
              <w:jc w:val="both"/>
              <w:rPr>
                <w:i/>
                <w:iCs/>
                <w:color w:val="000000" w:themeColor="text1"/>
                <w:lang w:val="sr-Cyrl-RS"/>
              </w:rPr>
            </w:pPr>
          </w:p>
        </w:tc>
      </w:tr>
      <w:tr w:rsidR="009D704C" w:rsidRPr="009D704C" w14:paraId="133821EF" w14:textId="77777777" w:rsidTr="0031284C">
        <w:tc>
          <w:tcPr>
            <w:tcW w:w="4697" w:type="dxa"/>
            <w:shd w:val="clear" w:color="auto" w:fill="DDD9C3" w:themeFill="background2" w:themeFillShade="E6"/>
          </w:tcPr>
          <w:p w14:paraId="7EE793C5" w14:textId="77777777" w:rsidR="00661E66" w:rsidRPr="009D704C" w:rsidRDefault="00661E66" w:rsidP="006A7865">
            <w:pPr>
              <w:tabs>
                <w:tab w:val="left" w:pos="2758"/>
              </w:tabs>
              <w:jc w:val="both"/>
              <w:rPr>
                <w:color w:val="000000" w:themeColor="text1"/>
                <w:lang w:val="sr-Cyrl-RS"/>
              </w:rPr>
            </w:pPr>
            <w:r w:rsidRPr="009D704C">
              <w:rPr>
                <w:color w:val="000000" w:themeColor="text1"/>
              </w:rPr>
              <w:t xml:space="preserve">10. </w:t>
            </w:r>
            <w:r w:rsidRPr="009D704C">
              <w:rPr>
                <w:color w:val="000000" w:themeColor="text1"/>
                <w:lang w:val="sr-Cyrl-RS"/>
              </w:rPr>
              <w:t>О</w:t>
            </w:r>
            <w:r w:rsidRPr="009D704C">
              <w:rPr>
                <w:color w:val="000000" w:themeColor="text1"/>
              </w:rPr>
              <w:t>перативне функције</w:t>
            </w:r>
            <w:r w:rsidRPr="009D704C">
              <w:rPr>
                <w:color w:val="000000" w:themeColor="text1"/>
                <w:lang w:val="sr-Cyrl-RS"/>
              </w:rPr>
              <w:t xml:space="preserve"> Л-ПФРа</w:t>
            </w:r>
          </w:p>
        </w:tc>
        <w:tc>
          <w:tcPr>
            <w:tcW w:w="4574" w:type="dxa"/>
            <w:shd w:val="clear" w:color="auto" w:fill="DDD9C3" w:themeFill="background2" w:themeFillShade="E6"/>
          </w:tcPr>
          <w:p w14:paraId="151CF6E3" w14:textId="77777777" w:rsidR="00661E66" w:rsidRPr="009D704C" w:rsidRDefault="00661E66" w:rsidP="006A7865">
            <w:pPr>
              <w:jc w:val="both"/>
              <w:rPr>
                <w:i/>
                <w:iCs/>
                <w:color w:val="000000" w:themeColor="text1"/>
                <w:lang w:val="sr-Cyrl-RS"/>
              </w:rPr>
            </w:pPr>
            <w:r w:rsidRPr="009D704C">
              <w:rPr>
                <w:i/>
                <w:iCs/>
                <w:color w:val="000000" w:themeColor="text1"/>
                <w:lang w:val="sr-Cyrl-RS"/>
              </w:rPr>
              <w:t>Све основне функције који Л-ПФР подржава и које су документоване у Техничком водичу за развој Л-ПФР-а. Функције морају бити детаљно документоване у приложеној документацији Л-ПФР-а</w:t>
            </w:r>
          </w:p>
        </w:tc>
      </w:tr>
      <w:tr w:rsidR="009D704C" w:rsidRPr="009D704C" w14:paraId="78BF11D2" w14:textId="77777777" w:rsidTr="0031284C">
        <w:tc>
          <w:tcPr>
            <w:tcW w:w="4697" w:type="dxa"/>
          </w:tcPr>
          <w:p w14:paraId="6B7A7B87" w14:textId="77777777" w:rsidR="00661E66" w:rsidRPr="009D704C" w:rsidRDefault="00661E66" w:rsidP="006A7865">
            <w:pPr>
              <w:tabs>
                <w:tab w:val="left" w:pos="2758"/>
              </w:tabs>
              <w:jc w:val="both"/>
              <w:rPr>
                <w:color w:val="000000" w:themeColor="text1"/>
                <w:lang w:val="ru-RU"/>
              </w:rPr>
            </w:pPr>
            <w:r w:rsidRPr="009D704C">
              <w:rPr>
                <w:color w:val="000000" w:themeColor="text1"/>
                <w:lang w:val="ru-RU"/>
              </w:rPr>
              <w:t>П1: Л-ПФР може да генерише фискални рачун без интернет</w:t>
            </w:r>
            <w:r w:rsidRPr="009D704C">
              <w:rPr>
                <w:color w:val="000000" w:themeColor="text1"/>
                <w:lang w:val="sr-Cyrl-RS"/>
              </w:rPr>
              <w:t xml:space="preserve"> конекције</w:t>
            </w:r>
          </w:p>
        </w:tc>
        <w:tc>
          <w:tcPr>
            <w:tcW w:w="4574" w:type="dxa"/>
          </w:tcPr>
          <w:p w14:paraId="54E1E29A" w14:textId="77777777" w:rsidR="00661E66" w:rsidRPr="009D704C" w:rsidRDefault="00661E66" w:rsidP="006A7865">
            <w:pPr>
              <w:jc w:val="both"/>
              <w:rPr>
                <w:i/>
                <w:iCs/>
                <w:color w:val="000000" w:themeColor="text1"/>
                <w:lang w:val="sr-Cyrl-RS"/>
              </w:rPr>
            </w:pPr>
            <w:r w:rsidRPr="009D704C">
              <w:rPr>
                <w:i/>
                <w:iCs/>
                <w:color w:val="000000" w:themeColor="text1"/>
                <w:lang w:val="sr-Cyrl-RS"/>
              </w:rPr>
              <w:t>Обавезно</w:t>
            </w:r>
          </w:p>
        </w:tc>
      </w:tr>
      <w:tr w:rsidR="009D704C" w:rsidRPr="009D704C" w14:paraId="009A65B3" w14:textId="77777777" w:rsidTr="0031284C">
        <w:tc>
          <w:tcPr>
            <w:tcW w:w="4697" w:type="dxa"/>
          </w:tcPr>
          <w:p w14:paraId="551BAA5C" w14:textId="3806C5E0" w:rsidR="00661E66" w:rsidRPr="009D704C" w:rsidRDefault="00661E66" w:rsidP="006A7865">
            <w:pPr>
              <w:tabs>
                <w:tab w:val="left" w:pos="2758"/>
              </w:tabs>
              <w:jc w:val="both"/>
              <w:rPr>
                <w:color w:val="000000" w:themeColor="text1"/>
                <w:lang w:val="ru-RU"/>
              </w:rPr>
            </w:pPr>
            <w:r w:rsidRPr="42932F8F">
              <w:rPr>
                <w:color w:val="000000" w:themeColor="text1"/>
                <w:lang w:val="ru-RU"/>
              </w:rPr>
              <w:t xml:space="preserve">П2: Л-ПФР </w:t>
            </w:r>
            <w:r w:rsidRPr="42932F8F">
              <w:rPr>
                <w:color w:val="000000" w:themeColor="text1"/>
                <w:lang w:val="sr-Cyrl-RS"/>
              </w:rPr>
              <w:t xml:space="preserve">мора да </w:t>
            </w:r>
            <w:r w:rsidRPr="42932F8F">
              <w:rPr>
                <w:color w:val="000000" w:themeColor="text1"/>
                <w:lang w:val="ru-RU"/>
              </w:rPr>
              <w:t>се ослања на безб</w:t>
            </w:r>
            <w:r w:rsidR="523D336D" w:rsidRPr="42932F8F">
              <w:rPr>
                <w:color w:val="000000" w:themeColor="text1"/>
                <w:lang w:val="ru-RU"/>
              </w:rPr>
              <w:t>ј</w:t>
            </w:r>
            <w:r w:rsidRPr="42932F8F">
              <w:rPr>
                <w:color w:val="000000" w:themeColor="text1"/>
                <w:lang w:val="ru-RU"/>
              </w:rPr>
              <w:t>едносни елемент</w:t>
            </w:r>
            <w:r w:rsidRPr="42932F8F">
              <w:rPr>
                <w:color w:val="000000" w:themeColor="text1"/>
                <w:lang w:val="sr-Cyrl-RS"/>
              </w:rPr>
              <w:t xml:space="preserve"> за</w:t>
            </w:r>
            <w:r w:rsidRPr="42932F8F">
              <w:rPr>
                <w:color w:val="000000" w:themeColor="text1"/>
                <w:lang w:val="ru-RU"/>
              </w:rPr>
              <w:t xml:space="preserve"> потпис</w:t>
            </w:r>
            <w:r w:rsidRPr="42932F8F">
              <w:rPr>
                <w:color w:val="000000" w:themeColor="text1"/>
                <w:lang w:val="sr-Cyrl-RS"/>
              </w:rPr>
              <w:t>ивање</w:t>
            </w:r>
            <w:r w:rsidRPr="42932F8F">
              <w:rPr>
                <w:color w:val="000000" w:themeColor="text1"/>
                <w:lang w:val="ru-RU"/>
              </w:rPr>
              <w:t xml:space="preserve"> рачун</w:t>
            </w:r>
            <w:r w:rsidRPr="42932F8F">
              <w:rPr>
                <w:color w:val="000000" w:themeColor="text1"/>
                <w:lang w:val="sr-Cyrl-RS"/>
              </w:rPr>
              <w:t>а</w:t>
            </w:r>
            <w:r w:rsidRPr="42932F8F">
              <w:rPr>
                <w:color w:val="000000" w:themeColor="text1"/>
                <w:lang w:val="ru-RU"/>
              </w:rPr>
              <w:t xml:space="preserve"> и чува</w:t>
            </w:r>
            <w:r w:rsidRPr="42932F8F">
              <w:rPr>
                <w:color w:val="000000" w:themeColor="text1"/>
                <w:lang w:val="sr-Cyrl-RS"/>
              </w:rPr>
              <w:t>ње</w:t>
            </w:r>
            <w:r w:rsidRPr="42932F8F">
              <w:rPr>
                <w:color w:val="000000" w:themeColor="text1"/>
                <w:lang w:val="ru-RU"/>
              </w:rPr>
              <w:t xml:space="preserve"> интерн</w:t>
            </w:r>
            <w:r w:rsidRPr="42932F8F">
              <w:rPr>
                <w:color w:val="000000" w:themeColor="text1"/>
                <w:lang w:val="sr-Cyrl-RS"/>
              </w:rPr>
              <w:t>их</w:t>
            </w:r>
            <w:r w:rsidRPr="42932F8F">
              <w:rPr>
                <w:color w:val="000000" w:themeColor="text1"/>
                <w:lang w:val="ru-RU"/>
              </w:rPr>
              <w:t xml:space="preserve"> подат</w:t>
            </w:r>
            <w:r w:rsidRPr="42932F8F">
              <w:rPr>
                <w:color w:val="000000" w:themeColor="text1"/>
                <w:lang w:val="sr-Cyrl-RS"/>
              </w:rPr>
              <w:t>ака</w:t>
            </w:r>
            <w:r w:rsidRPr="42932F8F">
              <w:rPr>
                <w:color w:val="000000" w:themeColor="text1"/>
                <w:lang w:val="ru-RU"/>
              </w:rPr>
              <w:t xml:space="preserve"> </w:t>
            </w:r>
          </w:p>
        </w:tc>
        <w:tc>
          <w:tcPr>
            <w:tcW w:w="4574" w:type="dxa"/>
          </w:tcPr>
          <w:p w14:paraId="21637C0B" w14:textId="77777777" w:rsidR="00661E66" w:rsidRPr="009D704C" w:rsidRDefault="00661E66" w:rsidP="006A7865">
            <w:pPr>
              <w:jc w:val="both"/>
              <w:rPr>
                <w:i/>
                <w:iCs/>
                <w:color w:val="000000" w:themeColor="text1"/>
                <w:lang w:val="sr-Cyrl-RS"/>
              </w:rPr>
            </w:pPr>
            <w:r w:rsidRPr="009D704C">
              <w:rPr>
                <w:i/>
                <w:iCs/>
                <w:color w:val="000000" w:themeColor="text1"/>
                <w:lang w:val="sr-Cyrl-RS"/>
              </w:rPr>
              <w:t>Обавезно</w:t>
            </w:r>
          </w:p>
        </w:tc>
      </w:tr>
      <w:tr w:rsidR="009D704C" w:rsidRPr="009D704C" w14:paraId="5117BB09" w14:textId="77777777" w:rsidTr="0031284C">
        <w:tc>
          <w:tcPr>
            <w:tcW w:w="4697" w:type="dxa"/>
          </w:tcPr>
          <w:p w14:paraId="3E3C443E" w14:textId="63C40789" w:rsidR="00661E66" w:rsidRPr="009D704C" w:rsidRDefault="00661E66" w:rsidP="006A7865">
            <w:pPr>
              <w:tabs>
                <w:tab w:val="left" w:pos="2758"/>
              </w:tabs>
              <w:jc w:val="both"/>
              <w:rPr>
                <w:color w:val="000000" w:themeColor="text1"/>
                <w:lang w:val="ru-RU"/>
              </w:rPr>
            </w:pPr>
            <w:r w:rsidRPr="42932F8F">
              <w:rPr>
                <w:color w:val="000000" w:themeColor="text1"/>
                <w:lang w:val="sr-Cyrl-RS"/>
              </w:rPr>
              <w:t>П</w:t>
            </w:r>
            <w:r w:rsidRPr="42932F8F">
              <w:rPr>
                <w:color w:val="000000" w:themeColor="text1"/>
                <w:lang w:val="ru-RU"/>
              </w:rPr>
              <w:t xml:space="preserve">3: Л-ПФР </w:t>
            </w:r>
            <w:r w:rsidRPr="42932F8F">
              <w:rPr>
                <w:color w:val="000000" w:themeColor="text1"/>
                <w:lang w:val="sr-Cyrl-RS"/>
              </w:rPr>
              <w:t>потврђује свој идентитет</w:t>
            </w:r>
            <w:r w:rsidRPr="42932F8F">
              <w:rPr>
                <w:color w:val="000000" w:themeColor="text1"/>
                <w:lang w:val="ru-RU"/>
              </w:rPr>
              <w:t xml:space="preserve"> валидним дигиталним сертификатом (који је складиштен у </w:t>
            </w:r>
            <w:r w:rsidR="00080435">
              <w:rPr>
                <w:color w:val="000000" w:themeColor="text1"/>
              </w:rPr>
              <w:t>P</w:t>
            </w:r>
            <w:r w:rsidR="00080435" w:rsidRPr="42932F8F">
              <w:rPr>
                <w:color w:val="000000" w:themeColor="text1"/>
              </w:rPr>
              <w:t>KI</w:t>
            </w:r>
            <w:r w:rsidR="00080435" w:rsidRPr="42932F8F">
              <w:rPr>
                <w:color w:val="000000" w:themeColor="text1"/>
                <w:lang w:val="ru-RU"/>
              </w:rPr>
              <w:t xml:space="preserve"> </w:t>
            </w:r>
            <w:r w:rsidRPr="42932F8F">
              <w:rPr>
                <w:color w:val="000000" w:themeColor="text1"/>
                <w:lang w:val="ru-RU"/>
              </w:rPr>
              <w:t>апплету безб</w:t>
            </w:r>
            <w:r w:rsidR="114CA02C" w:rsidRPr="42932F8F">
              <w:rPr>
                <w:color w:val="000000" w:themeColor="text1"/>
                <w:lang w:val="ru-RU"/>
              </w:rPr>
              <w:t>ј</w:t>
            </w:r>
            <w:r w:rsidRPr="42932F8F">
              <w:rPr>
                <w:color w:val="000000" w:themeColor="text1"/>
                <w:lang w:val="ru-RU"/>
              </w:rPr>
              <w:t>едносног елемента) када захт</w:t>
            </w:r>
            <w:r w:rsidR="7E78D429" w:rsidRPr="42932F8F">
              <w:rPr>
                <w:color w:val="000000" w:themeColor="text1"/>
                <w:lang w:val="ru-RU"/>
              </w:rPr>
              <w:t>ј</w:t>
            </w:r>
            <w:r w:rsidRPr="42932F8F">
              <w:rPr>
                <w:color w:val="000000" w:themeColor="text1"/>
                <w:lang w:val="ru-RU"/>
              </w:rPr>
              <w:t>ева токен</w:t>
            </w:r>
            <w:r w:rsidRPr="42932F8F">
              <w:rPr>
                <w:color w:val="000000" w:themeColor="text1"/>
                <w:lang w:val="sr-Cyrl-RS"/>
              </w:rPr>
              <w:t xml:space="preserve"> за приступ А</w:t>
            </w:r>
            <w:r w:rsidRPr="42932F8F">
              <w:rPr>
                <w:color w:val="000000" w:themeColor="text1"/>
                <w:lang w:val="sr-Latn-RS"/>
              </w:rPr>
              <w:t>PI</w:t>
            </w:r>
            <w:r w:rsidRPr="42932F8F">
              <w:rPr>
                <w:color w:val="000000" w:themeColor="text1"/>
                <w:lang w:val="ru-RU"/>
              </w:rPr>
              <w:t xml:space="preserve"> </w:t>
            </w:r>
            <w:r w:rsidRPr="42932F8F">
              <w:rPr>
                <w:color w:val="000000" w:themeColor="text1"/>
                <w:lang w:val="sr-Cyrl-RS"/>
              </w:rPr>
              <w:t>сервису</w:t>
            </w:r>
            <w:r w:rsidRPr="42932F8F">
              <w:rPr>
                <w:color w:val="000000" w:themeColor="text1"/>
                <w:lang w:val="ru-RU"/>
              </w:rPr>
              <w:t xml:space="preserve"> СУФ-</w:t>
            </w:r>
            <w:r w:rsidRPr="42932F8F">
              <w:rPr>
                <w:color w:val="000000" w:themeColor="text1"/>
                <w:lang w:val="sr-Cyrl-RS"/>
              </w:rPr>
              <w:t>а</w:t>
            </w:r>
            <w:r w:rsidRPr="42932F8F">
              <w:rPr>
                <w:color w:val="000000" w:themeColor="text1"/>
                <w:lang w:val="ru-RU"/>
              </w:rPr>
              <w:t xml:space="preserve"> </w:t>
            </w:r>
          </w:p>
        </w:tc>
        <w:tc>
          <w:tcPr>
            <w:tcW w:w="4574" w:type="dxa"/>
          </w:tcPr>
          <w:p w14:paraId="2912CB8D" w14:textId="77777777" w:rsidR="00661E66" w:rsidRPr="009D704C" w:rsidRDefault="00661E66" w:rsidP="006A7865">
            <w:pPr>
              <w:jc w:val="both"/>
              <w:rPr>
                <w:i/>
                <w:iCs/>
                <w:color w:val="000000" w:themeColor="text1"/>
                <w:lang w:val="sr-Cyrl-RS"/>
              </w:rPr>
            </w:pPr>
            <w:r w:rsidRPr="009D704C">
              <w:rPr>
                <w:i/>
                <w:iCs/>
                <w:color w:val="000000" w:themeColor="text1"/>
                <w:lang w:val="sr-Cyrl-RS"/>
              </w:rPr>
              <w:t>Обавезно</w:t>
            </w:r>
          </w:p>
        </w:tc>
      </w:tr>
      <w:tr w:rsidR="009D704C" w:rsidRPr="009D704C" w14:paraId="3B10708D" w14:textId="77777777" w:rsidTr="0031284C">
        <w:tc>
          <w:tcPr>
            <w:tcW w:w="4697" w:type="dxa"/>
          </w:tcPr>
          <w:p w14:paraId="166F27CE" w14:textId="77777777" w:rsidR="00661E66" w:rsidRPr="009D704C" w:rsidRDefault="00661E66" w:rsidP="006A7865">
            <w:pPr>
              <w:tabs>
                <w:tab w:val="left" w:pos="2758"/>
              </w:tabs>
              <w:jc w:val="both"/>
              <w:rPr>
                <w:color w:val="000000" w:themeColor="text1"/>
                <w:lang w:val="ru-RU"/>
              </w:rPr>
            </w:pPr>
            <w:r w:rsidRPr="009D704C">
              <w:rPr>
                <w:color w:val="000000" w:themeColor="text1"/>
                <w:lang w:val="ru-RU"/>
              </w:rPr>
              <w:t xml:space="preserve">П4: Л-ПФР </w:t>
            </w:r>
            <w:r w:rsidRPr="009D704C">
              <w:rPr>
                <w:color w:val="000000" w:themeColor="text1"/>
                <w:lang w:val="sr-Cyrl-RS"/>
              </w:rPr>
              <w:t>к</w:t>
            </w:r>
            <w:r w:rsidRPr="009D704C">
              <w:rPr>
                <w:color w:val="000000" w:themeColor="text1"/>
                <w:lang w:val="ru-RU"/>
              </w:rPr>
              <w:t>ористи токен када комуницира са СУФ-овим веб сервисима</w:t>
            </w:r>
          </w:p>
        </w:tc>
        <w:tc>
          <w:tcPr>
            <w:tcW w:w="4574" w:type="dxa"/>
          </w:tcPr>
          <w:p w14:paraId="4156D404" w14:textId="77777777" w:rsidR="00661E66" w:rsidRPr="009D704C" w:rsidRDefault="00661E66" w:rsidP="006A7865">
            <w:pPr>
              <w:jc w:val="both"/>
              <w:rPr>
                <w:i/>
                <w:iCs/>
                <w:color w:val="000000" w:themeColor="text1"/>
                <w:lang w:val="sr-Cyrl-RS"/>
              </w:rPr>
            </w:pPr>
            <w:r w:rsidRPr="009D704C">
              <w:rPr>
                <w:i/>
                <w:iCs/>
                <w:color w:val="000000" w:themeColor="text1"/>
                <w:lang w:val="sr-Cyrl-RS"/>
              </w:rPr>
              <w:t>Обавезно</w:t>
            </w:r>
          </w:p>
        </w:tc>
      </w:tr>
      <w:tr w:rsidR="009D704C" w:rsidRPr="009D704C" w14:paraId="08AEF5D2" w14:textId="77777777" w:rsidTr="0031284C">
        <w:tc>
          <w:tcPr>
            <w:tcW w:w="4697" w:type="dxa"/>
          </w:tcPr>
          <w:p w14:paraId="00BA9590" w14:textId="77777777" w:rsidR="00661E66" w:rsidRPr="009D704C" w:rsidRDefault="00661E66" w:rsidP="006A7865">
            <w:pPr>
              <w:tabs>
                <w:tab w:val="left" w:pos="2758"/>
              </w:tabs>
              <w:jc w:val="both"/>
              <w:rPr>
                <w:color w:val="000000" w:themeColor="text1"/>
                <w:lang w:val="ru-RU"/>
              </w:rPr>
            </w:pPr>
            <w:r w:rsidRPr="009D704C">
              <w:rPr>
                <w:rFonts w:ascii="Calibri" w:hAnsi="Calibri" w:cs="Calibri"/>
                <w:color w:val="000000" w:themeColor="text1"/>
                <w:lang w:val="ru-RU"/>
              </w:rPr>
              <w:t xml:space="preserve">П5: Л-ПФР </w:t>
            </w:r>
            <w:r w:rsidRPr="009D704C">
              <w:rPr>
                <w:rFonts w:ascii="Calibri" w:hAnsi="Calibri" w:cs="Calibri"/>
                <w:color w:val="000000" w:themeColor="text1"/>
                <w:lang w:val="sr-Cyrl-RS"/>
              </w:rPr>
              <w:t>обрађује</w:t>
            </w:r>
            <w:r w:rsidRPr="009D704C">
              <w:rPr>
                <w:rFonts w:ascii="Calibri" w:hAnsi="Calibri" w:cs="Calibri"/>
                <w:color w:val="000000" w:themeColor="text1"/>
                <w:lang w:val="ru-RU"/>
              </w:rPr>
              <w:t xml:space="preserve"> све команде пристигле од стране СУФ-</w:t>
            </w:r>
            <w:r w:rsidRPr="009D704C">
              <w:rPr>
                <w:rFonts w:ascii="Calibri" w:hAnsi="Calibri" w:cs="Calibri"/>
                <w:color w:val="000000" w:themeColor="text1"/>
                <w:lang w:val="sr-Cyrl-RS"/>
              </w:rPr>
              <w:t>а</w:t>
            </w:r>
            <w:r w:rsidRPr="009D704C">
              <w:rPr>
                <w:rFonts w:ascii="Calibri" w:hAnsi="Calibri" w:cs="Calibri"/>
                <w:color w:val="000000" w:themeColor="text1"/>
                <w:lang w:val="ru-RU"/>
              </w:rPr>
              <w:t xml:space="preserve"> </w:t>
            </w:r>
          </w:p>
        </w:tc>
        <w:tc>
          <w:tcPr>
            <w:tcW w:w="4574" w:type="dxa"/>
          </w:tcPr>
          <w:p w14:paraId="11085B9B" w14:textId="77777777" w:rsidR="00661E66" w:rsidRPr="009D704C" w:rsidRDefault="00661E66" w:rsidP="006A7865">
            <w:pPr>
              <w:jc w:val="both"/>
              <w:rPr>
                <w:i/>
                <w:iCs/>
                <w:color w:val="000000" w:themeColor="text1"/>
                <w:lang w:val="sr-Cyrl-RS"/>
              </w:rPr>
            </w:pPr>
            <w:r w:rsidRPr="009D704C">
              <w:rPr>
                <w:i/>
                <w:iCs/>
                <w:color w:val="000000" w:themeColor="text1"/>
                <w:lang w:val="sr-Cyrl-RS"/>
              </w:rPr>
              <w:t>Обавезно</w:t>
            </w:r>
          </w:p>
        </w:tc>
      </w:tr>
      <w:tr w:rsidR="009D704C" w:rsidRPr="009D704C" w14:paraId="693F8ED9" w14:textId="77777777" w:rsidTr="0031284C">
        <w:tc>
          <w:tcPr>
            <w:tcW w:w="4697" w:type="dxa"/>
          </w:tcPr>
          <w:p w14:paraId="3B193439" w14:textId="46BF610F" w:rsidR="00661E66" w:rsidRPr="009D704C" w:rsidRDefault="00661E66" w:rsidP="006A7865">
            <w:pPr>
              <w:tabs>
                <w:tab w:val="left" w:pos="2758"/>
              </w:tabs>
              <w:jc w:val="both"/>
              <w:rPr>
                <w:color w:val="000000" w:themeColor="text1"/>
                <w:lang w:val="ru-RU"/>
              </w:rPr>
            </w:pPr>
            <w:r w:rsidRPr="009D704C">
              <w:rPr>
                <w:rFonts w:ascii="Calibri" w:hAnsi="Calibri" w:cs="Calibri"/>
                <w:color w:val="000000" w:themeColor="text1"/>
                <w:shd w:val="clear" w:color="auto" w:fill="FFFFFF"/>
                <w:lang w:val="ru-RU"/>
              </w:rPr>
              <w:t xml:space="preserve">П6: </w:t>
            </w:r>
            <w:r w:rsidRPr="009D704C">
              <w:rPr>
                <w:rFonts w:ascii="Calibri" w:hAnsi="Calibri" w:cs="Calibri"/>
                <w:color w:val="000000" w:themeColor="text1"/>
                <w:shd w:val="clear" w:color="auto" w:fill="FFFFFF"/>
                <w:lang w:val="sr-Cyrl-RS"/>
              </w:rPr>
              <w:t xml:space="preserve">У приложеној </w:t>
            </w:r>
            <w:r w:rsidRPr="009D704C">
              <w:rPr>
                <w:rFonts w:ascii="Calibri" w:hAnsi="Calibri" w:cs="Calibri"/>
                <w:color w:val="000000" w:themeColor="text1"/>
                <w:shd w:val="clear" w:color="auto" w:fill="FFFFFF"/>
                <w:lang w:val="ru-RU"/>
              </w:rPr>
              <w:t>документацији</w:t>
            </w:r>
            <w:r w:rsidRPr="009D704C">
              <w:rPr>
                <w:rFonts w:ascii="Calibri" w:hAnsi="Calibri" w:cs="Calibri"/>
                <w:color w:val="000000" w:themeColor="text1"/>
                <w:shd w:val="clear" w:color="auto" w:fill="FFFFFF"/>
                <w:lang w:val="sr-Cyrl-RS"/>
              </w:rPr>
              <w:t xml:space="preserve"> Л-ПФР-а је наведена</w:t>
            </w:r>
            <w:r w:rsidRPr="009D704C">
              <w:rPr>
                <w:rFonts w:ascii="Calibri" w:hAnsi="Calibri" w:cs="Calibri"/>
                <w:color w:val="000000" w:themeColor="text1"/>
                <w:shd w:val="clear" w:color="auto" w:fill="FFFFFF"/>
                <w:lang w:val="ru-RU"/>
              </w:rPr>
              <w:t xml:space="preserve"> проц</w:t>
            </w:r>
            <w:r w:rsidR="20D72D37" w:rsidRPr="009D704C">
              <w:rPr>
                <w:rFonts w:ascii="Calibri" w:hAnsi="Calibri" w:cs="Calibri"/>
                <w:color w:val="000000" w:themeColor="text1"/>
                <w:shd w:val="clear" w:color="auto" w:fill="FFFFFF"/>
                <w:lang w:val="ru-RU"/>
              </w:rPr>
              <w:t>ј</w:t>
            </w:r>
            <w:r w:rsidRPr="009D704C">
              <w:rPr>
                <w:rFonts w:ascii="Calibri" w:hAnsi="Calibri" w:cs="Calibri"/>
                <w:color w:val="000000" w:themeColor="text1"/>
                <w:shd w:val="clear" w:color="auto" w:fill="FFFFFF"/>
                <w:lang w:val="ru-RU"/>
              </w:rPr>
              <w:t>ен</w:t>
            </w:r>
            <w:r w:rsidRPr="009D704C">
              <w:rPr>
                <w:rFonts w:ascii="Calibri" w:hAnsi="Calibri" w:cs="Calibri"/>
                <w:color w:val="000000" w:themeColor="text1"/>
                <w:shd w:val="clear" w:color="auto" w:fill="FFFFFF"/>
                <w:lang w:val="sr-Cyrl-RS"/>
              </w:rPr>
              <w:t>а</w:t>
            </w:r>
            <w:r w:rsidRPr="009D704C">
              <w:rPr>
                <w:rFonts w:ascii="Calibri" w:hAnsi="Calibri" w:cs="Calibri"/>
                <w:color w:val="000000" w:themeColor="text1"/>
                <w:shd w:val="clear" w:color="auto" w:fill="FFFFFF"/>
                <w:lang w:val="ru-RU"/>
              </w:rPr>
              <w:t xml:space="preserve"> колико фискалних рачуна</w:t>
            </w:r>
            <w:r w:rsidRPr="009D704C">
              <w:rPr>
                <w:rFonts w:ascii="Calibri" w:hAnsi="Calibri" w:cs="Calibri"/>
                <w:color w:val="000000" w:themeColor="text1"/>
                <w:shd w:val="clear" w:color="auto" w:fill="FFFFFF"/>
                <w:lang w:val="sr-Cyrl-RS"/>
              </w:rPr>
              <w:t xml:space="preserve"> Л-ПФР може</w:t>
            </w:r>
            <w:r w:rsidRPr="009D704C">
              <w:rPr>
                <w:rFonts w:ascii="Calibri" w:hAnsi="Calibri" w:cs="Calibri"/>
                <w:color w:val="000000" w:themeColor="text1"/>
                <w:shd w:val="clear" w:color="auto" w:fill="FFFFFF"/>
                <w:lang w:val="ru-RU"/>
              </w:rPr>
              <w:t xml:space="preserve"> да складишти у својој интерној меморији док ради без интернета </w:t>
            </w:r>
          </w:p>
        </w:tc>
        <w:tc>
          <w:tcPr>
            <w:tcW w:w="4574" w:type="dxa"/>
          </w:tcPr>
          <w:p w14:paraId="50F53002" w14:textId="77777777" w:rsidR="00661E66" w:rsidRPr="009D704C" w:rsidRDefault="00661E66" w:rsidP="006A7865">
            <w:pPr>
              <w:jc w:val="both"/>
              <w:rPr>
                <w:i/>
                <w:iCs/>
                <w:color w:val="000000" w:themeColor="text1"/>
                <w:lang w:val="sr-Cyrl-RS"/>
              </w:rPr>
            </w:pPr>
            <w:r w:rsidRPr="009D704C">
              <w:rPr>
                <w:i/>
                <w:iCs/>
                <w:color w:val="000000" w:themeColor="text1"/>
                <w:lang w:val="sr-Cyrl-RS"/>
              </w:rPr>
              <w:t>Обавезно</w:t>
            </w:r>
          </w:p>
        </w:tc>
      </w:tr>
      <w:tr w:rsidR="009D704C" w:rsidRPr="009D704C" w14:paraId="23DB2F8D" w14:textId="77777777" w:rsidTr="0031284C">
        <w:tc>
          <w:tcPr>
            <w:tcW w:w="4697" w:type="dxa"/>
          </w:tcPr>
          <w:p w14:paraId="4657F7AB" w14:textId="72620B40" w:rsidR="00661E66" w:rsidRPr="009D704C" w:rsidRDefault="00661E66" w:rsidP="006A7865">
            <w:pPr>
              <w:tabs>
                <w:tab w:val="left" w:pos="2758"/>
              </w:tabs>
              <w:jc w:val="both"/>
              <w:rPr>
                <w:rFonts w:ascii="Calibri" w:hAnsi="Calibri" w:cs="Calibri"/>
                <w:color w:val="000000" w:themeColor="text1"/>
                <w:shd w:val="clear" w:color="auto" w:fill="FFFFFF"/>
                <w:lang w:val="ru-RU"/>
              </w:rPr>
            </w:pPr>
            <w:r w:rsidRPr="009D704C">
              <w:rPr>
                <w:color w:val="000000" w:themeColor="text1"/>
                <w:lang w:val="ru-RU"/>
              </w:rPr>
              <w:t xml:space="preserve">П7: </w:t>
            </w:r>
            <w:r w:rsidRPr="009D704C">
              <w:rPr>
                <w:rFonts w:ascii="Calibri" w:hAnsi="Calibri" w:cs="Calibri"/>
                <w:color w:val="000000" w:themeColor="text1"/>
                <w:lang w:val="ru-RU"/>
              </w:rPr>
              <w:t>Л-ПФР је направ</w:t>
            </w:r>
            <w:r w:rsidRPr="009D704C">
              <w:rPr>
                <w:rFonts w:ascii="Calibri" w:hAnsi="Calibri" w:cs="Calibri"/>
                <w:color w:val="000000" w:themeColor="text1"/>
                <w:lang w:val="sr-Cyrl-RS"/>
              </w:rPr>
              <w:t>љ</w:t>
            </w:r>
            <w:r w:rsidRPr="009D704C">
              <w:rPr>
                <w:rFonts w:ascii="Calibri" w:hAnsi="Calibri" w:cs="Calibri"/>
                <w:color w:val="000000" w:themeColor="text1"/>
                <w:lang w:val="ru-RU"/>
              </w:rPr>
              <w:t xml:space="preserve">ен </w:t>
            </w:r>
            <w:r w:rsidRPr="009D704C">
              <w:rPr>
                <w:rFonts w:ascii="Calibri" w:hAnsi="Calibri" w:cs="Calibri"/>
                <w:color w:val="000000" w:themeColor="text1"/>
                <w:lang w:val="sr-Cyrl-RS"/>
              </w:rPr>
              <w:t>тако</w:t>
            </w:r>
            <w:r w:rsidRPr="009D704C">
              <w:rPr>
                <w:rFonts w:ascii="Calibri" w:hAnsi="Calibri" w:cs="Calibri"/>
                <w:color w:val="000000" w:themeColor="text1"/>
                <w:lang w:val="ru-RU"/>
              </w:rPr>
              <w:t xml:space="preserve"> да може да региструје фискалне рачуне док </w:t>
            </w:r>
            <w:r w:rsidRPr="009D704C">
              <w:rPr>
                <w:rFonts w:ascii="Calibri" w:hAnsi="Calibri" w:cs="Calibri"/>
                <w:color w:val="000000" w:themeColor="text1"/>
                <w:lang w:val="sr-Cyrl-RS"/>
              </w:rPr>
              <w:t>истовремено</w:t>
            </w:r>
            <w:r w:rsidRPr="009D704C">
              <w:rPr>
                <w:rFonts w:ascii="Calibri" w:hAnsi="Calibri" w:cs="Calibri"/>
                <w:color w:val="000000" w:themeColor="text1"/>
                <w:lang w:val="ru-RU"/>
              </w:rPr>
              <w:t xml:space="preserve"> шаље податке за и</w:t>
            </w:r>
            <w:r w:rsidRPr="009D704C">
              <w:rPr>
                <w:rFonts w:ascii="Calibri" w:hAnsi="Calibri" w:cs="Calibri"/>
                <w:color w:val="000000" w:themeColor="text1"/>
                <w:lang w:val="sr-Cyrl-RS"/>
              </w:rPr>
              <w:t>ш</w:t>
            </w:r>
            <w:r w:rsidRPr="009D704C">
              <w:rPr>
                <w:rFonts w:ascii="Calibri" w:hAnsi="Calibri" w:cs="Calibri"/>
                <w:color w:val="000000" w:themeColor="text1"/>
                <w:lang w:val="ru-RU"/>
              </w:rPr>
              <w:t>читавање</w:t>
            </w:r>
            <w:r w:rsidRPr="009D704C">
              <w:rPr>
                <w:rFonts w:ascii="Calibri" w:hAnsi="Calibri" w:cs="Calibri"/>
                <w:color w:val="000000" w:themeColor="text1"/>
                <w:lang w:val="sr-Cyrl-RS"/>
              </w:rPr>
              <w:t xml:space="preserve"> ка</w:t>
            </w:r>
            <w:r w:rsidRPr="009D704C">
              <w:rPr>
                <w:rFonts w:ascii="Calibri" w:hAnsi="Calibri" w:cs="Calibri"/>
                <w:color w:val="000000" w:themeColor="text1"/>
                <w:lang w:val="ru-RU"/>
              </w:rPr>
              <w:t xml:space="preserve"> СУФ-</w:t>
            </w:r>
            <w:r w:rsidRPr="009D704C">
              <w:rPr>
                <w:rFonts w:ascii="Calibri" w:hAnsi="Calibri" w:cs="Calibri"/>
                <w:color w:val="000000" w:themeColor="text1"/>
                <w:lang w:val="sr-Cyrl-RS"/>
              </w:rPr>
              <w:t>у</w:t>
            </w:r>
            <w:r w:rsidR="069CCF21" w:rsidRPr="750622CE">
              <w:rPr>
                <w:rFonts w:ascii="Calibri" w:hAnsi="Calibri" w:cs="Calibri"/>
                <w:color w:val="000000" w:themeColor="text1"/>
                <w:lang w:val="ru-RU"/>
              </w:rPr>
              <w:t xml:space="preserve"> </w:t>
            </w:r>
          </w:p>
        </w:tc>
        <w:tc>
          <w:tcPr>
            <w:tcW w:w="4574" w:type="dxa"/>
          </w:tcPr>
          <w:p w14:paraId="37C536FC" w14:textId="77777777" w:rsidR="00661E66" w:rsidRPr="009D704C" w:rsidRDefault="00661E66" w:rsidP="006A7865">
            <w:pPr>
              <w:jc w:val="both"/>
              <w:rPr>
                <w:i/>
                <w:iCs/>
                <w:color w:val="000000" w:themeColor="text1"/>
                <w:lang w:val="sr-Cyrl-RS"/>
              </w:rPr>
            </w:pPr>
            <w:r w:rsidRPr="009D704C">
              <w:rPr>
                <w:i/>
                <w:iCs/>
                <w:color w:val="000000" w:themeColor="text1"/>
                <w:lang w:val="sr-Cyrl-RS"/>
              </w:rPr>
              <w:t>Обавезно</w:t>
            </w:r>
          </w:p>
        </w:tc>
      </w:tr>
      <w:tr w:rsidR="009D704C" w:rsidRPr="009D704C" w14:paraId="5D5A3C7F" w14:textId="77777777" w:rsidTr="0031284C">
        <w:tc>
          <w:tcPr>
            <w:tcW w:w="4697" w:type="dxa"/>
          </w:tcPr>
          <w:p w14:paraId="2ABBEB12" w14:textId="36569973" w:rsidR="00661E66" w:rsidRPr="009D704C" w:rsidRDefault="00661E66" w:rsidP="006A7865">
            <w:pPr>
              <w:tabs>
                <w:tab w:val="left" w:pos="2758"/>
              </w:tabs>
              <w:jc w:val="both"/>
              <w:rPr>
                <w:rFonts w:ascii="Calibri" w:hAnsi="Calibri" w:cs="Calibri"/>
                <w:color w:val="000000" w:themeColor="text1"/>
                <w:shd w:val="clear" w:color="auto" w:fill="FFFFFF"/>
                <w:lang w:val="ru-RU"/>
              </w:rPr>
            </w:pPr>
            <w:r w:rsidRPr="009D704C">
              <w:rPr>
                <w:rFonts w:ascii="Calibri" w:hAnsi="Calibri" w:cs="Calibri"/>
                <w:color w:val="000000" w:themeColor="text1"/>
                <w:shd w:val="clear" w:color="auto" w:fill="FFFFFF"/>
                <w:lang w:val="ru-RU"/>
              </w:rPr>
              <w:t xml:space="preserve">П8: </w:t>
            </w:r>
            <w:r w:rsidRPr="009D704C">
              <w:rPr>
                <w:rFonts w:ascii="Calibri" w:hAnsi="Calibri" w:cs="Calibri"/>
                <w:color w:val="000000" w:themeColor="text1"/>
                <w:lang w:val="ru-RU"/>
              </w:rPr>
              <w:t xml:space="preserve">Л-ПФР </w:t>
            </w:r>
            <w:r w:rsidRPr="009D704C">
              <w:rPr>
                <w:rFonts w:ascii="Calibri" w:hAnsi="Calibri" w:cs="Calibri"/>
                <w:color w:val="000000" w:themeColor="text1"/>
                <w:lang w:val="sr-Cyrl-RS"/>
              </w:rPr>
              <w:t>добија информацију о</w:t>
            </w:r>
            <w:r w:rsidRPr="009D704C">
              <w:rPr>
                <w:rFonts w:ascii="Calibri" w:hAnsi="Calibri" w:cs="Calibri"/>
                <w:color w:val="000000" w:themeColor="text1"/>
                <w:lang w:val="ru-RU"/>
              </w:rPr>
              <w:t xml:space="preserve"> пореск</w:t>
            </w:r>
            <w:r w:rsidRPr="009D704C">
              <w:rPr>
                <w:rFonts w:ascii="Calibri" w:hAnsi="Calibri" w:cs="Calibri"/>
                <w:color w:val="000000" w:themeColor="text1"/>
                <w:lang w:val="sr-Cyrl-RS"/>
              </w:rPr>
              <w:t>ом</w:t>
            </w:r>
            <w:r w:rsidRPr="009D704C">
              <w:rPr>
                <w:rFonts w:ascii="Calibri" w:hAnsi="Calibri" w:cs="Calibri"/>
                <w:color w:val="000000" w:themeColor="text1"/>
                <w:lang w:val="ru-RU"/>
              </w:rPr>
              <w:t xml:space="preserve"> индетификацион</w:t>
            </w:r>
            <w:r w:rsidRPr="009D704C">
              <w:rPr>
                <w:rFonts w:ascii="Calibri" w:hAnsi="Calibri" w:cs="Calibri"/>
                <w:color w:val="000000" w:themeColor="text1"/>
                <w:lang w:val="sr-Cyrl-RS"/>
              </w:rPr>
              <w:t>ом</w:t>
            </w:r>
            <w:r w:rsidRPr="009D704C">
              <w:rPr>
                <w:rFonts w:ascii="Calibri" w:hAnsi="Calibri" w:cs="Calibri"/>
                <w:color w:val="000000" w:themeColor="text1"/>
                <w:lang w:val="ru-RU"/>
              </w:rPr>
              <w:t xml:space="preserve"> број</w:t>
            </w:r>
            <w:r w:rsidRPr="009D704C">
              <w:rPr>
                <w:rFonts w:ascii="Calibri" w:hAnsi="Calibri" w:cs="Calibri"/>
                <w:color w:val="000000" w:themeColor="text1"/>
                <w:lang w:val="sr-Cyrl-RS"/>
              </w:rPr>
              <w:t xml:space="preserve">у </w:t>
            </w:r>
            <w:r w:rsidRPr="009D704C">
              <w:rPr>
                <w:rFonts w:ascii="Calibri" w:hAnsi="Calibri" w:cs="Calibri"/>
                <w:color w:val="000000" w:themeColor="text1"/>
                <w:lang w:val="ru-RU"/>
              </w:rPr>
              <w:t>(</w:t>
            </w:r>
            <w:r w:rsidR="006723B1">
              <w:rPr>
                <w:rFonts w:ascii="Calibri" w:hAnsi="Calibri" w:cs="Calibri"/>
                <w:color w:val="000000" w:themeColor="text1"/>
                <w:lang w:val="ru-RU"/>
              </w:rPr>
              <w:t>ЈИБ</w:t>
            </w:r>
            <w:r w:rsidRPr="009D704C">
              <w:rPr>
                <w:rFonts w:ascii="Calibri" w:hAnsi="Calibri" w:cs="Calibri"/>
                <w:color w:val="000000" w:themeColor="text1"/>
                <w:lang w:val="ru-RU"/>
              </w:rPr>
              <w:t>) са безб</w:t>
            </w:r>
            <w:r w:rsidR="18FDB0BA" w:rsidRPr="009D704C">
              <w:rPr>
                <w:rFonts w:ascii="Calibri" w:hAnsi="Calibri" w:cs="Calibri"/>
                <w:color w:val="000000" w:themeColor="text1"/>
                <w:lang w:val="ru-RU"/>
              </w:rPr>
              <w:t>ј</w:t>
            </w:r>
            <w:r w:rsidRPr="009D704C">
              <w:rPr>
                <w:rFonts w:ascii="Calibri" w:hAnsi="Calibri" w:cs="Calibri"/>
                <w:color w:val="000000" w:themeColor="text1"/>
                <w:lang w:val="ru-RU"/>
              </w:rPr>
              <w:t>едносног елемента</w:t>
            </w:r>
            <w:r w:rsidRPr="009D704C">
              <w:rPr>
                <w:rFonts w:ascii="Calibri" w:hAnsi="Calibri" w:cs="Calibri"/>
                <w:color w:val="000000" w:themeColor="text1"/>
                <w:shd w:val="clear" w:color="auto" w:fill="FFFFFF"/>
                <w:lang w:val="ru-RU"/>
              </w:rPr>
              <w:t xml:space="preserve"> </w:t>
            </w:r>
          </w:p>
        </w:tc>
        <w:tc>
          <w:tcPr>
            <w:tcW w:w="4574" w:type="dxa"/>
          </w:tcPr>
          <w:p w14:paraId="0635E9E2" w14:textId="77777777" w:rsidR="00661E66" w:rsidRPr="009D704C" w:rsidRDefault="00661E66" w:rsidP="006A7865">
            <w:pPr>
              <w:jc w:val="both"/>
              <w:rPr>
                <w:i/>
                <w:iCs/>
                <w:color w:val="000000" w:themeColor="text1"/>
                <w:lang w:val="sr-Cyrl-RS"/>
              </w:rPr>
            </w:pPr>
            <w:r w:rsidRPr="009D704C">
              <w:rPr>
                <w:i/>
                <w:iCs/>
                <w:color w:val="000000" w:themeColor="text1"/>
                <w:lang w:val="sr-Cyrl-RS"/>
              </w:rPr>
              <w:t>Обавезно</w:t>
            </w:r>
          </w:p>
        </w:tc>
      </w:tr>
      <w:tr w:rsidR="009D704C" w:rsidRPr="009D704C" w14:paraId="141CAC83" w14:textId="77777777" w:rsidTr="0031284C">
        <w:tc>
          <w:tcPr>
            <w:tcW w:w="4697" w:type="dxa"/>
          </w:tcPr>
          <w:p w14:paraId="69CFB338" w14:textId="3C93C6B8" w:rsidR="00661E66" w:rsidRPr="009D704C" w:rsidRDefault="00661E66" w:rsidP="006A7865">
            <w:pPr>
              <w:tabs>
                <w:tab w:val="left" w:pos="2758"/>
              </w:tabs>
              <w:jc w:val="both"/>
              <w:rPr>
                <w:rFonts w:ascii="Calibri" w:hAnsi="Calibri" w:cs="Calibri"/>
                <w:color w:val="000000" w:themeColor="text1"/>
                <w:shd w:val="clear" w:color="auto" w:fill="FFFFFF"/>
                <w:lang w:val="ru-RU"/>
              </w:rPr>
            </w:pPr>
            <w:r w:rsidRPr="42932F8F">
              <w:rPr>
                <w:rFonts w:ascii="Calibri" w:hAnsi="Calibri" w:cs="Calibri"/>
                <w:color w:val="000000" w:themeColor="text1"/>
                <w:lang w:val="ru-RU"/>
              </w:rPr>
              <w:t xml:space="preserve">П9: Л-ПФР </w:t>
            </w:r>
            <w:r w:rsidRPr="42932F8F">
              <w:rPr>
                <w:rFonts w:ascii="Calibri" w:hAnsi="Calibri" w:cs="Calibri"/>
                <w:color w:val="000000" w:themeColor="text1"/>
                <w:lang w:val="sr-Cyrl-RS"/>
              </w:rPr>
              <w:t>добија информацију о</w:t>
            </w:r>
            <w:r w:rsidRPr="42932F8F">
              <w:rPr>
                <w:rFonts w:ascii="Calibri" w:hAnsi="Calibri" w:cs="Calibri"/>
                <w:color w:val="000000" w:themeColor="text1"/>
                <w:lang w:val="ru-RU"/>
              </w:rPr>
              <w:t xml:space="preserve"> јединствен</w:t>
            </w:r>
            <w:r w:rsidRPr="42932F8F">
              <w:rPr>
                <w:rFonts w:ascii="Calibri" w:hAnsi="Calibri" w:cs="Calibri"/>
                <w:color w:val="000000" w:themeColor="text1"/>
                <w:lang w:val="sr-Cyrl-RS"/>
              </w:rPr>
              <w:t>ом</w:t>
            </w:r>
            <w:r w:rsidRPr="42932F8F">
              <w:rPr>
                <w:rFonts w:ascii="Calibri" w:hAnsi="Calibri" w:cs="Calibri"/>
                <w:color w:val="000000" w:themeColor="text1"/>
                <w:lang w:val="ru-RU"/>
              </w:rPr>
              <w:t xml:space="preserve"> идентификатор</w:t>
            </w:r>
            <w:r w:rsidRPr="42932F8F">
              <w:rPr>
                <w:rFonts w:ascii="Calibri" w:hAnsi="Calibri" w:cs="Calibri"/>
                <w:color w:val="000000" w:themeColor="text1"/>
                <w:lang w:val="sr-Cyrl-RS"/>
              </w:rPr>
              <w:t>у</w:t>
            </w:r>
            <w:r w:rsidRPr="42932F8F">
              <w:rPr>
                <w:rFonts w:ascii="Calibri" w:hAnsi="Calibri" w:cs="Calibri"/>
                <w:color w:val="000000" w:themeColor="text1"/>
                <w:lang w:val="ru-RU"/>
              </w:rPr>
              <w:t xml:space="preserve"> (ЈИД) са безб</w:t>
            </w:r>
            <w:r w:rsidR="28A451BC" w:rsidRPr="42932F8F">
              <w:rPr>
                <w:rFonts w:ascii="Calibri" w:hAnsi="Calibri" w:cs="Calibri"/>
                <w:color w:val="000000" w:themeColor="text1"/>
                <w:lang w:val="ru-RU"/>
              </w:rPr>
              <w:t>ј</w:t>
            </w:r>
            <w:r w:rsidRPr="42932F8F">
              <w:rPr>
                <w:rFonts w:ascii="Calibri" w:hAnsi="Calibri" w:cs="Calibri"/>
                <w:color w:val="000000" w:themeColor="text1"/>
                <w:lang w:val="ru-RU"/>
              </w:rPr>
              <w:t xml:space="preserve">едносног елемента </w:t>
            </w:r>
          </w:p>
        </w:tc>
        <w:tc>
          <w:tcPr>
            <w:tcW w:w="4574" w:type="dxa"/>
          </w:tcPr>
          <w:p w14:paraId="601B5870" w14:textId="77777777" w:rsidR="00661E66" w:rsidRPr="009D704C" w:rsidRDefault="00661E66" w:rsidP="006A7865">
            <w:pPr>
              <w:jc w:val="both"/>
              <w:rPr>
                <w:i/>
                <w:iCs/>
                <w:color w:val="000000" w:themeColor="text1"/>
                <w:lang w:val="sr-Cyrl-RS"/>
              </w:rPr>
            </w:pPr>
            <w:r w:rsidRPr="009D704C">
              <w:rPr>
                <w:i/>
                <w:iCs/>
                <w:color w:val="000000" w:themeColor="text1"/>
                <w:lang w:val="sr-Cyrl-RS"/>
              </w:rPr>
              <w:t>Обавезно</w:t>
            </w:r>
          </w:p>
        </w:tc>
      </w:tr>
      <w:tr w:rsidR="009D704C" w:rsidRPr="009D704C" w14:paraId="5C45E8E6" w14:textId="77777777" w:rsidTr="0031284C">
        <w:tc>
          <w:tcPr>
            <w:tcW w:w="4697" w:type="dxa"/>
          </w:tcPr>
          <w:p w14:paraId="2B12DFAE" w14:textId="0C9919D8" w:rsidR="00661E66" w:rsidRPr="009D704C" w:rsidRDefault="00661E66" w:rsidP="006A7865">
            <w:pPr>
              <w:tabs>
                <w:tab w:val="left" w:pos="2758"/>
              </w:tabs>
              <w:jc w:val="both"/>
              <w:rPr>
                <w:rFonts w:ascii="Calibri" w:hAnsi="Calibri" w:cs="Calibri"/>
                <w:color w:val="000000" w:themeColor="text1"/>
                <w:shd w:val="clear" w:color="auto" w:fill="FFFFFF"/>
                <w:lang w:val="ru-RU"/>
              </w:rPr>
            </w:pPr>
            <w:r w:rsidRPr="42932F8F">
              <w:rPr>
                <w:rFonts w:ascii="Calibri" w:hAnsi="Calibri" w:cs="Calibri"/>
                <w:color w:val="000000" w:themeColor="text1"/>
                <w:lang w:val="ru-RU"/>
              </w:rPr>
              <w:t xml:space="preserve">П10: Л-ПФР </w:t>
            </w:r>
            <w:r w:rsidRPr="42932F8F">
              <w:rPr>
                <w:rFonts w:ascii="Calibri" w:hAnsi="Calibri" w:cs="Calibri"/>
                <w:color w:val="000000" w:themeColor="text1"/>
                <w:lang w:val="sr-Cyrl-RS"/>
              </w:rPr>
              <w:t>добија информацију о</w:t>
            </w:r>
            <w:r w:rsidRPr="42932F8F">
              <w:rPr>
                <w:rFonts w:ascii="Calibri" w:hAnsi="Calibri" w:cs="Calibri"/>
                <w:color w:val="000000" w:themeColor="text1"/>
                <w:lang w:val="ru-RU"/>
              </w:rPr>
              <w:t xml:space="preserve"> </w:t>
            </w:r>
            <w:r w:rsidRPr="42932F8F">
              <w:rPr>
                <w:rFonts w:ascii="Calibri" w:hAnsi="Calibri" w:cs="Calibri"/>
                <w:color w:val="000000" w:themeColor="text1"/>
                <w:lang w:val="sr-Cyrl-RS"/>
              </w:rPr>
              <w:t>обвезнику</w:t>
            </w:r>
            <w:r w:rsidRPr="42932F8F">
              <w:rPr>
                <w:rFonts w:ascii="Calibri" w:hAnsi="Calibri" w:cs="Calibri"/>
                <w:color w:val="000000" w:themeColor="text1"/>
                <w:lang w:val="ru-RU"/>
              </w:rPr>
              <w:t xml:space="preserve"> са безб</w:t>
            </w:r>
            <w:r w:rsidR="3C64BB9C" w:rsidRPr="42932F8F">
              <w:rPr>
                <w:rFonts w:ascii="Calibri" w:hAnsi="Calibri" w:cs="Calibri"/>
                <w:color w:val="000000" w:themeColor="text1"/>
                <w:lang w:val="ru-RU"/>
              </w:rPr>
              <w:t>ј</w:t>
            </w:r>
            <w:r w:rsidRPr="42932F8F">
              <w:rPr>
                <w:rFonts w:ascii="Calibri" w:hAnsi="Calibri" w:cs="Calibri"/>
                <w:color w:val="000000" w:themeColor="text1"/>
                <w:lang w:val="ru-RU"/>
              </w:rPr>
              <w:t xml:space="preserve">едносног елемента </w:t>
            </w:r>
          </w:p>
        </w:tc>
        <w:tc>
          <w:tcPr>
            <w:tcW w:w="4574" w:type="dxa"/>
          </w:tcPr>
          <w:p w14:paraId="0E1BD1A2" w14:textId="77777777" w:rsidR="00661E66" w:rsidRPr="009D704C" w:rsidRDefault="00661E66" w:rsidP="006A7865">
            <w:pPr>
              <w:jc w:val="both"/>
              <w:rPr>
                <w:i/>
                <w:iCs/>
                <w:color w:val="000000" w:themeColor="text1"/>
                <w:lang w:val="sr-Cyrl-RS"/>
              </w:rPr>
            </w:pPr>
            <w:r w:rsidRPr="009D704C">
              <w:rPr>
                <w:i/>
                <w:iCs/>
                <w:color w:val="000000" w:themeColor="text1"/>
                <w:lang w:val="sr-Cyrl-RS"/>
              </w:rPr>
              <w:t>Обавезно</w:t>
            </w:r>
          </w:p>
        </w:tc>
      </w:tr>
      <w:tr w:rsidR="009D704C" w:rsidRPr="009D704C" w14:paraId="1FC2F481" w14:textId="77777777" w:rsidTr="0031284C">
        <w:tc>
          <w:tcPr>
            <w:tcW w:w="4697" w:type="dxa"/>
          </w:tcPr>
          <w:p w14:paraId="0104B07A" w14:textId="5667C53D" w:rsidR="00661E66" w:rsidRPr="009D704C" w:rsidRDefault="00661E66" w:rsidP="006A7865">
            <w:pPr>
              <w:tabs>
                <w:tab w:val="left" w:pos="2758"/>
              </w:tabs>
              <w:jc w:val="both"/>
              <w:rPr>
                <w:rFonts w:ascii="Calibri" w:hAnsi="Calibri" w:cs="Calibri"/>
                <w:color w:val="000000" w:themeColor="text1"/>
                <w:shd w:val="clear" w:color="auto" w:fill="FFFFFF"/>
                <w:lang w:val="ru-RU"/>
              </w:rPr>
            </w:pPr>
            <w:r w:rsidRPr="42932F8F">
              <w:rPr>
                <w:rFonts w:ascii="Calibri" w:hAnsi="Calibri" w:cs="Calibri"/>
                <w:color w:val="000000" w:themeColor="text1"/>
                <w:lang w:val="ru-RU"/>
              </w:rPr>
              <w:t>П11: Л-ПФР</w:t>
            </w:r>
            <w:r w:rsidRPr="42932F8F">
              <w:rPr>
                <w:rFonts w:ascii="Calibri" w:hAnsi="Calibri" w:cs="Calibri"/>
                <w:color w:val="000000" w:themeColor="text1"/>
                <w:lang w:val="sr-Cyrl-RS"/>
              </w:rPr>
              <w:t xml:space="preserve"> добија информацију о</w:t>
            </w:r>
            <w:r w:rsidRPr="42932F8F">
              <w:rPr>
                <w:rFonts w:ascii="Calibri" w:hAnsi="Calibri" w:cs="Calibri"/>
                <w:color w:val="000000" w:themeColor="text1"/>
                <w:lang w:val="ru-RU"/>
              </w:rPr>
              <w:t xml:space="preserve"> име</w:t>
            </w:r>
            <w:r w:rsidRPr="42932F8F">
              <w:rPr>
                <w:rFonts w:ascii="Calibri" w:hAnsi="Calibri" w:cs="Calibri"/>
                <w:color w:val="000000" w:themeColor="text1"/>
                <w:lang w:val="sr-Cyrl-RS"/>
              </w:rPr>
              <w:t>ну</w:t>
            </w:r>
            <w:r w:rsidRPr="42932F8F">
              <w:rPr>
                <w:rFonts w:ascii="Calibri" w:hAnsi="Calibri" w:cs="Calibri"/>
                <w:color w:val="000000" w:themeColor="text1"/>
                <w:lang w:val="ru-RU"/>
              </w:rPr>
              <w:t xml:space="preserve"> прод</w:t>
            </w:r>
            <w:r w:rsidRPr="42932F8F">
              <w:rPr>
                <w:rFonts w:ascii="Calibri" w:hAnsi="Calibri" w:cs="Calibri"/>
                <w:color w:val="000000" w:themeColor="text1"/>
                <w:lang w:val="sr-Cyrl-RS"/>
              </w:rPr>
              <w:t>ајног м</w:t>
            </w:r>
            <w:r w:rsidR="1D2B1345" w:rsidRPr="42932F8F">
              <w:rPr>
                <w:rFonts w:ascii="Calibri" w:hAnsi="Calibri" w:cs="Calibri"/>
                <w:color w:val="000000" w:themeColor="text1"/>
                <w:lang w:val="sr-Cyrl-RS"/>
              </w:rPr>
              <w:t>ј</w:t>
            </w:r>
            <w:r w:rsidRPr="42932F8F">
              <w:rPr>
                <w:rFonts w:ascii="Calibri" w:hAnsi="Calibri" w:cs="Calibri"/>
                <w:color w:val="000000" w:themeColor="text1"/>
                <w:lang w:val="sr-Cyrl-RS"/>
              </w:rPr>
              <w:t>еста</w:t>
            </w:r>
            <w:r w:rsidRPr="42932F8F">
              <w:rPr>
                <w:rFonts w:ascii="Calibri" w:hAnsi="Calibri" w:cs="Calibri"/>
                <w:color w:val="000000" w:themeColor="text1"/>
                <w:lang w:val="ru-RU"/>
              </w:rPr>
              <w:t xml:space="preserve"> са безб</w:t>
            </w:r>
            <w:r w:rsidR="6BE7F9D7" w:rsidRPr="42932F8F">
              <w:rPr>
                <w:rFonts w:ascii="Calibri" w:hAnsi="Calibri" w:cs="Calibri"/>
                <w:color w:val="000000" w:themeColor="text1"/>
                <w:lang w:val="ru-RU"/>
              </w:rPr>
              <w:t>ј</w:t>
            </w:r>
            <w:r w:rsidRPr="42932F8F">
              <w:rPr>
                <w:rFonts w:ascii="Calibri" w:hAnsi="Calibri" w:cs="Calibri"/>
                <w:color w:val="000000" w:themeColor="text1"/>
                <w:lang w:val="ru-RU"/>
              </w:rPr>
              <w:t xml:space="preserve">едносног елемента </w:t>
            </w:r>
          </w:p>
        </w:tc>
        <w:tc>
          <w:tcPr>
            <w:tcW w:w="4574" w:type="dxa"/>
          </w:tcPr>
          <w:p w14:paraId="2BF2E188" w14:textId="77777777" w:rsidR="00661E66" w:rsidRPr="009D704C" w:rsidRDefault="00661E66" w:rsidP="006A7865">
            <w:pPr>
              <w:jc w:val="both"/>
              <w:rPr>
                <w:i/>
                <w:iCs/>
                <w:color w:val="000000" w:themeColor="text1"/>
                <w:lang w:val="sr-Cyrl-RS"/>
              </w:rPr>
            </w:pPr>
            <w:r w:rsidRPr="009D704C">
              <w:rPr>
                <w:i/>
                <w:iCs/>
                <w:color w:val="000000" w:themeColor="text1"/>
                <w:lang w:val="sr-Cyrl-RS"/>
              </w:rPr>
              <w:t>Обавезно</w:t>
            </w:r>
          </w:p>
        </w:tc>
      </w:tr>
      <w:tr w:rsidR="009D704C" w:rsidRPr="009D704C" w14:paraId="512B20E9" w14:textId="77777777" w:rsidTr="0031284C">
        <w:tc>
          <w:tcPr>
            <w:tcW w:w="4697" w:type="dxa"/>
          </w:tcPr>
          <w:p w14:paraId="152AAC87" w14:textId="3349ACB7" w:rsidR="00661E66" w:rsidRPr="009D704C" w:rsidRDefault="00661E66" w:rsidP="006A7865">
            <w:pPr>
              <w:tabs>
                <w:tab w:val="left" w:pos="2758"/>
              </w:tabs>
              <w:jc w:val="both"/>
              <w:rPr>
                <w:rFonts w:ascii="Calibri" w:hAnsi="Calibri" w:cs="Calibri"/>
                <w:color w:val="000000" w:themeColor="text1"/>
                <w:shd w:val="clear" w:color="auto" w:fill="FFFFFF"/>
                <w:lang w:val="ru-RU"/>
              </w:rPr>
            </w:pPr>
            <w:r w:rsidRPr="42932F8F">
              <w:rPr>
                <w:rFonts w:ascii="Calibri" w:hAnsi="Calibri" w:cs="Calibri"/>
                <w:color w:val="000000" w:themeColor="text1"/>
                <w:lang w:val="ru-RU"/>
              </w:rPr>
              <w:t xml:space="preserve">П12: Л-ПФР </w:t>
            </w:r>
            <w:r w:rsidRPr="42932F8F">
              <w:rPr>
                <w:rFonts w:ascii="Calibri" w:hAnsi="Calibri" w:cs="Calibri"/>
                <w:color w:val="000000" w:themeColor="text1"/>
                <w:lang w:val="sr-Cyrl-RS"/>
              </w:rPr>
              <w:t>добија информацију о</w:t>
            </w:r>
            <w:r w:rsidR="069CCF21" w:rsidRPr="750622CE">
              <w:rPr>
                <w:rFonts w:ascii="Calibri" w:hAnsi="Calibri" w:cs="Calibri"/>
                <w:color w:val="000000" w:themeColor="text1"/>
                <w:lang w:val="ru-RU"/>
              </w:rPr>
              <w:t xml:space="preserve"> </w:t>
            </w:r>
            <w:r w:rsidRPr="42932F8F">
              <w:rPr>
                <w:rFonts w:ascii="Calibri" w:hAnsi="Calibri" w:cs="Calibri"/>
                <w:color w:val="000000" w:themeColor="text1"/>
                <w:lang w:val="ru-RU"/>
              </w:rPr>
              <w:t>адрес</w:t>
            </w:r>
            <w:r w:rsidRPr="42932F8F">
              <w:rPr>
                <w:rFonts w:ascii="Calibri" w:hAnsi="Calibri" w:cs="Calibri"/>
                <w:color w:val="000000" w:themeColor="text1"/>
                <w:lang w:val="sr-Cyrl-RS"/>
              </w:rPr>
              <w:t>и</w:t>
            </w:r>
            <w:r w:rsidRPr="42932F8F">
              <w:rPr>
                <w:rFonts w:ascii="Calibri" w:hAnsi="Calibri" w:cs="Calibri"/>
                <w:color w:val="000000" w:themeColor="text1"/>
                <w:lang w:val="ru-RU"/>
              </w:rPr>
              <w:t xml:space="preserve"> са бе</w:t>
            </w:r>
            <w:r w:rsidRPr="42932F8F">
              <w:rPr>
                <w:rFonts w:ascii="Calibri" w:hAnsi="Calibri" w:cs="Calibri"/>
                <w:color w:val="000000" w:themeColor="text1"/>
                <w:lang w:val="sr-Cyrl-RS"/>
              </w:rPr>
              <w:t>з</w:t>
            </w:r>
            <w:r w:rsidRPr="42932F8F">
              <w:rPr>
                <w:rFonts w:ascii="Calibri" w:hAnsi="Calibri" w:cs="Calibri"/>
                <w:color w:val="000000" w:themeColor="text1"/>
                <w:lang w:val="ru-RU"/>
              </w:rPr>
              <w:t>б</w:t>
            </w:r>
            <w:r w:rsidR="0505D1B1" w:rsidRPr="42932F8F">
              <w:rPr>
                <w:rFonts w:ascii="Calibri" w:hAnsi="Calibri" w:cs="Calibri"/>
                <w:color w:val="000000" w:themeColor="text1"/>
                <w:lang w:val="ru-RU"/>
              </w:rPr>
              <w:t>ј</w:t>
            </w:r>
            <w:r w:rsidRPr="42932F8F">
              <w:rPr>
                <w:rFonts w:ascii="Calibri" w:hAnsi="Calibri" w:cs="Calibri"/>
                <w:color w:val="000000" w:themeColor="text1"/>
                <w:lang w:val="ru-RU"/>
              </w:rPr>
              <w:t xml:space="preserve">едносног елемента </w:t>
            </w:r>
          </w:p>
        </w:tc>
        <w:tc>
          <w:tcPr>
            <w:tcW w:w="4574" w:type="dxa"/>
          </w:tcPr>
          <w:p w14:paraId="212986F5" w14:textId="77777777" w:rsidR="00661E66" w:rsidRPr="009D704C" w:rsidRDefault="00661E66" w:rsidP="006A7865">
            <w:pPr>
              <w:jc w:val="both"/>
              <w:rPr>
                <w:i/>
                <w:iCs/>
                <w:color w:val="000000" w:themeColor="text1"/>
                <w:lang w:val="sr-Cyrl-RS"/>
              </w:rPr>
            </w:pPr>
            <w:r w:rsidRPr="009D704C">
              <w:rPr>
                <w:i/>
                <w:iCs/>
                <w:color w:val="000000" w:themeColor="text1"/>
                <w:lang w:val="sr-Cyrl-RS"/>
              </w:rPr>
              <w:t>Обавезно</w:t>
            </w:r>
          </w:p>
        </w:tc>
      </w:tr>
      <w:tr w:rsidR="009D704C" w:rsidRPr="009D704C" w14:paraId="3B907CE6" w14:textId="77777777" w:rsidTr="0031284C">
        <w:tc>
          <w:tcPr>
            <w:tcW w:w="4697" w:type="dxa"/>
          </w:tcPr>
          <w:p w14:paraId="7E9A59CE" w14:textId="6F37BDDD" w:rsidR="00661E66" w:rsidRPr="009D704C" w:rsidRDefault="00661E66" w:rsidP="006A7865">
            <w:pPr>
              <w:tabs>
                <w:tab w:val="left" w:pos="2758"/>
              </w:tabs>
              <w:jc w:val="both"/>
              <w:rPr>
                <w:rFonts w:ascii="Calibri" w:hAnsi="Calibri" w:cs="Calibri"/>
                <w:color w:val="000000" w:themeColor="text1"/>
                <w:shd w:val="clear" w:color="auto" w:fill="FFFFFF"/>
                <w:lang w:val="ru-RU"/>
              </w:rPr>
            </w:pPr>
            <w:r w:rsidRPr="42932F8F">
              <w:rPr>
                <w:rFonts w:ascii="Calibri" w:hAnsi="Calibri" w:cs="Calibri"/>
                <w:color w:val="000000" w:themeColor="text1"/>
                <w:lang w:val="ru-RU"/>
              </w:rPr>
              <w:t xml:space="preserve">П13: Л-ПФР </w:t>
            </w:r>
            <w:r w:rsidRPr="42932F8F">
              <w:rPr>
                <w:rFonts w:ascii="Calibri" w:hAnsi="Calibri" w:cs="Calibri"/>
                <w:color w:val="000000" w:themeColor="text1"/>
                <w:lang w:val="sr-Cyrl-RS"/>
              </w:rPr>
              <w:t>добија информацију о</w:t>
            </w:r>
            <w:r w:rsidR="069CCF21" w:rsidRPr="750622CE">
              <w:rPr>
                <w:rFonts w:ascii="Calibri" w:hAnsi="Calibri" w:cs="Calibri"/>
                <w:color w:val="000000" w:themeColor="text1"/>
                <w:lang w:val="ru-RU"/>
              </w:rPr>
              <w:t xml:space="preserve"> </w:t>
            </w:r>
            <w:r w:rsidRPr="42932F8F">
              <w:rPr>
                <w:rFonts w:ascii="Calibri" w:hAnsi="Calibri" w:cs="Calibri"/>
                <w:color w:val="000000" w:themeColor="text1"/>
                <w:lang w:val="ru-RU"/>
              </w:rPr>
              <w:t>општин</w:t>
            </w:r>
            <w:r w:rsidRPr="42932F8F">
              <w:rPr>
                <w:rFonts w:ascii="Calibri" w:hAnsi="Calibri" w:cs="Calibri"/>
                <w:color w:val="000000" w:themeColor="text1"/>
                <w:lang w:val="sr-Cyrl-RS"/>
              </w:rPr>
              <w:t>и</w:t>
            </w:r>
            <w:r w:rsidRPr="42932F8F">
              <w:rPr>
                <w:rFonts w:ascii="Calibri" w:hAnsi="Calibri" w:cs="Calibri"/>
                <w:color w:val="000000" w:themeColor="text1"/>
                <w:lang w:val="ru-RU"/>
              </w:rPr>
              <w:t xml:space="preserve"> са бе</w:t>
            </w:r>
            <w:r w:rsidRPr="42932F8F">
              <w:rPr>
                <w:rFonts w:ascii="Calibri" w:hAnsi="Calibri" w:cs="Calibri"/>
                <w:color w:val="000000" w:themeColor="text1"/>
                <w:lang w:val="sr-Cyrl-RS"/>
              </w:rPr>
              <w:t>з</w:t>
            </w:r>
            <w:r w:rsidRPr="42932F8F">
              <w:rPr>
                <w:rFonts w:ascii="Calibri" w:hAnsi="Calibri" w:cs="Calibri"/>
                <w:color w:val="000000" w:themeColor="text1"/>
                <w:lang w:val="ru-RU"/>
              </w:rPr>
              <w:t>б</w:t>
            </w:r>
            <w:r w:rsidR="15627FE8" w:rsidRPr="42932F8F">
              <w:rPr>
                <w:rFonts w:ascii="Calibri" w:hAnsi="Calibri" w:cs="Calibri"/>
                <w:color w:val="000000" w:themeColor="text1"/>
                <w:lang w:val="ru-RU"/>
              </w:rPr>
              <w:t>ј</w:t>
            </w:r>
            <w:r w:rsidRPr="42932F8F">
              <w:rPr>
                <w:rFonts w:ascii="Calibri" w:hAnsi="Calibri" w:cs="Calibri"/>
                <w:color w:val="000000" w:themeColor="text1"/>
                <w:lang w:val="ru-RU"/>
              </w:rPr>
              <w:t>едносног елемента</w:t>
            </w:r>
          </w:p>
        </w:tc>
        <w:tc>
          <w:tcPr>
            <w:tcW w:w="4574" w:type="dxa"/>
          </w:tcPr>
          <w:p w14:paraId="02741D30" w14:textId="77777777" w:rsidR="00661E66" w:rsidRPr="009D704C" w:rsidRDefault="00661E66" w:rsidP="006A7865">
            <w:pPr>
              <w:jc w:val="both"/>
              <w:rPr>
                <w:i/>
                <w:iCs/>
                <w:color w:val="000000" w:themeColor="text1"/>
                <w:lang w:val="sr-Cyrl-RS"/>
              </w:rPr>
            </w:pPr>
            <w:r w:rsidRPr="009D704C">
              <w:rPr>
                <w:i/>
                <w:iCs/>
                <w:color w:val="000000" w:themeColor="text1"/>
                <w:lang w:val="sr-Cyrl-RS"/>
              </w:rPr>
              <w:t>Обавезно</w:t>
            </w:r>
          </w:p>
        </w:tc>
      </w:tr>
      <w:tr w:rsidR="009D704C" w:rsidRPr="009D704C" w14:paraId="7CCD5204" w14:textId="77777777" w:rsidTr="0031284C">
        <w:tc>
          <w:tcPr>
            <w:tcW w:w="4697" w:type="dxa"/>
          </w:tcPr>
          <w:p w14:paraId="311461D1" w14:textId="4F75BA05" w:rsidR="00661E66" w:rsidRPr="009D704C" w:rsidRDefault="00661E66" w:rsidP="006A7865">
            <w:pPr>
              <w:tabs>
                <w:tab w:val="left" w:pos="2758"/>
              </w:tabs>
              <w:jc w:val="both"/>
              <w:rPr>
                <w:rFonts w:ascii="Calibri" w:hAnsi="Calibri" w:cs="Calibri"/>
                <w:color w:val="000000" w:themeColor="text1"/>
                <w:shd w:val="clear" w:color="auto" w:fill="FFFFFF"/>
                <w:lang w:val="ru-RU"/>
              </w:rPr>
            </w:pPr>
            <w:r w:rsidRPr="009D704C">
              <w:rPr>
                <w:rFonts w:ascii="Calibri" w:hAnsi="Calibri" w:cs="Calibri"/>
                <w:color w:val="000000" w:themeColor="text1"/>
                <w:shd w:val="clear" w:color="auto" w:fill="FFFFFF"/>
                <w:lang w:val="ru-RU"/>
              </w:rPr>
              <w:t>П1</w:t>
            </w:r>
            <w:r w:rsidRPr="009D704C">
              <w:rPr>
                <w:rFonts w:ascii="Calibri" w:hAnsi="Calibri" w:cs="Calibri"/>
                <w:color w:val="000000" w:themeColor="text1"/>
                <w:shd w:val="clear" w:color="auto" w:fill="FFFFFF"/>
                <w:lang w:val="sr-Cyrl-RS"/>
              </w:rPr>
              <w:t>4</w:t>
            </w:r>
            <w:r w:rsidRPr="009D704C">
              <w:rPr>
                <w:rFonts w:ascii="Calibri" w:hAnsi="Calibri" w:cs="Calibri"/>
                <w:color w:val="000000" w:themeColor="text1"/>
                <w:shd w:val="clear" w:color="auto" w:fill="FFFFFF"/>
                <w:lang w:val="ru-RU"/>
              </w:rPr>
              <w:t>: Л-ПФР преко свог корисничког интерфејса приказује тренутни оперативни статус</w:t>
            </w:r>
            <w:r w:rsidRPr="009D704C">
              <w:rPr>
                <w:rFonts w:ascii="Calibri" w:hAnsi="Calibri" w:cs="Calibri"/>
                <w:color w:val="000000" w:themeColor="text1"/>
                <w:shd w:val="clear" w:color="auto" w:fill="FFFFFF"/>
                <w:lang w:val="sr-Cyrl-RS"/>
              </w:rPr>
              <w:t xml:space="preserve"> –</w:t>
            </w:r>
            <w:r w:rsidRPr="009D704C">
              <w:rPr>
                <w:rFonts w:ascii="Calibri" w:hAnsi="Calibri" w:cs="Calibri"/>
                <w:color w:val="000000" w:themeColor="text1"/>
                <w:shd w:val="clear" w:color="auto" w:fill="FFFFFF"/>
                <w:lang w:val="ru-RU"/>
              </w:rPr>
              <w:t xml:space="preserve"> да ли</w:t>
            </w:r>
            <w:r w:rsidR="069CCF21" w:rsidRPr="009D704C">
              <w:rPr>
                <w:rFonts w:ascii="Calibri" w:hAnsi="Calibri" w:cs="Calibri"/>
                <w:color w:val="000000" w:themeColor="text1"/>
                <w:shd w:val="clear" w:color="auto" w:fill="FFFFFF"/>
                <w:lang w:val="sr-Cyrl-RS"/>
              </w:rPr>
              <w:t xml:space="preserve"> </w:t>
            </w:r>
            <w:r w:rsidRPr="009D704C">
              <w:rPr>
                <w:rFonts w:ascii="Calibri" w:hAnsi="Calibri" w:cs="Calibri"/>
                <w:color w:val="000000" w:themeColor="text1"/>
                <w:shd w:val="clear" w:color="auto" w:fill="FFFFFF"/>
                <w:lang w:val="sr-Cyrl-RS"/>
              </w:rPr>
              <w:t xml:space="preserve">је </w:t>
            </w:r>
            <w:r w:rsidRPr="009D704C">
              <w:rPr>
                <w:rFonts w:ascii="Calibri" w:hAnsi="Calibri" w:cs="Calibri"/>
                <w:color w:val="000000" w:themeColor="text1"/>
                <w:shd w:val="clear" w:color="auto" w:fill="FFFFFF"/>
                <w:lang w:val="ru-RU"/>
              </w:rPr>
              <w:t>функцион</w:t>
            </w:r>
            <w:r w:rsidRPr="009D704C">
              <w:rPr>
                <w:rFonts w:ascii="Calibri" w:hAnsi="Calibri" w:cs="Calibri"/>
                <w:color w:val="000000" w:themeColor="text1"/>
                <w:shd w:val="clear" w:color="auto" w:fill="FFFFFF"/>
                <w:lang w:val="sr-Cyrl-RS"/>
              </w:rPr>
              <w:t>алан</w:t>
            </w:r>
            <w:r w:rsidRPr="009D704C">
              <w:rPr>
                <w:rFonts w:ascii="Calibri" w:hAnsi="Calibri" w:cs="Calibri"/>
                <w:color w:val="000000" w:themeColor="text1"/>
                <w:shd w:val="clear" w:color="auto" w:fill="FFFFFF"/>
                <w:lang w:val="ru-RU"/>
              </w:rPr>
              <w:t xml:space="preserve"> или није</w:t>
            </w:r>
            <w:r w:rsidRPr="009D704C">
              <w:rPr>
                <w:rFonts w:ascii="Calibri" w:hAnsi="Calibri" w:cs="Calibri"/>
                <w:color w:val="000000" w:themeColor="text1"/>
                <w:shd w:val="clear" w:color="auto" w:fill="FFFFFF"/>
                <w:lang w:val="sr-Cyrl-RS"/>
              </w:rPr>
              <w:t xml:space="preserve"> </w:t>
            </w:r>
          </w:p>
        </w:tc>
        <w:tc>
          <w:tcPr>
            <w:tcW w:w="4574" w:type="dxa"/>
          </w:tcPr>
          <w:p w14:paraId="75F96CBC" w14:textId="77777777" w:rsidR="00661E66" w:rsidRPr="009D704C" w:rsidRDefault="00661E66" w:rsidP="006A7865">
            <w:pPr>
              <w:jc w:val="both"/>
              <w:rPr>
                <w:i/>
                <w:iCs/>
                <w:color w:val="000000" w:themeColor="text1"/>
                <w:lang w:val="sr-Cyrl-RS"/>
              </w:rPr>
            </w:pPr>
            <w:r w:rsidRPr="009D704C">
              <w:rPr>
                <w:i/>
                <w:iCs/>
                <w:color w:val="000000" w:themeColor="text1"/>
                <w:lang w:val="sr-Cyrl-RS"/>
              </w:rPr>
              <w:t>Обавезно</w:t>
            </w:r>
          </w:p>
        </w:tc>
      </w:tr>
      <w:tr w:rsidR="009D704C" w:rsidRPr="009D704C" w14:paraId="722F931B" w14:textId="77777777" w:rsidTr="0031284C">
        <w:tc>
          <w:tcPr>
            <w:tcW w:w="4697" w:type="dxa"/>
          </w:tcPr>
          <w:p w14:paraId="6BD06F0B" w14:textId="77777777" w:rsidR="00661E66" w:rsidRPr="009D704C" w:rsidRDefault="00661E66" w:rsidP="006A7865">
            <w:pPr>
              <w:tabs>
                <w:tab w:val="left" w:pos="2758"/>
              </w:tabs>
              <w:jc w:val="both"/>
              <w:rPr>
                <w:rFonts w:ascii="Calibri" w:hAnsi="Calibri" w:cs="Calibri"/>
                <w:color w:val="000000" w:themeColor="text1"/>
                <w:shd w:val="clear" w:color="auto" w:fill="FFFFFF"/>
                <w:lang w:val="ru-RU"/>
              </w:rPr>
            </w:pPr>
            <w:r w:rsidRPr="009D704C">
              <w:rPr>
                <w:rFonts w:ascii="Calibri" w:hAnsi="Calibri" w:cs="Calibri"/>
                <w:color w:val="000000" w:themeColor="text1"/>
                <w:shd w:val="clear" w:color="auto" w:fill="FFFFFF"/>
                <w:lang w:val="ru-RU"/>
              </w:rPr>
              <w:t>П1</w:t>
            </w:r>
            <w:r w:rsidRPr="009D704C">
              <w:rPr>
                <w:rFonts w:ascii="Calibri" w:hAnsi="Calibri" w:cs="Calibri"/>
                <w:color w:val="000000" w:themeColor="text1"/>
                <w:shd w:val="clear" w:color="auto" w:fill="FFFFFF"/>
                <w:lang w:val="sr-Cyrl-RS"/>
              </w:rPr>
              <w:t>5</w:t>
            </w:r>
            <w:r w:rsidRPr="009D704C">
              <w:rPr>
                <w:rFonts w:ascii="Calibri" w:hAnsi="Calibri" w:cs="Calibri"/>
                <w:color w:val="000000" w:themeColor="text1"/>
                <w:shd w:val="clear" w:color="auto" w:fill="FFFFFF"/>
                <w:lang w:val="ru-RU"/>
              </w:rPr>
              <w:t xml:space="preserve">: </w:t>
            </w:r>
            <w:r w:rsidRPr="009D704C">
              <w:rPr>
                <w:rFonts w:ascii="Calibri" w:hAnsi="Calibri" w:cs="Calibri"/>
                <w:color w:val="000000" w:themeColor="text1"/>
                <w:lang w:val="ru-RU"/>
              </w:rPr>
              <w:t>Л-ПФР меморија је таква да јој није потребн</w:t>
            </w:r>
            <w:r w:rsidRPr="009D704C">
              <w:rPr>
                <w:rFonts w:ascii="Calibri" w:hAnsi="Calibri" w:cs="Calibri"/>
                <w:color w:val="000000" w:themeColor="text1"/>
                <w:lang w:val="sr-Cyrl-RS"/>
              </w:rPr>
              <w:t>о енергетско напајање</w:t>
            </w:r>
            <w:r w:rsidRPr="009D704C">
              <w:rPr>
                <w:rFonts w:ascii="Calibri" w:hAnsi="Calibri" w:cs="Calibri"/>
                <w:color w:val="000000" w:themeColor="text1"/>
                <w:lang w:val="ru-RU"/>
              </w:rPr>
              <w:t xml:space="preserve"> да би сачува</w:t>
            </w:r>
            <w:r w:rsidRPr="009D704C">
              <w:rPr>
                <w:rFonts w:ascii="Calibri" w:hAnsi="Calibri" w:cs="Calibri"/>
                <w:color w:val="000000" w:themeColor="text1"/>
                <w:lang w:val="sr-Cyrl-RS"/>
              </w:rPr>
              <w:t>ла</w:t>
            </w:r>
            <w:r w:rsidRPr="009D704C">
              <w:rPr>
                <w:rFonts w:ascii="Calibri" w:hAnsi="Calibri" w:cs="Calibri"/>
                <w:color w:val="000000" w:themeColor="text1"/>
                <w:lang w:val="ru-RU"/>
              </w:rPr>
              <w:t xml:space="preserve"> податке </w:t>
            </w:r>
          </w:p>
        </w:tc>
        <w:tc>
          <w:tcPr>
            <w:tcW w:w="4574" w:type="dxa"/>
          </w:tcPr>
          <w:p w14:paraId="3640E21F" w14:textId="77777777" w:rsidR="00661E66" w:rsidRPr="009D704C" w:rsidRDefault="00661E66" w:rsidP="006A7865">
            <w:pPr>
              <w:jc w:val="both"/>
              <w:rPr>
                <w:i/>
                <w:iCs/>
                <w:color w:val="000000" w:themeColor="text1"/>
                <w:lang w:val="sr-Cyrl-RS"/>
              </w:rPr>
            </w:pPr>
            <w:r w:rsidRPr="009D704C">
              <w:rPr>
                <w:i/>
                <w:iCs/>
                <w:color w:val="000000" w:themeColor="text1"/>
                <w:lang w:val="sr-Cyrl-RS"/>
              </w:rPr>
              <w:t>Обавезно</w:t>
            </w:r>
          </w:p>
        </w:tc>
      </w:tr>
      <w:tr w:rsidR="009D704C" w:rsidRPr="009D704C" w14:paraId="215238A1" w14:textId="77777777" w:rsidTr="0031284C">
        <w:tc>
          <w:tcPr>
            <w:tcW w:w="4697" w:type="dxa"/>
          </w:tcPr>
          <w:p w14:paraId="262B5677" w14:textId="726E42A8" w:rsidR="00661E66" w:rsidRPr="009D704C" w:rsidRDefault="00661E66" w:rsidP="006A7865">
            <w:pPr>
              <w:tabs>
                <w:tab w:val="left" w:pos="2758"/>
              </w:tabs>
              <w:jc w:val="both"/>
              <w:rPr>
                <w:rFonts w:ascii="Calibri" w:hAnsi="Calibri" w:cs="Calibri"/>
                <w:color w:val="000000" w:themeColor="text1"/>
                <w:shd w:val="clear" w:color="auto" w:fill="FFFFFF"/>
                <w:lang w:val="ru-RU"/>
              </w:rPr>
            </w:pPr>
            <w:r w:rsidRPr="009D704C">
              <w:rPr>
                <w:rFonts w:ascii="Calibri" w:hAnsi="Calibri" w:cs="Calibri"/>
                <w:color w:val="000000" w:themeColor="text1"/>
                <w:shd w:val="clear" w:color="auto" w:fill="FFFFFF"/>
                <w:lang w:val="ru-RU"/>
              </w:rPr>
              <w:t>П1</w:t>
            </w:r>
            <w:r w:rsidRPr="009D704C">
              <w:rPr>
                <w:rFonts w:ascii="Calibri" w:hAnsi="Calibri" w:cs="Calibri"/>
                <w:color w:val="000000" w:themeColor="text1"/>
                <w:shd w:val="clear" w:color="auto" w:fill="FFFFFF"/>
                <w:lang w:val="sr-Cyrl-RS"/>
              </w:rPr>
              <w:t>6</w:t>
            </w:r>
            <w:r w:rsidRPr="009D704C">
              <w:rPr>
                <w:rFonts w:ascii="Calibri" w:hAnsi="Calibri" w:cs="Calibri"/>
                <w:color w:val="000000" w:themeColor="text1"/>
                <w:shd w:val="clear" w:color="auto" w:fill="FFFFFF"/>
                <w:lang w:val="ru-RU"/>
              </w:rPr>
              <w:t xml:space="preserve">: </w:t>
            </w:r>
            <w:r w:rsidRPr="009D704C">
              <w:rPr>
                <w:rFonts w:ascii="Calibri" w:hAnsi="Calibri" w:cs="Calibri"/>
                <w:color w:val="000000" w:themeColor="text1"/>
                <w:lang w:val="ru-RU"/>
              </w:rPr>
              <w:t xml:space="preserve">Л-ПФР </w:t>
            </w:r>
            <w:r w:rsidRPr="009D704C">
              <w:rPr>
                <w:rFonts w:ascii="Calibri" w:hAnsi="Calibri" w:cs="Calibri"/>
                <w:color w:val="000000" w:themeColor="text1"/>
                <w:lang w:val="sr-Cyrl-RS"/>
              </w:rPr>
              <w:t>рачуна</w:t>
            </w:r>
            <w:r w:rsidRPr="009D704C">
              <w:rPr>
                <w:rFonts w:ascii="Calibri" w:hAnsi="Calibri" w:cs="Calibri"/>
                <w:color w:val="000000" w:themeColor="text1"/>
                <w:lang w:val="ru-RU"/>
              </w:rPr>
              <w:t xml:space="preserve"> порез на основу </w:t>
            </w:r>
            <w:r w:rsidRPr="009D704C">
              <w:rPr>
                <w:rFonts w:ascii="Calibri" w:hAnsi="Calibri" w:cs="Calibri"/>
                <w:color w:val="000000" w:themeColor="text1"/>
                <w:lang w:val="sr-Cyrl-RS"/>
              </w:rPr>
              <w:t xml:space="preserve">износа и лабеле по артиклу </w:t>
            </w:r>
            <w:r w:rsidRPr="009D704C">
              <w:rPr>
                <w:rFonts w:ascii="Calibri" w:hAnsi="Calibri" w:cs="Calibri"/>
                <w:color w:val="000000" w:themeColor="text1"/>
                <w:lang w:val="ru-RU"/>
              </w:rPr>
              <w:t>послатих</w:t>
            </w:r>
            <w:r w:rsidRPr="009D704C">
              <w:rPr>
                <w:rFonts w:ascii="Calibri" w:hAnsi="Calibri" w:cs="Calibri"/>
                <w:color w:val="000000" w:themeColor="text1"/>
                <w:lang w:val="sr-Cyrl-RS"/>
              </w:rPr>
              <w:t xml:space="preserve"> </w:t>
            </w:r>
            <w:r w:rsidRPr="009D704C">
              <w:rPr>
                <w:rFonts w:ascii="Calibri" w:hAnsi="Calibri" w:cs="Calibri"/>
                <w:color w:val="000000" w:themeColor="text1"/>
                <w:lang w:val="ru-RU"/>
              </w:rPr>
              <w:t>са ЕСИР-а</w:t>
            </w:r>
            <w:r w:rsidRPr="009D704C">
              <w:rPr>
                <w:rFonts w:ascii="Calibri" w:hAnsi="Calibri" w:cs="Calibri"/>
                <w:color w:val="000000" w:themeColor="text1"/>
                <w:lang w:val="sr-Cyrl-RS"/>
              </w:rPr>
              <w:t>, у склопу захт</w:t>
            </w:r>
            <w:r w:rsidR="4920676C" w:rsidRPr="009D704C">
              <w:rPr>
                <w:rFonts w:ascii="Calibri" w:hAnsi="Calibri" w:cs="Calibri"/>
                <w:color w:val="000000" w:themeColor="text1"/>
                <w:lang w:val="sr-Cyrl-RS"/>
              </w:rPr>
              <w:t>ј</w:t>
            </w:r>
            <w:r w:rsidRPr="009D704C">
              <w:rPr>
                <w:rFonts w:ascii="Calibri" w:hAnsi="Calibri" w:cs="Calibri"/>
                <w:color w:val="000000" w:themeColor="text1"/>
                <w:lang w:val="sr-Cyrl-RS"/>
              </w:rPr>
              <w:t>ева за фискализацију рачуна</w:t>
            </w:r>
          </w:p>
        </w:tc>
        <w:tc>
          <w:tcPr>
            <w:tcW w:w="4574" w:type="dxa"/>
          </w:tcPr>
          <w:p w14:paraId="67A0DD2F" w14:textId="77777777" w:rsidR="00661E66" w:rsidRPr="009D704C" w:rsidRDefault="00661E66" w:rsidP="006A7865">
            <w:pPr>
              <w:jc w:val="both"/>
              <w:rPr>
                <w:i/>
                <w:iCs/>
                <w:color w:val="000000" w:themeColor="text1"/>
                <w:lang w:val="sr-Cyrl-RS"/>
              </w:rPr>
            </w:pPr>
            <w:r w:rsidRPr="009D704C">
              <w:rPr>
                <w:i/>
                <w:iCs/>
                <w:color w:val="000000" w:themeColor="text1"/>
                <w:lang w:val="sr-Cyrl-RS"/>
              </w:rPr>
              <w:t>Обавезно</w:t>
            </w:r>
          </w:p>
        </w:tc>
      </w:tr>
      <w:tr w:rsidR="009D704C" w:rsidRPr="009D704C" w14:paraId="5825BE2A" w14:textId="77777777" w:rsidTr="0031284C">
        <w:tc>
          <w:tcPr>
            <w:tcW w:w="4697" w:type="dxa"/>
          </w:tcPr>
          <w:p w14:paraId="6A53492F" w14:textId="0B001601" w:rsidR="00661E66" w:rsidRPr="009D704C" w:rsidRDefault="00661E66" w:rsidP="006A7865">
            <w:pPr>
              <w:tabs>
                <w:tab w:val="left" w:pos="2758"/>
              </w:tabs>
              <w:jc w:val="both"/>
              <w:rPr>
                <w:rFonts w:ascii="Calibri" w:hAnsi="Calibri" w:cs="Calibri"/>
                <w:color w:val="000000" w:themeColor="text1"/>
                <w:shd w:val="clear" w:color="auto" w:fill="FFFFFF"/>
                <w:lang w:val="ru-RU"/>
              </w:rPr>
            </w:pPr>
            <w:r w:rsidRPr="42932F8F">
              <w:rPr>
                <w:rFonts w:ascii="Calibri" w:eastAsia="Times New Roman" w:hAnsi="Calibri" w:cs="Calibri"/>
                <w:color w:val="000000" w:themeColor="text1"/>
                <w:lang w:val="ru-RU" w:eastAsia="en-GB"/>
              </w:rPr>
              <w:t>П1</w:t>
            </w:r>
            <w:r w:rsidRPr="42932F8F">
              <w:rPr>
                <w:rFonts w:ascii="Calibri" w:eastAsia="Times New Roman" w:hAnsi="Calibri" w:cs="Calibri"/>
                <w:color w:val="000000" w:themeColor="text1"/>
                <w:lang w:val="sr-Cyrl-RS" w:eastAsia="en-GB"/>
              </w:rPr>
              <w:t>7</w:t>
            </w:r>
            <w:r w:rsidRPr="42932F8F">
              <w:rPr>
                <w:rFonts w:ascii="Calibri" w:eastAsia="Times New Roman" w:hAnsi="Calibri" w:cs="Calibri"/>
                <w:color w:val="000000" w:themeColor="text1"/>
                <w:lang w:val="ru-RU" w:eastAsia="en-GB"/>
              </w:rPr>
              <w:t xml:space="preserve">: </w:t>
            </w:r>
            <w:r w:rsidRPr="42932F8F">
              <w:rPr>
                <w:rFonts w:ascii="Calibri" w:hAnsi="Calibri" w:cs="Calibri"/>
                <w:color w:val="000000" w:themeColor="text1"/>
                <w:lang w:val="ru-RU"/>
              </w:rPr>
              <w:t>Л-ПФР</w:t>
            </w:r>
            <w:r w:rsidRPr="42932F8F">
              <w:rPr>
                <w:rFonts w:eastAsia="Times New Roman"/>
                <w:color w:val="000000" w:themeColor="text1"/>
                <w:lang w:val="ru-RU" w:eastAsia="en-GB"/>
              </w:rPr>
              <w:t xml:space="preserve"> </w:t>
            </w:r>
            <w:r w:rsidRPr="42932F8F">
              <w:rPr>
                <w:rFonts w:eastAsia="Times New Roman"/>
                <w:color w:val="000000" w:themeColor="text1"/>
                <w:lang w:val="sr-Cyrl-RS" w:eastAsia="en-GB"/>
              </w:rPr>
              <w:t>добија информације</w:t>
            </w:r>
            <w:r w:rsidRPr="42932F8F">
              <w:rPr>
                <w:rFonts w:eastAsia="Times New Roman"/>
                <w:color w:val="000000" w:themeColor="text1"/>
                <w:lang w:val="ru-RU" w:eastAsia="en-GB"/>
              </w:rPr>
              <w:t xml:space="preserve"> </w:t>
            </w:r>
            <w:r w:rsidRPr="42932F8F">
              <w:rPr>
                <w:rFonts w:eastAsia="Times New Roman"/>
                <w:color w:val="000000" w:themeColor="text1"/>
                <w:lang w:val="sr-Cyrl-RS" w:eastAsia="en-GB"/>
              </w:rPr>
              <w:t xml:space="preserve">о </w:t>
            </w:r>
            <w:r w:rsidRPr="42932F8F">
              <w:rPr>
                <w:rFonts w:eastAsia="Times New Roman"/>
                <w:color w:val="000000" w:themeColor="text1"/>
                <w:lang w:val="ru-RU" w:eastAsia="en-GB"/>
              </w:rPr>
              <w:t>пореск</w:t>
            </w:r>
            <w:r w:rsidRPr="42932F8F">
              <w:rPr>
                <w:rFonts w:eastAsia="Times New Roman"/>
                <w:color w:val="000000" w:themeColor="text1"/>
                <w:lang w:val="sr-Cyrl-RS" w:eastAsia="en-GB"/>
              </w:rPr>
              <w:t>им</w:t>
            </w:r>
            <w:r w:rsidRPr="42932F8F">
              <w:rPr>
                <w:rFonts w:eastAsia="Times New Roman"/>
                <w:color w:val="000000" w:themeColor="text1"/>
                <w:lang w:val="ru-RU" w:eastAsia="en-GB"/>
              </w:rPr>
              <w:t xml:space="preserve"> груп</w:t>
            </w:r>
            <w:r w:rsidRPr="42932F8F">
              <w:rPr>
                <w:rFonts w:eastAsia="Times New Roman"/>
                <w:color w:val="000000" w:themeColor="text1"/>
                <w:lang w:val="sr-Cyrl-RS" w:eastAsia="en-GB"/>
              </w:rPr>
              <w:t xml:space="preserve">ама </w:t>
            </w:r>
            <w:r w:rsidRPr="42932F8F">
              <w:rPr>
                <w:rFonts w:eastAsia="Times New Roman"/>
                <w:color w:val="000000" w:themeColor="text1"/>
                <w:lang w:val="ru-RU" w:eastAsia="en-GB"/>
              </w:rPr>
              <w:t>(аутоматски или мануелно) преко команде “</w:t>
            </w:r>
            <w:r w:rsidRPr="42932F8F">
              <w:rPr>
                <w:rFonts w:eastAsia="Times New Roman"/>
                <w:color w:val="000000" w:themeColor="text1"/>
                <w:lang w:eastAsia="en-GB"/>
              </w:rPr>
              <w:t>Tax</w:t>
            </w:r>
            <w:r w:rsidRPr="42932F8F">
              <w:rPr>
                <w:rFonts w:eastAsia="Times New Roman"/>
                <w:color w:val="000000" w:themeColor="text1"/>
                <w:lang w:val="ru-RU" w:eastAsia="en-GB"/>
              </w:rPr>
              <w:t xml:space="preserve"> </w:t>
            </w:r>
            <w:r w:rsidRPr="42932F8F">
              <w:rPr>
                <w:rFonts w:eastAsia="Times New Roman"/>
                <w:color w:val="000000" w:themeColor="text1"/>
                <w:lang w:eastAsia="en-GB"/>
              </w:rPr>
              <w:t>Rates</w:t>
            </w:r>
            <w:r w:rsidRPr="42932F8F">
              <w:rPr>
                <w:rFonts w:eastAsia="Times New Roman"/>
                <w:color w:val="000000" w:themeColor="text1"/>
                <w:lang w:val="ru-RU" w:eastAsia="en-GB"/>
              </w:rPr>
              <w:t xml:space="preserve"> </w:t>
            </w:r>
            <w:r w:rsidRPr="42932F8F">
              <w:rPr>
                <w:rFonts w:eastAsia="Times New Roman"/>
                <w:color w:val="000000" w:themeColor="text1"/>
                <w:lang w:eastAsia="en-GB"/>
              </w:rPr>
              <w:t>Command</w:t>
            </w:r>
            <w:r w:rsidRPr="42932F8F">
              <w:rPr>
                <w:rFonts w:eastAsia="Times New Roman"/>
                <w:color w:val="000000" w:themeColor="text1"/>
                <w:lang w:val="ru-RU" w:eastAsia="en-GB"/>
              </w:rPr>
              <w:t xml:space="preserve">” током процеса иницијализације или ако су пореске стопе </w:t>
            </w:r>
            <w:r w:rsidRPr="750622CE">
              <w:rPr>
                <w:rFonts w:eastAsia="Times New Roman"/>
                <w:color w:val="000000" w:themeColor="text1"/>
                <w:lang w:val="ru-RU" w:eastAsia="en-GB"/>
              </w:rPr>
              <w:t>пром</w:t>
            </w:r>
            <w:r w:rsidR="198EE50C" w:rsidRPr="750622CE">
              <w:rPr>
                <w:rFonts w:eastAsia="Times New Roman"/>
                <w:color w:val="000000" w:themeColor="text1"/>
                <w:lang w:val="ru-RU" w:eastAsia="en-GB"/>
              </w:rPr>
              <w:t>и</w:t>
            </w:r>
            <w:r w:rsidR="5C57ACA8" w:rsidRPr="750622CE">
              <w:rPr>
                <w:rFonts w:eastAsia="Times New Roman"/>
                <w:color w:val="000000" w:themeColor="text1"/>
                <w:lang w:val="ru-RU" w:eastAsia="en-GB"/>
              </w:rPr>
              <w:t>ј</w:t>
            </w:r>
            <w:r w:rsidRPr="750622CE">
              <w:rPr>
                <w:rFonts w:eastAsia="Times New Roman"/>
                <w:color w:val="000000" w:themeColor="text1"/>
                <w:lang w:val="ru-RU" w:eastAsia="en-GB"/>
              </w:rPr>
              <w:t>ењене</w:t>
            </w:r>
            <w:r w:rsidRPr="42932F8F">
              <w:rPr>
                <w:rFonts w:eastAsia="Times New Roman"/>
                <w:color w:val="000000" w:themeColor="text1"/>
                <w:lang w:val="ru-RU" w:eastAsia="en-GB"/>
              </w:rPr>
              <w:t>, ова команда садржи датум и вр</w:t>
            </w:r>
            <w:r w:rsidR="6E6B4A75" w:rsidRPr="42932F8F">
              <w:rPr>
                <w:rFonts w:eastAsia="Times New Roman"/>
                <w:color w:val="000000" w:themeColor="text1"/>
                <w:lang w:val="ru-RU" w:eastAsia="en-GB"/>
              </w:rPr>
              <w:t>иј</w:t>
            </w:r>
            <w:r w:rsidRPr="42932F8F">
              <w:rPr>
                <w:rFonts w:eastAsia="Times New Roman"/>
                <w:color w:val="000000" w:themeColor="text1"/>
                <w:lang w:val="ru-RU" w:eastAsia="en-GB"/>
              </w:rPr>
              <w:t xml:space="preserve">еме од када ће нове пореске стопе бити </w:t>
            </w:r>
            <w:r w:rsidRPr="750622CE">
              <w:rPr>
                <w:rFonts w:eastAsia="Times New Roman"/>
                <w:color w:val="000000" w:themeColor="text1"/>
                <w:lang w:val="ru-RU" w:eastAsia="en-GB"/>
              </w:rPr>
              <w:t>прим</w:t>
            </w:r>
            <w:r w:rsidR="7683311A" w:rsidRPr="750622CE">
              <w:rPr>
                <w:rFonts w:eastAsia="Times New Roman"/>
                <w:color w:val="000000" w:themeColor="text1"/>
                <w:lang w:val="ru-RU" w:eastAsia="en-GB"/>
              </w:rPr>
              <w:t>ј</w:t>
            </w:r>
            <w:r w:rsidRPr="750622CE">
              <w:rPr>
                <w:rFonts w:eastAsia="Times New Roman"/>
                <w:color w:val="000000" w:themeColor="text1"/>
                <w:lang w:val="ru-RU" w:eastAsia="en-GB"/>
              </w:rPr>
              <w:t>ењене</w:t>
            </w:r>
          </w:p>
        </w:tc>
        <w:tc>
          <w:tcPr>
            <w:tcW w:w="4574" w:type="dxa"/>
          </w:tcPr>
          <w:p w14:paraId="182B81F8" w14:textId="77777777" w:rsidR="00661E66" w:rsidRPr="009D704C" w:rsidRDefault="00661E66" w:rsidP="006A7865">
            <w:pPr>
              <w:jc w:val="both"/>
              <w:rPr>
                <w:i/>
                <w:iCs/>
                <w:color w:val="000000" w:themeColor="text1"/>
                <w:lang w:val="sr-Cyrl-RS"/>
              </w:rPr>
            </w:pPr>
            <w:r w:rsidRPr="009D704C">
              <w:rPr>
                <w:i/>
                <w:iCs/>
                <w:color w:val="000000" w:themeColor="text1"/>
                <w:lang w:val="sr-Cyrl-RS"/>
              </w:rPr>
              <w:t>Обавезно</w:t>
            </w:r>
          </w:p>
        </w:tc>
      </w:tr>
      <w:tr w:rsidR="009D704C" w:rsidRPr="009D704C" w14:paraId="4550FA2F" w14:textId="77777777" w:rsidTr="0031284C">
        <w:tc>
          <w:tcPr>
            <w:tcW w:w="4697" w:type="dxa"/>
          </w:tcPr>
          <w:p w14:paraId="3AFD3E81" w14:textId="61078529" w:rsidR="00661E66" w:rsidRPr="009D704C" w:rsidRDefault="00661E66" w:rsidP="006A7865">
            <w:pPr>
              <w:tabs>
                <w:tab w:val="left" w:pos="2758"/>
              </w:tabs>
              <w:jc w:val="both"/>
              <w:rPr>
                <w:rFonts w:ascii="Calibri" w:hAnsi="Calibri" w:cs="Calibri"/>
                <w:color w:val="000000" w:themeColor="text1"/>
                <w:shd w:val="clear" w:color="auto" w:fill="FFFFFF"/>
                <w:lang w:val="ru-RU"/>
              </w:rPr>
            </w:pPr>
            <w:r w:rsidRPr="42932F8F">
              <w:rPr>
                <w:rFonts w:eastAsia="Times New Roman"/>
                <w:color w:val="000000" w:themeColor="text1"/>
                <w:lang w:val="ru-RU" w:eastAsia="en-GB"/>
              </w:rPr>
              <w:t>П1</w:t>
            </w:r>
            <w:r w:rsidRPr="42932F8F">
              <w:rPr>
                <w:rFonts w:eastAsia="Times New Roman"/>
                <w:color w:val="000000" w:themeColor="text1"/>
                <w:lang w:val="sr-Cyrl-RS" w:eastAsia="en-GB"/>
              </w:rPr>
              <w:t>8</w:t>
            </w:r>
            <w:r w:rsidRPr="42932F8F">
              <w:rPr>
                <w:rFonts w:eastAsia="Times New Roman"/>
                <w:color w:val="000000" w:themeColor="text1"/>
                <w:lang w:val="ru-RU" w:eastAsia="en-GB"/>
              </w:rPr>
              <w:t>: Л-ПФР не см</w:t>
            </w:r>
            <w:r w:rsidR="445A265D" w:rsidRPr="42932F8F">
              <w:rPr>
                <w:rFonts w:eastAsia="Times New Roman"/>
                <w:color w:val="000000" w:themeColor="text1"/>
                <w:lang w:val="ru-RU" w:eastAsia="en-GB"/>
              </w:rPr>
              <w:t>иј</w:t>
            </w:r>
            <w:r w:rsidRPr="42932F8F">
              <w:rPr>
                <w:rFonts w:eastAsia="Times New Roman"/>
                <w:color w:val="000000" w:themeColor="text1"/>
                <w:lang w:val="ru-RU" w:eastAsia="en-GB"/>
              </w:rPr>
              <w:t>е да обрише пакете за и</w:t>
            </w:r>
            <w:r w:rsidRPr="42932F8F">
              <w:rPr>
                <w:rFonts w:eastAsia="Times New Roman"/>
                <w:color w:val="000000" w:themeColor="text1"/>
                <w:lang w:val="sr-Cyrl-RS" w:eastAsia="en-GB"/>
              </w:rPr>
              <w:t>ш</w:t>
            </w:r>
            <w:r w:rsidRPr="42932F8F">
              <w:rPr>
                <w:rFonts w:eastAsia="Times New Roman"/>
                <w:color w:val="000000" w:themeColor="text1"/>
                <w:lang w:val="ru-RU" w:eastAsia="en-GB"/>
              </w:rPr>
              <w:t>читавање</w:t>
            </w:r>
            <w:r w:rsidRPr="42932F8F">
              <w:rPr>
                <w:rFonts w:eastAsia="Times New Roman"/>
                <w:color w:val="000000" w:themeColor="text1"/>
                <w:lang w:val="sr-Cyrl-RS" w:eastAsia="en-GB"/>
              </w:rPr>
              <w:t xml:space="preserve"> из меморије, нити да их </w:t>
            </w:r>
            <w:r w:rsidRPr="750622CE">
              <w:rPr>
                <w:rFonts w:eastAsia="Times New Roman"/>
                <w:color w:val="000000" w:themeColor="text1"/>
                <w:lang w:val="sr-Cyrl-RS" w:eastAsia="en-GB"/>
              </w:rPr>
              <w:t>зам</w:t>
            </w:r>
            <w:r w:rsidR="195F929B" w:rsidRPr="750622CE">
              <w:rPr>
                <w:rFonts w:eastAsia="Times New Roman"/>
                <w:color w:val="000000" w:themeColor="text1"/>
                <w:lang w:val="sr-Cyrl-RS" w:eastAsia="en-GB"/>
              </w:rPr>
              <w:t>и</w:t>
            </w:r>
            <w:r w:rsidR="652202E7" w:rsidRPr="750622CE">
              <w:rPr>
                <w:rFonts w:eastAsia="Times New Roman"/>
                <w:color w:val="000000" w:themeColor="text1"/>
                <w:lang w:val="sr-Cyrl-RS" w:eastAsia="en-GB"/>
              </w:rPr>
              <w:t>ј</w:t>
            </w:r>
            <w:r w:rsidRPr="750622CE">
              <w:rPr>
                <w:rFonts w:eastAsia="Times New Roman"/>
                <w:color w:val="000000" w:themeColor="text1"/>
                <w:lang w:val="sr-Cyrl-RS" w:eastAsia="en-GB"/>
              </w:rPr>
              <w:t>ени</w:t>
            </w:r>
            <w:r w:rsidRPr="42932F8F">
              <w:rPr>
                <w:rFonts w:eastAsia="Times New Roman"/>
                <w:color w:val="000000" w:themeColor="text1"/>
                <w:lang w:val="sr-Cyrl-RS" w:eastAsia="en-GB"/>
              </w:rPr>
              <w:t xml:space="preserve"> новим пакетима у меморији,</w:t>
            </w:r>
            <w:r w:rsidRPr="42932F8F">
              <w:rPr>
                <w:rFonts w:eastAsia="Times New Roman"/>
                <w:color w:val="000000" w:themeColor="text1"/>
                <w:lang w:val="ru-RU" w:eastAsia="en-GB"/>
              </w:rPr>
              <w:t xml:space="preserve"> осим ако </w:t>
            </w:r>
            <w:r w:rsidRPr="42932F8F">
              <w:rPr>
                <w:rFonts w:eastAsia="Times New Roman"/>
                <w:color w:val="000000" w:themeColor="text1"/>
                <w:lang w:val="sr-Cyrl-RS" w:eastAsia="en-GB"/>
              </w:rPr>
              <w:t>то није</w:t>
            </w:r>
            <w:r w:rsidRPr="42932F8F">
              <w:rPr>
                <w:rFonts w:eastAsia="Times New Roman"/>
                <w:color w:val="000000" w:themeColor="text1"/>
                <w:lang w:val="ru-RU" w:eastAsia="en-GB"/>
              </w:rPr>
              <w:t xml:space="preserve"> одобрен</w:t>
            </w:r>
            <w:r w:rsidRPr="42932F8F">
              <w:rPr>
                <w:rFonts w:eastAsia="Times New Roman"/>
                <w:color w:val="000000" w:themeColor="text1"/>
                <w:lang w:val="sr-Cyrl-RS" w:eastAsia="en-GB"/>
              </w:rPr>
              <w:t>о</w:t>
            </w:r>
            <w:r w:rsidRPr="42932F8F">
              <w:rPr>
                <w:rFonts w:eastAsia="Times New Roman"/>
                <w:color w:val="000000" w:themeColor="text1"/>
                <w:lang w:val="ru-RU" w:eastAsia="en-GB"/>
              </w:rPr>
              <w:t xml:space="preserve"> </w:t>
            </w:r>
            <w:r w:rsidRPr="42932F8F">
              <w:rPr>
                <w:rFonts w:eastAsia="Times New Roman"/>
                <w:color w:val="000000" w:themeColor="text1"/>
                <w:lang w:val="sr-Cyrl-RS" w:eastAsia="en-GB"/>
              </w:rPr>
              <w:t>добијеним</w:t>
            </w:r>
            <w:r w:rsidRPr="42932F8F">
              <w:rPr>
                <w:rFonts w:eastAsia="Times New Roman"/>
                <w:color w:val="000000" w:themeColor="text1"/>
                <w:lang w:val="ru-RU" w:eastAsia="en-GB"/>
              </w:rPr>
              <w:t xml:space="preserve"> “Доказ</w:t>
            </w:r>
            <w:r w:rsidRPr="42932F8F">
              <w:rPr>
                <w:rFonts w:eastAsia="Times New Roman"/>
                <w:color w:val="000000" w:themeColor="text1"/>
                <w:lang w:val="sr-Cyrl-RS" w:eastAsia="en-GB"/>
              </w:rPr>
              <w:t>ом</w:t>
            </w:r>
            <w:r w:rsidRPr="42932F8F">
              <w:rPr>
                <w:rFonts w:eastAsia="Times New Roman"/>
                <w:color w:val="000000" w:themeColor="text1"/>
                <w:lang w:val="ru-RU" w:eastAsia="en-GB"/>
              </w:rPr>
              <w:t xml:space="preserve"> и</w:t>
            </w:r>
            <w:r w:rsidRPr="42932F8F">
              <w:rPr>
                <w:rFonts w:eastAsia="Times New Roman"/>
                <w:color w:val="000000" w:themeColor="text1"/>
                <w:lang w:val="sr-Cyrl-RS" w:eastAsia="en-GB"/>
              </w:rPr>
              <w:t>ш</w:t>
            </w:r>
            <w:r w:rsidRPr="42932F8F">
              <w:rPr>
                <w:rFonts w:eastAsia="Times New Roman"/>
                <w:color w:val="000000" w:themeColor="text1"/>
                <w:lang w:val="ru-RU" w:eastAsia="en-GB"/>
              </w:rPr>
              <w:t>читивањ</w:t>
            </w:r>
            <w:r w:rsidR="008B0574" w:rsidRPr="42932F8F">
              <w:rPr>
                <w:rFonts w:eastAsia="Times New Roman"/>
                <w:color w:val="000000" w:themeColor="text1"/>
                <w:lang w:val="ru-RU" w:eastAsia="en-GB"/>
              </w:rPr>
              <w:t>а</w:t>
            </w:r>
            <w:r w:rsidRPr="42932F8F">
              <w:rPr>
                <w:rFonts w:eastAsia="Times New Roman"/>
                <w:color w:val="000000" w:themeColor="text1"/>
                <w:lang w:val="ru-RU" w:eastAsia="en-GB"/>
              </w:rPr>
              <w:t xml:space="preserve">” </w:t>
            </w:r>
          </w:p>
        </w:tc>
        <w:tc>
          <w:tcPr>
            <w:tcW w:w="4574" w:type="dxa"/>
          </w:tcPr>
          <w:p w14:paraId="2053AE43" w14:textId="77777777" w:rsidR="00661E66" w:rsidRPr="009D704C" w:rsidRDefault="00661E66" w:rsidP="006A7865">
            <w:pPr>
              <w:jc w:val="both"/>
              <w:rPr>
                <w:i/>
                <w:iCs/>
                <w:color w:val="000000" w:themeColor="text1"/>
                <w:lang w:val="sr-Cyrl-RS"/>
              </w:rPr>
            </w:pPr>
            <w:r w:rsidRPr="009D704C">
              <w:rPr>
                <w:i/>
                <w:iCs/>
                <w:color w:val="000000" w:themeColor="text1"/>
                <w:lang w:val="sr-Cyrl-RS"/>
              </w:rPr>
              <w:t>Обавезно</w:t>
            </w:r>
          </w:p>
        </w:tc>
      </w:tr>
      <w:tr w:rsidR="009D704C" w:rsidRPr="009D704C" w14:paraId="48D6E7EB" w14:textId="77777777" w:rsidTr="0031284C">
        <w:tc>
          <w:tcPr>
            <w:tcW w:w="4697" w:type="dxa"/>
          </w:tcPr>
          <w:p w14:paraId="4E9ABF9B" w14:textId="0F32877D" w:rsidR="00661E66" w:rsidRPr="009D704C" w:rsidRDefault="00661E66" w:rsidP="006A7865">
            <w:pPr>
              <w:tabs>
                <w:tab w:val="left" w:pos="2758"/>
              </w:tabs>
              <w:jc w:val="both"/>
              <w:rPr>
                <w:rFonts w:ascii="Calibri" w:hAnsi="Calibri" w:cs="Calibri"/>
                <w:color w:val="000000" w:themeColor="text1"/>
                <w:shd w:val="clear" w:color="auto" w:fill="FFFFFF"/>
                <w:lang w:val="ru-RU"/>
              </w:rPr>
            </w:pPr>
            <w:r w:rsidRPr="009D704C">
              <w:rPr>
                <w:rFonts w:ascii="Calibri" w:hAnsi="Calibri" w:cs="Calibri"/>
                <w:color w:val="000000" w:themeColor="text1"/>
                <w:shd w:val="clear" w:color="auto" w:fill="FFFFFF"/>
                <w:lang w:val="ru-RU"/>
              </w:rPr>
              <w:t>П</w:t>
            </w:r>
            <w:r w:rsidRPr="009D704C">
              <w:rPr>
                <w:rFonts w:ascii="Calibri" w:hAnsi="Calibri" w:cs="Calibri"/>
                <w:color w:val="000000" w:themeColor="text1"/>
                <w:shd w:val="clear" w:color="auto" w:fill="FFFFFF"/>
                <w:lang w:val="sr-Cyrl-RS"/>
              </w:rPr>
              <w:t>19</w:t>
            </w:r>
            <w:r w:rsidRPr="009D704C">
              <w:rPr>
                <w:rFonts w:ascii="Calibri" w:hAnsi="Calibri" w:cs="Calibri"/>
                <w:color w:val="000000" w:themeColor="text1"/>
                <w:shd w:val="clear" w:color="auto" w:fill="FFFFFF"/>
                <w:lang w:val="ru-RU"/>
              </w:rPr>
              <w:t>:</w:t>
            </w:r>
            <w:r w:rsidRPr="009D704C">
              <w:rPr>
                <w:rFonts w:eastAsia="Times New Roman"/>
                <w:color w:val="000000" w:themeColor="text1"/>
                <w:lang w:val="ru-RU" w:eastAsia="en-GB"/>
              </w:rPr>
              <w:t xml:space="preserve"> Л-ПФР </w:t>
            </w:r>
            <w:r w:rsidRPr="009D704C">
              <w:rPr>
                <w:rFonts w:eastAsia="Times New Roman"/>
                <w:color w:val="000000" w:themeColor="text1"/>
                <w:lang w:val="sr-Cyrl-RS" w:eastAsia="en-GB"/>
              </w:rPr>
              <w:t xml:space="preserve">доставља </w:t>
            </w:r>
            <w:r w:rsidRPr="009D704C">
              <w:rPr>
                <w:rFonts w:eastAsia="Times New Roman"/>
                <w:color w:val="000000" w:themeColor="text1"/>
                <w:lang w:val="ru-RU" w:eastAsia="en-GB"/>
              </w:rPr>
              <w:t>бе</w:t>
            </w:r>
            <w:r w:rsidRPr="009D704C">
              <w:rPr>
                <w:rFonts w:eastAsia="Times New Roman"/>
                <w:color w:val="000000" w:themeColor="text1"/>
                <w:lang w:val="sr-Cyrl-RS" w:eastAsia="en-GB"/>
              </w:rPr>
              <w:t>з</w:t>
            </w:r>
            <w:r w:rsidRPr="009D704C">
              <w:rPr>
                <w:rFonts w:eastAsia="Times New Roman"/>
                <w:color w:val="000000" w:themeColor="text1"/>
                <w:lang w:val="ru-RU" w:eastAsia="en-GB"/>
              </w:rPr>
              <w:t>б</w:t>
            </w:r>
            <w:r w:rsidR="3EAC369A" w:rsidRPr="009D704C">
              <w:rPr>
                <w:rFonts w:eastAsia="Times New Roman"/>
                <w:color w:val="000000" w:themeColor="text1"/>
                <w:lang w:val="ru-RU" w:eastAsia="en-GB"/>
              </w:rPr>
              <w:t>ј</w:t>
            </w:r>
            <w:r w:rsidRPr="009D704C">
              <w:rPr>
                <w:rFonts w:eastAsia="Times New Roman"/>
                <w:color w:val="000000" w:themeColor="text1"/>
                <w:lang w:val="ru-RU" w:eastAsia="en-GB"/>
              </w:rPr>
              <w:t>едносном елементу “Доказ од и</w:t>
            </w:r>
            <w:r w:rsidRPr="009D704C">
              <w:rPr>
                <w:rFonts w:eastAsia="Times New Roman"/>
                <w:color w:val="000000" w:themeColor="text1"/>
                <w:lang w:val="sr-Cyrl-RS" w:eastAsia="en-GB"/>
              </w:rPr>
              <w:t>ш</w:t>
            </w:r>
            <w:r w:rsidRPr="009D704C">
              <w:rPr>
                <w:rFonts w:eastAsia="Times New Roman"/>
                <w:color w:val="000000" w:themeColor="text1"/>
                <w:lang w:val="ru-RU" w:eastAsia="en-GB"/>
              </w:rPr>
              <w:t>читавању”</w:t>
            </w:r>
            <w:r w:rsidRPr="009D704C">
              <w:rPr>
                <w:rFonts w:eastAsia="Times New Roman"/>
                <w:color w:val="000000" w:themeColor="text1"/>
                <w:lang w:val="sr-Cyrl-RS" w:eastAsia="en-GB"/>
              </w:rPr>
              <w:t>,</w:t>
            </w:r>
            <w:r w:rsidRPr="009D704C">
              <w:rPr>
                <w:rFonts w:eastAsia="Times New Roman"/>
                <w:color w:val="000000" w:themeColor="text1"/>
                <w:lang w:val="ru-RU" w:eastAsia="en-GB"/>
              </w:rPr>
              <w:t xml:space="preserve"> генерисан од стране СУФ-</w:t>
            </w:r>
            <w:r w:rsidRPr="009D704C">
              <w:rPr>
                <w:rFonts w:eastAsia="Times New Roman"/>
                <w:color w:val="000000" w:themeColor="text1"/>
                <w:lang w:val="sr-Cyrl-RS" w:eastAsia="en-GB"/>
              </w:rPr>
              <w:t>а,</w:t>
            </w:r>
            <w:r w:rsidRPr="009D704C">
              <w:rPr>
                <w:rFonts w:eastAsia="Times New Roman"/>
                <w:color w:val="000000" w:themeColor="text1"/>
                <w:lang w:val="ru-RU" w:eastAsia="en-GB"/>
              </w:rPr>
              <w:t xml:space="preserve"> </w:t>
            </w:r>
            <w:r w:rsidRPr="009D704C">
              <w:rPr>
                <w:rFonts w:eastAsia="Times New Roman"/>
                <w:color w:val="000000" w:themeColor="text1"/>
                <w:lang w:val="sr-Cyrl-RS" w:eastAsia="en-GB"/>
              </w:rPr>
              <w:t>одмах</w:t>
            </w:r>
            <w:r w:rsidRPr="009D704C">
              <w:rPr>
                <w:rFonts w:eastAsia="Times New Roman"/>
                <w:color w:val="000000" w:themeColor="text1"/>
                <w:lang w:val="ru-RU" w:eastAsia="en-GB"/>
              </w:rPr>
              <w:t xml:space="preserve"> када прими</w:t>
            </w:r>
            <w:r w:rsidRPr="009D704C">
              <w:rPr>
                <w:rFonts w:eastAsia="Times New Roman"/>
                <w:color w:val="000000" w:themeColor="text1"/>
                <w:lang w:val="sr-Cyrl-RS" w:eastAsia="en-GB"/>
              </w:rPr>
              <w:t xml:space="preserve"> тај податак</w:t>
            </w:r>
            <w:r w:rsidRPr="009D704C">
              <w:rPr>
                <w:rFonts w:eastAsia="Times New Roman"/>
                <w:color w:val="000000" w:themeColor="text1"/>
                <w:lang w:val="ru-RU" w:eastAsia="en-GB"/>
              </w:rPr>
              <w:t xml:space="preserve"> </w:t>
            </w:r>
          </w:p>
        </w:tc>
        <w:tc>
          <w:tcPr>
            <w:tcW w:w="4574" w:type="dxa"/>
          </w:tcPr>
          <w:p w14:paraId="21B571AE" w14:textId="77777777" w:rsidR="00661E66" w:rsidRPr="009D704C" w:rsidRDefault="00661E66" w:rsidP="006A7865">
            <w:pPr>
              <w:jc w:val="both"/>
              <w:rPr>
                <w:i/>
                <w:iCs/>
                <w:color w:val="000000" w:themeColor="text1"/>
                <w:lang w:val="sr-Cyrl-RS"/>
              </w:rPr>
            </w:pPr>
            <w:r w:rsidRPr="009D704C">
              <w:rPr>
                <w:i/>
                <w:iCs/>
                <w:color w:val="000000" w:themeColor="text1"/>
                <w:lang w:val="sr-Cyrl-RS"/>
              </w:rPr>
              <w:t>Обавезно</w:t>
            </w:r>
          </w:p>
        </w:tc>
      </w:tr>
      <w:tr w:rsidR="009D704C" w:rsidRPr="009D704C" w14:paraId="4C4D74DC" w14:textId="77777777" w:rsidTr="0031284C">
        <w:tc>
          <w:tcPr>
            <w:tcW w:w="4697" w:type="dxa"/>
          </w:tcPr>
          <w:p w14:paraId="778BF5B0" w14:textId="77777777" w:rsidR="00661E66" w:rsidRPr="009D704C" w:rsidRDefault="00661E66" w:rsidP="006A7865">
            <w:pPr>
              <w:tabs>
                <w:tab w:val="left" w:pos="2758"/>
              </w:tabs>
              <w:jc w:val="both"/>
              <w:rPr>
                <w:rFonts w:ascii="Calibri" w:hAnsi="Calibri" w:cs="Calibri"/>
                <w:color w:val="000000" w:themeColor="text1"/>
                <w:shd w:val="clear" w:color="auto" w:fill="FFFFFF"/>
                <w:lang w:val="ru-RU"/>
              </w:rPr>
            </w:pPr>
            <w:r w:rsidRPr="009D704C">
              <w:rPr>
                <w:color w:val="000000" w:themeColor="text1"/>
                <w:shd w:val="clear" w:color="auto" w:fill="FFFFFF"/>
                <w:lang w:val="ru-RU"/>
              </w:rPr>
              <w:t>П2</w:t>
            </w:r>
            <w:r w:rsidRPr="009D704C">
              <w:rPr>
                <w:color w:val="000000" w:themeColor="text1"/>
                <w:shd w:val="clear" w:color="auto" w:fill="FFFFFF"/>
                <w:lang w:val="sr-Cyrl-RS"/>
              </w:rPr>
              <w:t>0</w:t>
            </w:r>
            <w:r w:rsidRPr="009D704C">
              <w:rPr>
                <w:color w:val="000000" w:themeColor="text1"/>
                <w:shd w:val="clear" w:color="auto" w:fill="FFFFFF"/>
                <w:lang w:val="ru-RU"/>
              </w:rPr>
              <w:t xml:space="preserve">: </w:t>
            </w:r>
            <w:r w:rsidRPr="009D704C">
              <w:rPr>
                <w:color w:val="000000" w:themeColor="text1"/>
                <w:shd w:val="clear" w:color="auto" w:fill="FFFFFF"/>
                <w:lang w:val="sr-Cyrl-RS"/>
              </w:rPr>
              <w:t xml:space="preserve">Функционисање </w:t>
            </w:r>
            <w:r w:rsidRPr="009D704C">
              <w:rPr>
                <w:rFonts w:eastAsia="Times New Roman"/>
                <w:color w:val="000000" w:themeColor="text1"/>
                <w:lang w:val="ru-RU" w:eastAsia="en-GB"/>
              </w:rPr>
              <w:t>Л-ПФР</w:t>
            </w:r>
            <w:r w:rsidRPr="009D704C">
              <w:rPr>
                <w:rFonts w:eastAsia="Times New Roman"/>
                <w:color w:val="000000" w:themeColor="text1"/>
                <w:lang w:val="sr-Cyrl-RS" w:eastAsia="en-GB"/>
              </w:rPr>
              <w:t>-а</w:t>
            </w:r>
            <w:r w:rsidRPr="009D704C">
              <w:rPr>
                <w:rFonts w:eastAsia="Times New Roman"/>
                <w:color w:val="000000" w:themeColor="text1"/>
                <w:lang w:val="ru-RU" w:eastAsia="en-GB"/>
              </w:rPr>
              <w:t xml:space="preserve"> не успорава </w:t>
            </w:r>
            <w:r w:rsidRPr="009D704C">
              <w:rPr>
                <w:rFonts w:eastAsia="Times New Roman"/>
                <w:color w:val="000000" w:themeColor="text1"/>
                <w:lang w:val="sr-Cyrl-RS" w:eastAsia="en-GB"/>
              </w:rPr>
              <w:t>издавање рачуна на страни</w:t>
            </w:r>
            <w:r w:rsidRPr="009D704C">
              <w:rPr>
                <w:rFonts w:eastAsia="Times New Roman"/>
                <w:color w:val="000000" w:themeColor="text1"/>
                <w:lang w:val="ru-RU" w:eastAsia="en-GB"/>
              </w:rPr>
              <w:t xml:space="preserve"> ЕСИР</w:t>
            </w:r>
            <w:r w:rsidRPr="009D704C">
              <w:rPr>
                <w:rFonts w:eastAsia="Times New Roman"/>
                <w:color w:val="000000" w:themeColor="text1"/>
                <w:lang w:val="sr-Cyrl-RS" w:eastAsia="en-GB"/>
              </w:rPr>
              <w:t>-а</w:t>
            </w:r>
          </w:p>
        </w:tc>
        <w:tc>
          <w:tcPr>
            <w:tcW w:w="4574" w:type="dxa"/>
          </w:tcPr>
          <w:p w14:paraId="4F5D608A" w14:textId="77777777" w:rsidR="00661E66" w:rsidRPr="009D704C" w:rsidRDefault="00661E66" w:rsidP="006A7865">
            <w:pPr>
              <w:jc w:val="both"/>
              <w:rPr>
                <w:i/>
                <w:iCs/>
                <w:color w:val="000000" w:themeColor="text1"/>
                <w:lang w:val="sr-Cyrl-RS"/>
              </w:rPr>
            </w:pPr>
            <w:r w:rsidRPr="009D704C">
              <w:rPr>
                <w:i/>
                <w:iCs/>
                <w:color w:val="000000" w:themeColor="text1"/>
                <w:lang w:val="sr-Cyrl-RS"/>
              </w:rPr>
              <w:t>Обавезно</w:t>
            </w:r>
          </w:p>
        </w:tc>
      </w:tr>
      <w:tr w:rsidR="009D704C" w:rsidRPr="009D704C" w14:paraId="626BAE56" w14:textId="77777777" w:rsidTr="0031284C">
        <w:tc>
          <w:tcPr>
            <w:tcW w:w="4697" w:type="dxa"/>
          </w:tcPr>
          <w:p w14:paraId="5288F6E2" w14:textId="2002807B" w:rsidR="00661E66" w:rsidRPr="009D704C" w:rsidRDefault="00661E66" w:rsidP="006A7865">
            <w:pPr>
              <w:tabs>
                <w:tab w:val="left" w:pos="2758"/>
              </w:tabs>
              <w:jc w:val="both"/>
              <w:rPr>
                <w:rFonts w:ascii="Calibri" w:hAnsi="Calibri" w:cs="Calibri"/>
                <w:color w:val="000000" w:themeColor="text1"/>
                <w:shd w:val="clear" w:color="auto" w:fill="FFFFFF"/>
                <w:lang w:val="ru-RU"/>
              </w:rPr>
            </w:pPr>
            <w:r w:rsidRPr="009D704C">
              <w:rPr>
                <w:rFonts w:ascii="Calibri" w:eastAsia="Calibri" w:hAnsi="Calibri" w:cs="Calibri"/>
                <w:color w:val="000000" w:themeColor="text1"/>
                <w:lang w:val="ru-RU"/>
              </w:rPr>
              <w:t>П2</w:t>
            </w:r>
            <w:r w:rsidRPr="009D704C">
              <w:rPr>
                <w:rFonts w:ascii="Calibri" w:eastAsia="Calibri" w:hAnsi="Calibri" w:cs="Calibri"/>
                <w:color w:val="000000" w:themeColor="text1"/>
                <w:lang w:val="sr-Cyrl-RS"/>
              </w:rPr>
              <w:t>1</w:t>
            </w:r>
            <w:r w:rsidRPr="009D704C">
              <w:rPr>
                <w:rFonts w:ascii="Calibri" w:eastAsia="Calibri" w:hAnsi="Calibri" w:cs="Calibri"/>
                <w:color w:val="000000" w:themeColor="text1"/>
                <w:lang w:val="ru-RU"/>
              </w:rPr>
              <w:t>: Доказ о и</w:t>
            </w:r>
            <w:r w:rsidRPr="009D704C">
              <w:rPr>
                <w:rFonts w:ascii="Calibri" w:eastAsia="Calibri" w:hAnsi="Calibri" w:cs="Calibri"/>
                <w:color w:val="000000" w:themeColor="text1"/>
                <w:lang w:val="sr-Cyrl-RS"/>
              </w:rPr>
              <w:t>ш</w:t>
            </w:r>
            <w:r w:rsidRPr="009D704C">
              <w:rPr>
                <w:rFonts w:ascii="Calibri" w:eastAsia="Calibri" w:hAnsi="Calibri" w:cs="Calibri"/>
                <w:color w:val="000000" w:themeColor="text1"/>
                <w:lang w:val="ru-RU"/>
              </w:rPr>
              <w:t xml:space="preserve">читавању је потребан </w:t>
            </w:r>
            <w:r w:rsidRPr="750622CE">
              <w:rPr>
                <w:rFonts w:ascii="Calibri" w:eastAsia="Calibri" w:hAnsi="Calibri" w:cs="Calibri"/>
                <w:color w:val="000000" w:themeColor="text1"/>
                <w:lang w:val="ru-RU"/>
              </w:rPr>
              <w:t>пр</w:t>
            </w:r>
            <w:r w:rsidR="56497794" w:rsidRPr="750622CE">
              <w:rPr>
                <w:rFonts w:ascii="Calibri" w:eastAsia="Calibri" w:hAnsi="Calibri" w:cs="Calibri"/>
                <w:color w:val="000000" w:themeColor="text1"/>
                <w:lang w:val="ru-RU"/>
              </w:rPr>
              <w:t>иј</w:t>
            </w:r>
            <w:r w:rsidRPr="750622CE">
              <w:rPr>
                <w:rFonts w:ascii="Calibri" w:eastAsia="Calibri" w:hAnsi="Calibri" w:cs="Calibri"/>
                <w:color w:val="000000" w:themeColor="text1"/>
                <w:lang w:val="ru-RU"/>
              </w:rPr>
              <w:t>е</w:t>
            </w:r>
            <w:r w:rsidRPr="009D704C">
              <w:rPr>
                <w:rFonts w:ascii="Calibri" w:eastAsia="Calibri" w:hAnsi="Calibri" w:cs="Calibri"/>
                <w:color w:val="000000" w:themeColor="text1"/>
                <w:lang w:val="ru-RU"/>
              </w:rPr>
              <w:t xml:space="preserve"> него </w:t>
            </w:r>
            <w:r w:rsidRPr="009D704C">
              <w:rPr>
                <w:rFonts w:ascii="Calibri" w:eastAsia="Calibri" w:hAnsi="Calibri" w:cs="Calibri"/>
                <w:color w:val="000000" w:themeColor="text1"/>
                <w:lang w:val="sr-Cyrl-RS"/>
              </w:rPr>
              <w:t>ш</w:t>
            </w:r>
            <w:r w:rsidRPr="009D704C">
              <w:rPr>
                <w:rFonts w:ascii="Calibri" w:eastAsia="Calibri" w:hAnsi="Calibri" w:cs="Calibri"/>
                <w:color w:val="000000" w:themeColor="text1"/>
                <w:lang w:val="ru-RU"/>
              </w:rPr>
              <w:t>то се</w:t>
            </w:r>
            <w:r w:rsidRPr="009D704C">
              <w:rPr>
                <w:rFonts w:ascii="Calibri" w:eastAsia="Calibri" w:hAnsi="Calibri" w:cs="Calibri"/>
                <w:color w:val="000000" w:themeColor="text1"/>
                <w:lang w:val="sr-Cyrl-RS"/>
              </w:rPr>
              <w:t xml:space="preserve"> ослободи меморија Л-ПФРа </w:t>
            </w:r>
          </w:p>
        </w:tc>
        <w:tc>
          <w:tcPr>
            <w:tcW w:w="4574" w:type="dxa"/>
          </w:tcPr>
          <w:p w14:paraId="6B742992" w14:textId="77777777" w:rsidR="00661E66" w:rsidRPr="009D704C" w:rsidRDefault="00661E66" w:rsidP="006A7865">
            <w:pPr>
              <w:jc w:val="both"/>
              <w:rPr>
                <w:i/>
                <w:iCs/>
                <w:color w:val="000000" w:themeColor="text1"/>
                <w:lang w:val="sr-Cyrl-RS"/>
              </w:rPr>
            </w:pPr>
            <w:r w:rsidRPr="009D704C">
              <w:rPr>
                <w:i/>
                <w:iCs/>
                <w:color w:val="000000" w:themeColor="text1"/>
                <w:lang w:val="sr-Cyrl-RS"/>
              </w:rPr>
              <w:t>Обавезно</w:t>
            </w:r>
          </w:p>
        </w:tc>
      </w:tr>
      <w:tr w:rsidR="009D704C" w:rsidRPr="009D704C" w14:paraId="262A9A21" w14:textId="77777777" w:rsidTr="0031284C">
        <w:tc>
          <w:tcPr>
            <w:tcW w:w="4697" w:type="dxa"/>
          </w:tcPr>
          <w:p w14:paraId="580C1373" w14:textId="38EE6389" w:rsidR="00661E66" w:rsidRPr="009D704C" w:rsidRDefault="00661E66" w:rsidP="006A7865">
            <w:pPr>
              <w:tabs>
                <w:tab w:val="left" w:pos="2758"/>
              </w:tabs>
              <w:jc w:val="both"/>
              <w:rPr>
                <w:rFonts w:ascii="Calibri" w:hAnsi="Calibri" w:cs="Calibri"/>
                <w:color w:val="000000" w:themeColor="text1"/>
                <w:shd w:val="clear" w:color="auto" w:fill="FFFFFF"/>
                <w:lang w:val="ru-RU"/>
              </w:rPr>
            </w:pPr>
            <w:r w:rsidRPr="42932F8F">
              <w:rPr>
                <w:rFonts w:ascii="Calibri" w:eastAsia="Calibri" w:hAnsi="Calibri" w:cs="Calibri"/>
                <w:color w:val="000000" w:themeColor="text1"/>
                <w:lang w:val="sr-Cyrl-RS"/>
              </w:rPr>
              <w:t>П22: П</w:t>
            </w:r>
            <w:r w:rsidRPr="42932F8F">
              <w:rPr>
                <w:rFonts w:ascii="Calibri" w:eastAsia="Calibri" w:hAnsi="Calibri" w:cs="Calibri"/>
                <w:color w:val="000000" w:themeColor="text1"/>
                <w:lang w:val="ru-RU"/>
              </w:rPr>
              <w:t>ром</w:t>
            </w:r>
            <w:r w:rsidR="1E0AC725" w:rsidRPr="42932F8F">
              <w:rPr>
                <w:rFonts w:ascii="Calibri" w:eastAsia="Calibri" w:hAnsi="Calibri" w:cs="Calibri"/>
                <w:color w:val="000000" w:themeColor="text1"/>
                <w:lang w:val="ru-RU"/>
              </w:rPr>
              <w:t>ј</w:t>
            </w:r>
            <w:r w:rsidRPr="42932F8F">
              <w:rPr>
                <w:rFonts w:ascii="Calibri" w:eastAsia="Calibri" w:hAnsi="Calibri" w:cs="Calibri"/>
                <w:color w:val="000000" w:themeColor="text1"/>
                <w:lang w:val="ru-RU"/>
              </w:rPr>
              <w:t>ен</w:t>
            </w:r>
            <w:r w:rsidRPr="42932F8F">
              <w:rPr>
                <w:rFonts w:ascii="Calibri" w:eastAsia="Calibri" w:hAnsi="Calibri" w:cs="Calibri"/>
                <w:color w:val="000000" w:themeColor="text1"/>
                <w:lang w:val="sr-Cyrl-RS"/>
              </w:rPr>
              <w:t>ом</w:t>
            </w:r>
            <w:r w:rsidRPr="42932F8F">
              <w:rPr>
                <w:rFonts w:ascii="Calibri" w:eastAsia="Calibri" w:hAnsi="Calibri" w:cs="Calibri"/>
                <w:color w:val="000000" w:themeColor="text1"/>
                <w:lang w:val="ru-RU"/>
              </w:rPr>
              <w:t xml:space="preserve"> паметн</w:t>
            </w:r>
            <w:r w:rsidRPr="42932F8F">
              <w:rPr>
                <w:rFonts w:ascii="Calibri" w:eastAsia="Calibri" w:hAnsi="Calibri" w:cs="Calibri"/>
                <w:color w:val="000000" w:themeColor="text1"/>
                <w:lang w:val="sr-Cyrl-RS"/>
              </w:rPr>
              <w:t>е</w:t>
            </w:r>
            <w:r w:rsidRPr="42932F8F">
              <w:rPr>
                <w:rFonts w:ascii="Calibri" w:eastAsia="Calibri" w:hAnsi="Calibri" w:cs="Calibri"/>
                <w:color w:val="000000" w:themeColor="text1"/>
                <w:lang w:val="ru-RU"/>
              </w:rPr>
              <w:t xml:space="preserve"> картиц</w:t>
            </w:r>
            <w:r w:rsidRPr="42932F8F">
              <w:rPr>
                <w:rFonts w:ascii="Calibri" w:eastAsia="Calibri" w:hAnsi="Calibri" w:cs="Calibri"/>
                <w:color w:val="000000" w:themeColor="text1"/>
                <w:lang w:val="sr-Cyrl-RS"/>
              </w:rPr>
              <w:t xml:space="preserve">е Л-ПФР не обустаља интернет или локално ишчитавање података из интерне меморије </w:t>
            </w:r>
          </w:p>
        </w:tc>
        <w:tc>
          <w:tcPr>
            <w:tcW w:w="4574" w:type="dxa"/>
          </w:tcPr>
          <w:p w14:paraId="6253066E" w14:textId="77777777" w:rsidR="00661E66" w:rsidRPr="009D704C" w:rsidRDefault="00661E66" w:rsidP="006A7865">
            <w:pPr>
              <w:jc w:val="both"/>
              <w:rPr>
                <w:i/>
                <w:iCs/>
                <w:color w:val="000000" w:themeColor="text1"/>
                <w:lang w:val="sr-Cyrl-RS"/>
              </w:rPr>
            </w:pPr>
            <w:r w:rsidRPr="009D704C">
              <w:rPr>
                <w:i/>
                <w:iCs/>
                <w:color w:val="000000" w:themeColor="text1"/>
                <w:lang w:val="sr-Cyrl-RS"/>
              </w:rPr>
              <w:t>Обавезно</w:t>
            </w:r>
          </w:p>
        </w:tc>
      </w:tr>
      <w:tr w:rsidR="009D704C" w:rsidRPr="009D704C" w14:paraId="60C65307" w14:textId="77777777" w:rsidTr="0031284C">
        <w:tc>
          <w:tcPr>
            <w:tcW w:w="4697" w:type="dxa"/>
          </w:tcPr>
          <w:p w14:paraId="4B67BA9B" w14:textId="1D58D84B" w:rsidR="00661E66" w:rsidRPr="009D704C" w:rsidRDefault="00661E66" w:rsidP="006A7865">
            <w:pPr>
              <w:tabs>
                <w:tab w:val="left" w:pos="2758"/>
              </w:tabs>
              <w:jc w:val="both"/>
              <w:rPr>
                <w:rFonts w:ascii="Calibri" w:hAnsi="Calibri" w:cs="Calibri"/>
                <w:color w:val="000000" w:themeColor="text1"/>
                <w:shd w:val="clear" w:color="auto" w:fill="FFFFFF"/>
                <w:lang w:val="ru-RU"/>
              </w:rPr>
            </w:pPr>
            <w:r w:rsidRPr="009D704C">
              <w:rPr>
                <w:rFonts w:ascii="Calibri" w:eastAsia="Calibri" w:hAnsi="Calibri" w:cs="Calibri"/>
                <w:color w:val="000000" w:themeColor="text1"/>
                <w:lang w:val="sr-Cyrl-RS"/>
              </w:rPr>
              <w:t xml:space="preserve">П23: </w:t>
            </w:r>
            <w:r w:rsidRPr="009D704C">
              <w:rPr>
                <w:color w:val="000000" w:themeColor="text1"/>
                <w:lang w:val="ru-RU"/>
              </w:rPr>
              <w:t>Форматирање фискалних података који се достављају мора бити извршено у складу са Техничким водичем</w:t>
            </w:r>
            <w:r w:rsidR="069CCF21" w:rsidRPr="750622CE">
              <w:rPr>
                <w:rFonts w:ascii="Calibri" w:eastAsia="Calibri" w:hAnsi="Calibri" w:cs="Calibri"/>
                <w:color w:val="000000" w:themeColor="text1"/>
                <w:lang w:val="sr-Cyrl-RS"/>
              </w:rPr>
              <w:t xml:space="preserve"> </w:t>
            </w:r>
          </w:p>
        </w:tc>
        <w:tc>
          <w:tcPr>
            <w:tcW w:w="4574" w:type="dxa"/>
          </w:tcPr>
          <w:p w14:paraId="656EA53F" w14:textId="77777777" w:rsidR="00661E66" w:rsidRPr="009D704C" w:rsidRDefault="00661E66" w:rsidP="006A7865">
            <w:pPr>
              <w:jc w:val="both"/>
              <w:rPr>
                <w:i/>
                <w:iCs/>
                <w:color w:val="000000" w:themeColor="text1"/>
                <w:lang w:val="sr-Cyrl-RS"/>
              </w:rPr>
            </w:pPr>
            <w:r w:rsidRPr="009D704C">
              <w:rPr>
                <w:i/>
                <w:iCs/>
                <w:color w:val="000000" w:themeColor="text1"/>
                <w:lang w:val="sr-Cyrl-RS"/>
              </w:rPr>
              <w:t>Обавезно</w:t>
            </w:r>
          </w:p>
        </w:tc>
      </w:tr>
      <w:tr w:rsidR="009D704C" w:rsidRPr="009D704C" w14:paraId="0CB9254C" w14:textId="77777777" w:rsidTr="0031284C">
        <w:tc>
          <w:tcPr>
            <w:tcW w:w="4697" w:type="dxa"/>
          </w:tcPr>
          <w:p w14:paraId="336C1806" w14:textId="6D538373" w:rsidR="00661E66" w:rsidRPr="009D704C" w:rsidRDefault="00661E66" w:rsidP="006A7865">
            <w:pPr>
              <w:tabs>
                <w:tab w:val="left" w:pos="2758"/>
              </w:tabs>
              <w:jc w:val="both"/>
              <w:rPr>
                <w:rFonts w:ascii="Calibri" w:hAnsi="Calibri" w:cs="Calibri"/>
                <w:color w:val="000000" w:themeColor="text1"/>
                <w:shd w:val="clear" w:color="auto" w:fill="FFFFFF"/>
                <w:lang w:val="ru-RU"/>
              </w:rPr>
            </w:pPr>
            <w:r w:rsidRPr="009D704C">
              <w:rPr>
                <w:color w:val="000000" w:themeColor="text1"/>
                <w:lang w:val="sr-Cyrl-RS"/>
              </w:rPr>
              <w:t xml:space="preserve">П24: Л-ПФР обрађује све наредбе примљене од СУФ-а узастопним </w:t>
            </w:r>
            <w:r w:rsidRPr="750622CE">
              <w:rPr>
                <w:color w:val="000000" w:themeColor="text1"/>
                <w:lang w:val="sr-Cyrl-RS"/>
              </w:rPr>
              <w:t>редосл</w:t>
            </w:r>
            <w:r w:rsidR="24035BDC" w:rsidRPr="750622CE">
              <w:rPr>
                <w:color w:val="000000" w:themeColor="text1"/>
                <w:lang w:val="sr-Cyrl-RS"/>
              </w:rPr>
              <w:t>иј</w:t>
            </w:r>
            <w:r w:rsidRPr="750622CE">
              <w:rPr>
                <w:color w:val="000000" w:themeColor="text1"/>
                <w:lang w:val="sr-Cyrl-RS"/>
              </w:rPr>
              <w:t>едом</w:t>
            </w:r>
          </w:p>
        </w:tc>
        <w:tc>
          <w:tcPr>
            <w:tcW w:w="4574" w:type="dxa"/>
          </w:tcPr>
          <w:p w14:paraId="54E267E8" w14:textId="77777777" w:rsidR="00661E66" w:rsidRPr="009D704C" w:rsidRDefault="00661E66" w:rsidP="006A7865">
            <w:pPr>
              <w:jc w:val="both"/>
              <w:rPr>
                <w:i/>
                <w:iCs/>
                <w:color w:val="000000" w:themeColor="text1"/>
                <w:lang w:val="sr-Cyrl-RS"/>
              </w:rPr>
            </w:pPr>
            <w:r w:rsidRPr="009D704C">
              <w:rPr>
                <w:i/>
                <w:iCs/>
                <w:color w:val="000000" w:themeColor="text1"/>
                <w:lang w:val="sr-Cyrl-RS"/>
              </w:rPr>
              <w:t>Обавезно</w:t>
            </w:r>
          </w:p>
        </w:tc>
      </w:tr>
      <w:tr w:rsidR="009D704C" w:rsidRPr="009D704C" w14:paraId="4DAC8CC0" w14:textId="77777777" w:rsidTr="0031284C">
        <w:tc>
          <w:tcPr>
            <w:tcW w:w="4697" w:type="dxa"/>
            <w:shd w:val="clear" w:color="auto" w:fill="DDD9C3" w:themeFill="background2" w:themeFillShade="E6"/>
          </w:tcPr>
          <w:p w14:paraId="35D88B4F" w14:textId="746E6400" w:rsidR="00661E66" w:rsidRPr="009D704C" w:rsidRDefault="00661E66" w:rsidP="006A7865">
            <w:pPr>
              <w:tabs>
                <w:tab w:val="left" w:pos="2758"/>
              </w:tabs>
              <w:jc w:val="both"/>
              <w:rPr>
                <w:color w:val="000000" w:themeColor="text1"/>
                <w:lang w:val="sr-Cyrl-RS"/>
              </w:rPr>
            </w:pPr>
            <w:r w:rsidRPr="009D704C">
              <w:rPr>
                <w:color w:val="000000" w:themeColor="text1"/>
                <w:lang w:val="sr-Cyrl-RS"/>
              </w:rPr>
              <w:t>11.</w:t>
            </w:r>
            <w:r w:rsidR="069CCF21" w:rsidRPr="750622CE">
              <w:rPr>
                <w:color w:val="000000" w:themeColor="text1"/>
              </w:rPr>
              <w:t xml:space="preserve"> </w:t>
            </w:r>
            <w:r w:rsidRPr="009D704C">
              <w:rPr>
                <w:color w:val="000000" w:themeColor="text1"/>
                <w:lang w:val="sr-Cyrl-RS"/>
              </w:rPr>
              <w:t>Сат реалног времена</w:t>
            </w:r>
          </w:p>
          <w:p w14:paraId="4F65201A" w14:textId="77777777" w:rsidR="00661E66" w:rsidRPr="009D704C" w:rsidRDefault="00661E66" w:rsidP="006A7865">
            <w:pPr>
              <w:tabs>
                <w:tab w:val="left" w:pos="2758"/>
              </w:tabs>
              <w:jc w:val="both"/>
              <w:rPr>
                <w:color w:val="000000" w:themeColor="text1"/>
                <w:lang w:val="sr-Cyrl-RS"/>
              </w:rPr>
            </w:pPr>
          </w:p>
        </w:tc>
        <w:tc>
          <w:tcPr>
            <w:tcW w:w="4574" w:type="dxa"/>
            <w:shd w:val="clear" w:color="auto" w:fill="DDD9C3" w:themeFill="background2" w:themeFillShade="E6"/>
          </w:tcPr>
          <w:p w14:paraId="758D6D71" w14:textId="6D167AA5" w:rsidR="00661E66" w:rsidRPr="009D704C" w:rsidRDefault="00661E66" w:rsidP="42932F8F">
            <w:pPr>
              <w:jc w:val="both"/>
              <w:rPr>
                <w:i/>
                <w:iCs/>
                <w:color w:val="000000" w:themeColor="text1"/>
                <w:lang w:val="ru-RU"/>
              </w:rPr>
            </w:pPr>
            <w:r w:rsidRPr="42932F8F">
              <w:rPr>
                <w:i/>
                <w:iCs/>
                <w:color w:val="000000" w:themeColor="text1"/>
                <w:lang w:val="sr-Cyrl-RS"/>
              </w:rPr>
              <w:t>Л-ПФР мора да има р</w:t>
            </w:r>
            <w:r w:rsidR="243ABAFE" w:rsidRPr="42932F8F">
              <w:rPr>
                <w:i/>
                <w:iCs/>
                <w:color w:val="000000" w:themeColor="text1"/>
                <w:lang w:val="sr-Cyrl-RS"/>
              </w:rPr>
              <w:t>ј</w:t>
            </w:r>
            <w:r w:rsidRPr="42932F8F">
              <w:rPr>
                <w:i/>
                <w:iCs/>
                <w:color w:val="000000" w:themeColor="text1"/>
                <w:lang w:val="sr-Cyrl-RS"/>
              </w:rPr>
              <w:t>ешење за сат реалног времена који приказује датум и вр</w:t>
            </w:r>
            <w:r w:rsidR="0F7C7AB4" w:rsidRPr="42932F8F">
              <w:rPr>
                <w:i/>
                <w:iCs/>
                <w:color w:val="000000" w:themeColor="text1"/>
                <w:lang w:val="sr-Cyrl-RS"/>
              </w:rPr>
              <w:t>иј</w:t>
            </w:r>
            <w:r w:rsidRPr="42932F8F">
              <w:rPr>
                <w:i/>
                <w:iCs/>
                <w:color w:val="000000" w:themeColor="text1"/>
                <w:lang w:val="sr-Cyrl-RS"/>
              </w:rPr>
              <w:t xml:space="preserve">еме (укључујући: годину, </w:t>
            </w:r>
            <w:r w:rsidRPr="750622CE">
              <w:rPr>
                <w:i/>
                <w:iCs/>
                <w:color w:val="000000" w:themeColor="text1"/>
                <w:lang w:val="sr-Cyrl-RS"/>
              </w:rPr>
              <w:t>м</w:t>
            </w:r>
            <w:r w:rsidR="28D5FB0A" w:rsidRPr="750622CE">
              <w:rPr>
                <w:i/>
                <w:iCs/>
                <w:color w:val="000000" w:themeColor="text1"/>
                <w:lang w:val="sr-Cyrl-RS"/>
              </w:rPr>
              <w:t>ј</w:t>
            </w:r>
            <w:r w:rsidRPr="750622CE">
              <w:rPr>
                <w:i/>
                <w:iCs/>
                <w:color w:val="000000" w:themeColor="text1"/>
                <w:lang w:val="sr-Cyrl-RS"/>
              </w:rPr>
              <w:t>есец</w:t>
            </w:r>
            <w:r w:rsidRPr="42932F8F">
              <w:rPr>
                <w:i/>
                <w:iCs/>
                <w:color w:val="000000" w:themeColor="text1"/>
                <w:lang w:val="sr-Cyrl-RS"/>
              </w:rPr>
              <w:t>, дан, сат, минуту, секунду) ИСО 8601. Кориговање прецизности реалног времена је обавезно преко NTP сервера (барем једном у 48 сати). Произвођач мора да достави документацију везано за пров</w:t>
            </w:r>
            <w:r w:rsidR="233FDB7F" w:rsidRPr="42932F8F">
              <w:rPr>
                <w:i/>
                <w:iCs/>
                <w:color w:val="000000" w:themeColor="text1"/>
                <w:lang w:val="sr-Cyrl-RS"/>
              </w:rPr>
              <w:t>ј</w:t>
            </w:r>
            <w:r w:rsidRPr="42932F8F">
              <w:rPr>
                <w:i/>
                <w:iCs/>
                <w:color w:val="000000" w:themeColor="text1"/>
                <w:lang w:val="sr-Cyrl-RS"/>
              </w:rPr>
              <w:t>еру и синхронизацију времена</w:t>
            </w:r>
            <w:r w:rsidRPr="42932F8F">
              <w:rPr>
                <w:i/>
                <w:iCs/>
                <w:color w:val="000000" w:themeColor="text1"/>
                <w:lang w:val="ru-RU"/>
              </w:rPr>
              <w:t>.</w:t>
            </w:r>
          </w:p>
        </w:tc>
      </w:tr>
      <w:tr w:rsidR="009D704C" w:rsidRPr="009D704C" w14:paraId="32BAE314" w14:textId="77777777" w:rsidTr="0031284C">
        <w:tc>
          <w:tcPr>
            <w:tcW w:w="4697" w:type="dxa"/>
          </w:tcPr>
          <w:p w14:paraId="6FA06F99" w14:textId="0230771E" w:rsidR="00661E66" w:rsidRPr="009D704C" w:rsidRDefault="00661E66" w:rsidP="006A7865">
            <w:pPr>
              <w:tabs>
                <w:tab w:val="left" w:pos="2758"/>
              </w:tabs>
              <w:jc w:val="both"/>
              <w:rPr>
                <w:color w:val="000000" w:themeColor="text1"/>
                <w:lang w:val="sr-Cyrl-RS"/>
              </w:rPr>
            </w:pPr>
            <w:r w:rsidRPr="009D704C">
              <w:rPr>
                <w:rFonts w:ascii="Calibri" w:hAnsi="Calibri" w:cs="Calibri"/>
                <w:color w:val="000000" w:themeColor="text1"/>
                <w:shd w:val="clear" w:color="auto" w:fill="FFFFFF"/>
                <w:lang w:val="ru-RU"/>
              </w:rPr>
              <w:t>П1: Реално вр</w:t>
            </w:r>
            <w:r w:rsidR="530C58F2" w:rsidRPr="009D704C">
              <w:rPr>
                <w:rFonts w:ascii="Calibri" w:hAnsi="Calibri" w:cs="Calibri"/>
                <w:color w:val="000000" w:themeColor="text1"/>
                <w:shd w:val="clear" w:color="auto" w:fill="FFFFFF"/>
                <w:lang w:val="ru-RU"/>
              </w:rPr>
              <w:t>иј</w:t>
            </w:r>
            <w:r w:rsidRPr="009D704C">
              <w:rPr>
                <w:rFonts w:ascii="Calibri" w:hAnsi="Calibri" w:cs="Calibri"/>
                <w:color w:val="000000" w:themeColor="text1"/>
                <w:shd w:val="clear" w:color="auto" w:fill="FFFFFF"/>
                <w:lang w:val="ru-RU"/>
              </w:rPr>
              <w:t>еме Л-ПФР-а не см</w:t>
            </w:r>
            <w:r w:rsidR="0D249329" w:rsidRPr="009D704C">
              <w:rPr>
                <w:rFonts w:ascii="Calibri" w:hAnsi="Calibri" w:cs="Calibri"/>
                <w:color w:val="000000" w:themeColor="text1"/>
                <w:shd w:val="clear" w:color="auto" w:fill="FFFFFF"/>
                <w:lang w:val="ru-RU"/>
              </w:rPr>
              <w:t>иј</w:t>
            </w:r>
            <w:r w:rsidRPr="009D704C">
              <w:rPr>
                <w:rFonts w:ascii="Calibri" w:hAnsi="Calibri" w:cs="Calibri"/>
                <w:color w:val="000000" w:themeColor="text1"/>
                <w:shd w:val="clear" w:color="auto" w:fill="FFFFFF"/>
                <w:lang w:val="ru-RU"/>
              </w:rPr>
              <w:t>е да одступа више од три минута по години</w:t>
            </w:r>
          </w:p>
        </w:tc>
        <w:tc>
          <w:tcPr>
            <w:tcW w:w="4574" w:type="dxa"/>
          </w:tcPr>
          <w:p w14:paraId="78E63637" w14:textId="77777777" w:rsidR="00661E66" w:rsidRPr="009D704C" w:rsidRDefault="00661E66" w:rsidP="006A7865">
            <w:pPr>
              <w:jc w:val="both"/>
              <w:rPr>
                <w:i/>
                <w:iCs/>
                <w:color w:val="000000" w:themeColor="text1"/>
                <w:lang w:val="sr-Cyrl-RS"/>
              </w:rPr>
            </w:pPr>
            <w:r w:rsidRPr="009D704C">
              <w:rPr>
                <w:i/>
                <w:iCs/>
                <w:color w:val="000000" w:themeColor="text1"/>
                <w:lang w:val="sr-Cyrl-RS"/>
              </w:rPr>
              <w:t>Обавезно</w:t>
            </w:r>
          </w:p>
        </w:tc>
      </w:tr>
      <w:tr w:rsidR="009D704C" w:rsidRPr="009D704C" w14:paraId="1C487D11" w14:textId="77777777" w:rsidTr="0031284C">
        <w:tc>
          <w:tcPr>
            <w:tcW w:w="4697" w:type="dxa"/>
          </w:tcPr>
          <w:p w14:paraId="46A63CEC" w14:textId="5F884C17" w:rsidR="00661E66" w:rsidRPr="009D704C" w:rsidRDefault="00661E66" w:rsidP="006A7865">
            <w:pPr>
              <w:tabs>
                <w:tab w:val="left" w:pos="2758"/>
              </w:tabs>
              <w:jc w:val="both"/>
              <w:rPr>
                <w:color w:val="000000" w:themeColor="text1"/>
                <w:lang w:val="sr-Cyrl-RS"/>
              </w:rPr>
            </w:pPr>
            <w:r w:rsidRPr="009D704C">
              <w:rPr>
                <w:rFonts w:ascii="Calibri" w:hAnsi="Calibri" w:cs="Calibri"/>
                <w:color w:val="000000" w:themeColor="text1"/>
                <w:lang w:val="ru-RU"/>
              </w:rPr>
              <w:t>П</w:t>
            </w:r>
            <w:r w:rsidRPr="009D704C">
              <w:rPr>
                <w:rFonts w:ascii="Calibri" w:hAnsi="Calibri" w:cs="Calibri"/>
                <w:color w:val="000000" w:themeColor="text1"/>
                <w:lang w:val="sr-Cyrl-RS"/>
              </w:rPr>
              <w:t>2</w:t>
            </w:r>
            <w:r w:rsidRPr="009D704C">
              <w:rPr>
                <w:rFonts w:ascii="Calibri" w:hAnsi="Calibri" w:cs="Calibri"/>
                <w:color w:val="000000" w:themeColor="text1"/>
                <w:lang w:val="ru-RU"/>
              </w:rPr>
              <w:t xml:space="preserve">: Л-ПФР мора да </w:t>
            </w:r>
            <w:r w:rsidRPr="009D704C">
              <w:rPr>
                <w:rFonts w:ascii="Calibri" w:hAnsi="Calibri" w:cs="Calibri"/>
                <w:color w:val="000000" w:themeColor="text1"/>
                <w:lang w:val="sr-Cyrl-RS"/>
              </w:rPr>
              <w:t>има могућност</w:t>
            </w:r>
            <w:r w:rsidRPr="009D704C">
              <w:rPr>
                <w:rFonts w:ascii="Calibri" w:hAnsi="Calibri" w:cs="Calibri"/>
                <w:color w:val="000000" w:themeColor="text1"/>
                <w:lang w:val="ru-RU"/>
              </w:rPr>
              <w:t xml:space="preserve"> ажурир</w:t>
            </w:r>
            <w:r w:rsidRPr="009D704C">
              <w:rPr>
                <w:rFonts w:ascii="Calibri" w:hAnsi="Calibri" w:cs="Calibri"/>
                <w:color w:val="000000" w:themeColor="text1"/>
                <w:lang w:val="sr-Cyrl-RS"/>
              </w:rPr>
              <w:t>ања</w:t>
            </w:r>
            <w:r w:rsidRPr="009D704C">
              <w:rPr>
                <w:rFonts w:ascii="Calibri" w:hAnsi="Calibri" w:cs="Calibri"/>
                <w:color w:val="000000" w:themeColor="text1"/>
                <w:lang w:val="ru-RU"/>
              </w:rPr>
              <w:t xml:space="preserve"> </w:t>
            </w:r>
            <w:r w:rsidRPr="009D704C">
              <w:rPr>
                <w:rFonts w:ascii="Calibri" w:hAnsi="Calibri" w:cs="Calibri"/>
                <w:color w:val="000000" w:themeColor="text1"/>
              </w:rPr>
              <w:t>URL</w:t>
            </w:r>
            <w:r w:rsidRPr="009D704C">
              <w:rPr>
                <w:rFonts w:ascii="Calibri" w:hAnsi="Calibri" w:cs="Calibri"/>
                <w:color w:val="000000" w:themeColor="text1"/>
                <w:lang w:val="sr-Cyrl-RS"/>
              </w:rPr>
              <w:t>-а</w:t>
            </w:r>
            <w:r w:rsidRPr="009D704C">
              <w:rPr>
                <w:rFonts w:ascii="Calibri" w:hAnsi="Calibri" w:cs="Calibri"/>
                <w:color w:val="000000" w:themeColor="text1"/>
                <w:lang w:val="ru-RU"/>
              </w:rPr>
              <w:t xml:space="preserve"> временског сервера који се користи за синхронизацију сата </w:t>
            </w:r>
          </w:p>
        </w:tc>
        <w:tc>
          <w:tcPr>
            <w:tcW w:w="4574" w:type="dxa"/>
          </w:tcPr>
          <w:p w14:paraId="727C0E96" w14:textId="77777777" w:rsidR="00661E66" w:rsidRPr="009D704C" w:rsidRDefault="00661E66" w:rsidP="006A7865">
            <w:pPr>
              <w:jc w:val="both"/>
              <w:rPr>
                <w:i/>
                <w:iCs/>
                <w:color w:val="000000" w:themeColor="text1"/>
                <w:lang w:val="sr-Cyrl-RS"/>
              </w:rPr>
            </w:pPr>
            <w:r w:rsidRPr="009D704C">
              <w:rPr>
                <w:i/>
                <w:iCs/>
                <w:color w:val="000000" w:themeColor="text1"/>
                <w:lang w:val="sr-Cyrl-RS"/>
              </w:rPr>
              <w:t>Обавезно</w:t>
            </w:r>
          </w:p>
        </w:tc>
      </w:tr>
      <w:tr w:rsidR="009D704C" w:rsidRPr="009D704C" w14:paraId="3D8573D8" w14:textId="77777777" w:rsidTr="0031284C">
        <w:tc>
          <w:tcPr>
            <w:tcW w:w="4697" w:type="dxa"/>
          </w:tcPr>
          <w:p w14:paraId="23F2B04C" w14:textId="432F6E75" w:rsidR="00661E66" w:rsidRPr="009D704C" w:rsidRDefault="00661E66" w:rsidP="006A7865">
            <w:pPr>
              <w:tabs>
                <w:tab w:val="left" w:pos="2758"/>
              </w:tabs>
              <w:jc w:val="both"/>
              <w:rPr>
                <w:color w:val="000000" w:themeColor="text1"/>
                <w:lang w:val="sr-Cyrl-RS"/>
              </w:rPr>
            </w:pPr>
            <w:r w:rsidRPr="42932F8F">
              <w:rPr>
                <w:rFonts w:ascii="Calibri" w:hAnsi="Calibri" w:cs="Calibri"/>
                <w:color w:val="000000" w:themeColor="text1"/>
                <w:lang w:val="ru-RU"/>
              </w:rPr>
              <w:t>П</w:t>
            </w:r>
            <w:r w:rsidRPr="42932F8F">
              <w:rPr>
                <w:rFonts w:ascii="Calibri" w:hAnsi="Calibri" w:cs="Calibri"/>
                <w:color w:val="000000" w:themeColor="text1"/>
                <w:lang w:val="sr-Cyrl-RS"/>
              </w:rPr>
              <w:t>3</w:t>
            </w:r>
            <w:r w:rsidRPr="42932F8F">
              <w:rPr>
                <w:rFonts w:ascii="Calibri" w:hAnsi="Calibri" w:cs="Calibri"/>
                <w:color w:val="000000" w:themeColor="text1"/>
                <w:lang w:val="ru-RU"/>
              </w:rPr>
              <w:t>: У случају да је Л-ПФР софтверског типа</w:t>
            </w:r>
            <w:r w:rsidRPr="42932F8F">
              <w:rPr>
                <w:rFonts w:ascii="Calibri" w:hAnsi="Calibri" w:cs="Calibri"/>
                <w:color w:val="000000" w:themeColor="text1"/>
                <w:lang w:val="sr-Cyrl-RS"/>
              </w:rPr>
              <w:t>,</w:t>
            </w:r>
            <w:r w:rsidRPr="42932F8F">
              <w:rPr>
                <w:rFonts w:ascii="Calibri" w:hAnsi="Calibri" w:cs="Calibri"/>
                <w:color w:val="000000" w:themeColor="text1"/>
                <w:lang w:val="ru-RU"/>
              </w:rPr>
              <w:t xml:space="preserve"> мора да се </w:t>
            </w:r>
            <w:r w:rsidRPr="42932F8F">
              <w:rPr>
                <w:rFonts w:ascii="Calibri" w:hAnsi="Calibri" w:cs="Calibri"/>
                <w:color w:val="000000" w:themeColor="text1"/>
                <w:lang w:val="sr-Cyrl-RS"/>
              </w:rPr>
              <w:t>омогући</w:t>
            </w:r>
            <w:r w:rsidRPr="42932F8F">
              <w:rPr>
                <w:rFonts w:ascii="Calibri" w:hAnsi="Calibri" w:cs="Calibri"/>
                <w:color w:val="000000" w:themeColor="text1"/>
                <w:lang w:val="ru-RU"/>
              </w:rPr>
              <w:t xml:space="preserve"> адекванта алтернатива</w:t>
            </w:r>
            <w:r w:rsidRPr="42932F8F">
              <w:rPr>
                <w:rFonts w:ascii="Calibri" w:hAnsi="Calibri" w:cs="Calibri"/>
                <w:color w:val="000000" w:themeColor="text1"/>
                <w:lang w:val="sr-Cyrl-RS"/>
              </w:rPr>
              <w:t xml:space="preserve"> контроле временског одступања</w:t>
            </w:r>
            <w:r w:rsidRPr="42932F8F">
              <w:rPr>
                <w:rFonts w:ascii="Calibri" w:hAnsi="Calibri" w:cs="Calibri"/>
                <w:color w:val="000000" w:themeColor="text1"/>
                <w:lang w:val="ru-RU"/>
              </w:rPr>
              <w:t xml:space="preserve"> и да се детаљно документује</w:t>
            </w:r>
            <w:r w:rsidRPr="42932F8F">
              <w:rPr>
                <w:rFonts w:ascii="Calibri" w:hAnsi="Calibri" w:cs="Calibri"/>
                <w:color w:val="000000" w:themeColor="text1"/>
                <w:lang w:val="sr-Cyrl-RS"/>
              </w:rPr>
              <w:t xml:space="preserve"> (нпр. Фискални рачун не см</w:t>
            </w:r>
            <w:r w:rsidR="0B588F03" w:rsidRPr="42932F8F">
              <w:rPr>
                <w:rFonts w:ascii="Calibri" w:hAnsi="Calibri" w:cs="Calibri"/>
                <w:color w:val="000000" w:themeColor="text1"/>
                <w:lang w:val="sr-Cyrl-RS"/>
              </w:rPr>
              <w:t>иј</w:t>
            </w:r>
            <w:r w:rsidRPr="42932F8F">
              <w:rPr>
                <w:rFonts w:ascii="Calibri" w:hAnsi="Calibri" w:cs="Calibri"/>
                <w:color w:val="000000" w:themeColor="text1"/>
                <w:lang w:val="sr-Cyrl-RS"/>
              </w:rPr>
              <w:t>е бити млађи од предходно издатог, и сл.)</w:t>
            </w:r>
            <w:r w:rsidRPr="42932F8F">
              <w:rPr>
                <w:color w:val="000000" w:themeColor="text1"/>
                <w:lang w:val="ru-RU"/>
              </w:rPr>
              <w:t xml:space="preserve"> </w:t>
            </w:r>
          </w:p>
        </w:tc>
        <w:tc>
          <w:tcPr>
            <w:tcW w:w="4574" w:type="dxa"/>
          </w:tcPr>
          <w:p w14:paraId="30621326" w14:textId="77777777" w:rsidR="00661E66" w:rsidRPr="009D704C" w:rsidRDefault="00661E66" w:rsidP="006A7865">
            <w:pPr>
              <w:jc w:val="both"/>
              <w:rPr>
                <w:i/>
                <w:iCs/>
                <w:color w:val="000000" w:themeColor="text1"/>
                <w:lang w:val="sr-Cyrl-RS"/>
              </w:rPr>
            </w:pPr>
            <w:r w:rsidRPr="009D704C">
              <w:rPr>
                <w:i/>
                <w:iCs/>
                <w:color w:val="000000" w:themeColor="text1"/>
                <w:lang w:val="sr-Cyrl-RS"/>
              </w:rPr>
              <w:t>Обавезно</w:t>
            </w:r>
          </w:p>
        </w:tc>
      </w:tr>
      <w:tr w:rsidR="009D704C" w:rsidRPr="009D704C" w14:paraId="3A1D6411" w14:textId="77777777" w:rsidTr="0031284C">
        <w:tc>
          <w:tcPr>
            <w:tcW w:w="4697" w:type="dxa"/>
            <w:shd w:val="clear" w:color="auto" w:fill="DDD9C3" w:themeFill="background2" w:themeFillShade="E6"/>
          </w:tcPr>
          <w:p w14:paraId="43B9F38B" w14:textId="6FE8983E" w:rsidR="00661E66" w:rsidRPr="009D704C" w:rsidRDefault="00661E66" w:rsidP="006A7865">
            <w:pPr>
              <w:tabs>
                <w:tab w:val="left" w:pos="2758"/>
              </w:tabs>
              <w:jc w:val="both"/>
              <w:rPr>
                <w:rFonts w:ascii="Calibri" w:hAnsi="Calibri" w:cs="Calibri"/>
                <w:color w:val="000000" w:themeColor="text1"/>
              </w:rPr>
            </w:pPr>
            <w:r w:rsidRPr="42932F8F">
              <w:rPr>
                <w:rFonts w:ascii="Calibri" w:hAnsi="Calibri" w:cs="Calibri"/>
                <w:color w:val="000000" w:themeColor="text1"/>
              </w:rPr>
              <w:t>12. Л-ПФР изв</w:t>
            </w:r>
            <w:r w:rsidR="435D0433" w:rsidRPr="42932F8F">
              <w:rPr>
                <w:rFonts w:ascii="Calibri" w:hAnsi="Calibri" w:cs="Calibri"/>
                <w:color w:val="000000" w:themeColor="text1"/>
              </w:rPr>
              <w:t>ј</w:t>
            </w:r>
            <w:r w:rsidRPr="42932F8F">
              <w:rPr>
                <w:rFonts w:ascii="Calibri" w:hAnsi="Calibri" w:cs="Calibri"/>
                <w:color w:val="000000" w:themeColor="text1"/>
              </w:rPr>
              <w:t>ештаји</w:t>
            </w:r>
          </w:p>
        </w:tc>
        <w:tc>
          <w:tcPr>
            <w:tcW w:w="4574" w:type="dxa"/>
            <w:shd w:val="clear" w:color="auto" w:fill="DDD9C3" w:themeFill="background2" w:themeFillShade="E6"/>
          </w:tcPr>
          <w:p w14:paraId="4FC0FFAD" w14:textId="6759E017" w:rsidR="00661E66" w:rsidRPr="009D704C" w:rsidRDefault="00661E66" w:rsidP="42932F8F">
            <w:pPr>
              <w:jc w:val="both"/>
              <w:rPr>
                <w:i/>
                <w:iCs/>
                <w:color w:val="000000" w:themeColor="text1"/>
                <w:lang w:val="sr-Cyrl-RS"/>
              </w:rPr>
            </w:pPr>
            <w:r w:rsidRPr="42932F8F">
              <w:rPr>
                <w:i/>
                <w:iCs/>
                <w:color w:val="000000" w:themeColor="text1"/>
                <w:lang w:val="sr-Cyrl-RS"/>
              </w:rPr>
              <w:t>Л-ПФР мора да чува изв</w:t>
            </w:r>
            <w:r w:rsidR="740AA67D" w:rsidRPr="42932F8F">
              <w:rPr>
                <w:i/>
                <w:iCs/>
                <w:color w:val="000000" w:themeColor="text1"/>
                <w:lang w:val="sr-Cyrl-RS"/>
              </w:rPr>
              <w:t>ј</w:t>
            </w:r>
            <w:r w:rsidRPr="42932F8F">
              <w:rPr>
                <w:i/>
                <w:iCs/>
                <w:color w:val="000000" w:themeColor="text1"/>
                <w:lang w:val="sr-Cyrl-RS"/>
              </w:rPr>
              <w:t>ештаје о свим грешкама за потребе испитивања</w:t>
            </w:r>
          </w:p>
        </w:tc>
      </w:tr>
      <w:tr w:rsidR="009D704C" w:rsidRPr="009D704C" w14:paraId="58064CD4" w14:textId="77777777" w:rsidTr="0031284C">
        <w:tc>
          <w:tcPr>
            <w:tcW w:w="4697" w:type="dxa"/>
          </w:tcPr>
          <w:p w14:paraId="1494C050" w14:textId="0F393268" w:rsidR="00661E66" w:rsidRPr="009D704C" w:rsidRDefault="00661E66" w:rsidP="006A7865">
            <w:pPr>
              <w:tabs>
                <w:tab w:val="left" w:pos="2758"/>
              </w:tabs>
              <w:jc w:val="both"/>
              <w:rPr>
                <w:rFonts w:ascii="Calibri" w:hAnsi="Calibri" w:cs="Calibri"/>
                <w:color w:val="000000" w:themeColor="text1"/>
                <w:lang w:val="ru-RU"/>
              </w:rPr>
            </w:pPr>
            <w:r w:rsidRPr="42932F8F">
              <w:rPr>
                <w:color w:val="000000" w:themeColor="text1"/>
                <w:lang w:val="ru-RU"/>
              </w:rPr>
              <w:t>П1. Л-ПФР чува изв</w:t>
            </w:r>
            <w:r w:rsidR="34ABB04A" w:rsidRPr="42932F8F">
              <w:rPr>
                <w:color w:val="000000" w:themeColor="text1"/>
                <w:lang w:val="ru-RU"/>
              </w:rPr>
              <w:t>ј</w:t>
            </w:r>
            <w:r w:rsidRPr="42932F8F">
              <w:rPr>
                <w:color w:val="000000" w:themeColor="text1"/>
                <w:lang w:val="ru-RU"/>
              </w:rPr>
              <w:t>ештај</w:t>
            </w:r>
            <w:r w:rsidRPr="42932F8F">
              <w:rPr>
                <w:color w:val="000000" w:themeColor="text1"/>
                <w:lang w:val="sr-Cyrl-RS"/>
              </w:rPr>
              <w:t>е о свим</w:t>
            </w:r>
            <w:r w:rsidRPr="42932F8F">
              <w:rPr>
                <w:color w:val="000000" w:themeColor="text1"/>
                <w:lang w:val="ru-RU"/>
              </w:rPr>
              <w:t xml:space="preserve"> грешка</w:t>
            </w:r>
            <w:r w:rsidRPr="42932F8F">
              <w:rPr>
                <w:color w:val="000000" w:themeColor="text1"/>
                <w:lang w:val="sr-Cyrl-RS"/>
              </w:rPr>
              <w:t>ма</w:t>
            </w:r>
            <w:r w:rsidRPr="42932F8F">
              <w:rPr>
                <w:color w:val="000000" w:themeColor="text1"/>
                <w:lang w:val="ru-RU"/>
              </w:rPr>
              <w:t xml:space="preserve"> као што је описано у техничк</w:t>
            </w:r>
            <w:r w:rsidRPr="42932F8F">
              <w:rPr>
                <w:color w:val="000000" w:themeColor="text1"/>
                <w:lang w:val="sr-Cyrl-RS"/>
              </w:rPr>
              <w:t>о</w:t>
            </w:r>
            <w:r w:rsidRPr="42932F8F">
              <w:rPr>
                <w:color w:val="000000" w:themeColor="text1"/>
                <w:lang w:val="ru-RU"/>
              </w:rPr>
              <w:t xml:space="preserve">м </w:t>
            </w:r>
            <w:r w:rsidRPr="42932F8F">
              <w:rPr>
                <w:color w:val="000000" w:themeColor="text1"/>
                <w:lang w:val="sr-Cyrl-RS"/>
              </w:rPr>
              <w:t>водичу</w:t>
            </w:r>
          </w:p>
        </w:tc>
        <w:tc>
          <w:tcPr>
            <w:tcW w:w="4574" w:type="dxa"/>
          </w:tcPr>
          <w:p w14:paraId="29A27243" w14:textId="77777777" w:rsidR="00661E66" w:rsidRPr="009D704C" w:rsidRDefault="00661E66" w:rsidP="006A7865">
            <w:pPr>
              <w:jc w:val="both"/>
              <w:rPr>
                <w:i/>
                <w:iCs/>
                <w:color w:val="000000" w:themeColor="text1"/>
                <w:lang w:val="sr-Cyrl-RS"/>
              </w:rPr>
            </w:pPr>
            <w:r w:rsidRPr="009D704C">
              <w:rPr>
                <w:i/>
                <w:iCs/>
                <w:color w:val="000000" w:themeColor="text1"/>
                <w:lang w:val="sr-Cyrl-RS"/>
              </w:rPr>
              <w:t>Обавезно</w:t>
            </w:r>
          </w:p>
        </w:tc>
      </w:tr>
      <w:tr w:rsidR="009D704C" w:rsidRPr="009D704C" w14:paraId="57ED0ED9" w14:textId="77777777" w:rsidTr="0031284C">
        <w:tc>
          <w:tcPr>
            <w:tcW w:w="4697" w:type="dxa"/>
          </w:tcPr>
          <w:p w14:paraId="04BE4EB7" w14:textId="0ADBF250" w:rsidR="00661E66" w:rsidRPr="009D704C" w:rsidRDefault="00661E66" w:rsidP="006A7865">
            <w:pPr>
              <w:tabs>
                <w:tab w:val="left" w:pos="2758"/>
              </w:tabs>
              <w:jc w:val="both"/>
              <w:rPr>
                <w:rFonts w:ascii="Calibri" w:hAnsi="Calibri" w:cs="Calibri"/>
                <w:color w:val="000000" w:themeColor="text1"/>
                <w:lang w:val="ru-RU"/>
              </w:rPr>
            </w:pPr>
            <w:r w:rsidRPr="42932F8F">
              <w:rPr>
                <w:color w:val="000000" w:themeColor="text1"/>
                <w:lang w:val="ru-RU"/>
              </w:rPr>
              <w:t xml:space="preserve">П2. Л-ПФР </w:t>
            </w:r>
            <w:r w:rsidRPr="42932F8F">
              <w:rPr>
                <w:color w:val="000000" w:themeColor="text1"/>
                <w:lang w:val="sr-Cyrl-RS"/>
              </w:rPr>
              <w:t>б</w:t>
            </w:r>
            <w:r w:rsidR="3AB789FC" w:rsidRPr="42932F8F">
              <w:rPr>
                <w:color w:val="000000" w:themeColor="text1"/>
                <w:lang w:val="sr-Cyrl-RS"/>
              </w:rPr>
              <w:t>иљ</w:t>
            </w:r>
            <w:r w:rsidRPr="42932F8F">
              <w:rPr>
                <w:color w:val="000000" w:themeColor="text1"/>
                <w:lang w:val="sr-Cyrl-RS"/>
              </w:rPr>
              <w:t>ежи и чува</w:t>
            </w:r>
            <w:r w:rsidRPr="42932F8F">
              <w:rPr>
                <w:color w:val="000000" w:themeColor="text1"/>
                <w:lang w:val="ru-RU"/>
              </w:rPr>
              <w:t xml:space="preserve"> свак</w:t>
            </w:r>
            <w:r w:rsidRPr="42932F8F">
              <w:rPr>
                <w:color w:val="000000" w:themeColor="text1"/>
                <w:lang w:val="sr-Cyrl-RS"/>
              </w:rPr>
              <w:t>у</w:t>
            </w:r>
            <w:r w:rsidRPr="42932F8F">
              <w:rPr>
                <w:color w:val="000000" w:themeColor="text1"/>
                <w:lang w:val="ru-RU"/>
              </w:rPr>
              <w:t xml:space="preserve"> греш</w:t>
            </w:r>
            <w:r w:rsidRPr="42932F8F">
              <w:rPr>
                <w:color w:val="000000" w:themeColor="text1"/>
                <w:lang w:val="sr-Cyrl-RS"/>
              </w:rPr>
              <w:t>ку</w:t>
            </w:r>
            <w:r w:rsidRPr="42932F8F">
              <w:rPr>
                <w:color w:val="000000" w:themeColor="text1"/>
                <w:lang w:val="ru-RU"/>
              </w:rPr>
              <w:t xml:space="preserve"> хронолошки у локалном времену (датум, сат, минут)</w:t>
            </w:r>
          </w:p>
        </w:tc>
        <w:tc>
          <w:tcPr>
            <w:tcW w:w="4574" w:type="dxa"/>
          </w:tcPr>
          <w:p w14:paraId="13DE72F6" w14:textId="77777777" w:rsidR="00661E66" w:rsidRPr="009D704C" w:rsidRDefault="00661E66" w:rsidP="006A7865">
            <w:pPr>
              <w:jc w:val="both"/>
              <w:rPr>
                <w:i/>
                <w:iCs/>
                <w:color w:val="000000" w:themeColor="text1"/>
                <w:lang w:val="sr-Cyrl-RS"/>
              </w:rPr>
            </w:pPr>
            <w:r w:rsidRPr="009D704C">
              <w:rPr>
                <w:i/>
                <w:iCs/>
                <w:color w:val="000000" w:themeColor="text1"/>
                <w:lang w:val="sr-Cyrl-RS"/>
              </w:rPr>
              <w:t>Обавезно</w:t>
            </w:r>
          </w:p>
        </w:tc>
      </w:tr>
      <w:tr w:rsidR="009D704C" w:rsidRPr="009D704C" w14:paraId="026687F6" w14:textId="77777777" w:rsidTr="0031284C">
        <w:tc>
          <w:tcPr>
            <w:tcW w:w="4697" w:type="dxa"/>
          </w:tcPr>
          <w:p w14:paraId="3C5F7F9C" w14:textId="15F1B94C" w:rsidR="00661E66" w:rsidRPr="009D704C" w:rsidRDefault="00661E66" w:rsidP="006A7865">
            <w:pPr>
              <w:tabs>
                <w:tab w:val="left" w:pos="2758"/>
              </w:tabs>
              <w:jc w:val="both"/>
              <w:rPr>
                <w:rFonts w:ascii="Calibri" w:hAnsi="Calibri" w:cs="Calibri"/>
                <w:color w:val="000000" w:themeColor="text1"/>
                <w:lang w:val="ru-RU"/>
              </w:rPr>
            </w:pPr>
            <w:r w:rsidRPr="009D704C">
              <w:rPr>
                <w:color w:val="000000" w:themeColor="text1"/>
                <w:lang w:val="ru-RU"/>
              </w:rPr>
              <w:t xml:space="preserve">П3. Начин </w:t>
            </w:r>
            <w:r w:rsidRPr="009D704C">
              <w:rPr>
                <w:color w:val="000000" w:themeColor="text1"/>
                <w:lang w:val="sr-Cyrl-RS"/>
              </w:rPr>
              <w:t>експортовања</w:t>
            </w:r>
            <w:r w:rsidRPr="009D704C">
              <w:rPr>
                <w:color w:val="000000" w:themeColor="text1"/>
                <w:lang w:val="ru-RU"/>
              </w:rPr>
              <w:t xml:space="preserve"> </w:t>
            </w:r>
            <w:r w:rsidRPr="750622CE">
              <w:rPr>
                <w:color w:val="000000" w:themeColor="text1"/>
                <w:lang w:val="ru-RU"/>
              </w:rPr>
              <w:t>изв</w:t>
            </w:r>
            <w:r w:rsidR="1E20F79A" w:rsidRPr="750622CE">
              <w:rPr>
                <w:color w:val="000000" w:themeColor="text1"/>
                <w:lang w:val="ru-RU"/>
              </w:rPr>
              <w:t>ј</w:t>
            </w:r>
            <w:r w:rsidRPr="750622CE">
              <w:rPr>
                <w:color w:val="000000" w:themeColor="text1"/>
                <w:lang w:val="ru-RU"/>
              </w:rPr>
              <w:t>ештаја</w:t>
            </w:r>
            <w:r w:rsidRPr="009D704C">
              <w:rPr>
                <w:color w:val="000000" w:themeColor="text1"/>
                <w:lang w:val="ru-RU"/>
              </w:rPr>
              <w:t xml:space="preserve"> треба да буде олакшан за корисника</w:t>
            </w:r>
            <w:r w:rsidRPr="009D704C">
              <w:rPr>
                <w:color w:val="000000" w:themeColor="text1"/>
                <w:lang w:val="sr-Cyrl-RS"/>
              </w:rPr>
              <w:t xml:space="preserve"> </w:t>
            </w:r>
            <w:r w:rsidRPr="009D704C">
              <w:rPr>
                <w:color w:val="000000" w:themeColor="text1"/>
                <w:lang w:val="ru-RU"/>
              </w:rPr>
              <w:t>(</w:t>
            </w:r>
            <w:r w:rsidRPr="009D704C">
              <w:rPr>
                <w:color w:val="000000" w:themeColor="text1"/>
              </w:rPr>
              <w:t>USB</w:t>
            </w:r>
            <w:r w:rsidRPr="009D704C">
              <w:rPr>
                <w:color w:val="000000" w:themeColor="text1"/>
                <w:lang w:val="ru-RU"/>
              </w:rPr>
              <w:t xml:space="preserve">, </w:t>
            </w:r>
            <w:r w:rsidRPr="009D704C">
              <w:rPr>
                <w:color w:val="000000" w:themeColor="text1"/>
              </w:rPr>
              <w:t>SD</w:t>
            </w:r>
            <w:r w:rsidRPr="009D704C">
              <w:rPr>
                <w:color w:val="000000" w:themeColor="text1"/>
                <w:lang w:val="ru-RU"/>
              </w:rPr>
              <w:t xml:space="preserve"> </w:t>
            </w:r>
            <w:r w:rsidRPr="009D704C">
              <w:rPr>
                <w:color w:val="000000" w:themeColor="text1"/>
                <w:lang w:val="sr-Cyrl-RS"/>
              </w:rPr>
              <w:t>картица</w:t>
            </w:r>
            <w:r w:rsidRPr="009D704C">
              <w:rPr>
                <w:color w:val="000000" w:themeColor="text1"/>
                <w:lang w:val="ru-RU"/>
              </w:rPr>
              <w:t>) и мора да буде у читљивом формату</w:t>
            </w:r>
          </w:p>
        </w:tc>
        <w:tc>
          <w:tcPr>
            <w:tcW w:w="4574" w:type="dxa"/>
          </w:tcPr>
          <w:p w14:paraId="36AF6947" w14:textId="77777777" w:rsidR="00661E66" w:rsidRPr="009D704C" w:rsidRDefault="00661E66" w:rsidP="006A7865">
            <w:pPr>
              <w:jc w:val="both"/>
              <w:rPr>
                <w:i/>
                <w:iCs/>
                <w:color w:val="000000" w:themeColor="text1"/>
                <w:lang w:val="sr-Cyrl-RS"/>
              </w:rPr>
            </w:pPr>
            <w:r w:rsidRPr="009D704C">
              <w:rPr>
                <w:i/>
                <w:iCs/>
                <w:color w:val="000000" w:themeColor="text1"/>
                <w:lang w:val="sr-Cyrl-RS"/>
              </w:rPr>
              <w:t>Обавезно</w:t>
            </w:r>
          </w:p>
        </w:tc>
      </w:tr>
      <w:tr w:rsidR="009D704C" w:rsidRPr="009D704C" w14:paraId="1EA38796" w14:textId="77777777" w:rsidTr="0031284C">
        <w:tc>
          <w:tcPr>
            <w:tcW w:w="4697" w:type="dxa"/>
          </w:tcPr>
          <w:p w14:paraId="327AA091" w14:textId="5B670A90" w:rsidR="00661E66" w:rsidRPr="009D704C" w:rsidRDefault="00661E66" w:rsidP="006A7865">
            <w:pPr>
              <w:tabs>
                <w:tab w:val="left" w:pos="2758"/>
              </w:tabs>
              <w:jc w:val="both"/>
              <w:rPr>
                <w:rFonts w:ascii="Calibri" w:hAnsi="Calibri" w:cs="Calibri"/>
                <w:color w:val="000000" w:themeColor="text1"/>
                <w:lang w:val="ru-RU"/>
              </w:rPr>
            </w:pPr>
            <w:r w:rsidRPr="42932F8F">
              <w:rPr>
                <w:color w:val="000000" w:themeColor="text1"/>
                <w:lang w:val="ru-RU"/>
              </w:rPr>
              <w:t>П4.</w:t>
            </w:r>
            <w:r w:rsidRPr="42932F8F">
              <w:rPr>
                <w:color w:val="000000" w:themeColor="text1"/>
                <w:lang w:val="sr-Cyrl-RS"/>
              </w:rPr>
              <w:t xml:space="preserve"> </w:t>
            </w:r>
            <w:r w:rsidRPr="42932F8F">
              <w:rPr>
                <w:color w:val="000000" w:themeColor="text1"/>
                <w:lang w:val="ru-RU"/>
              </w:rPr>
              <w:t xml:space="preserve">Л-ПФР </w:t>
            </w:r>
            <w:r w:rsidRPr="42932F8F">
              <w:rPr>
                <w:color w:val="000000" w:themeColor="text1"/>
                <w:lang w:val="sr-Cyrl-RS"/>
              </w:rPr>
              <w:t>чува</w:t>
            </w:r>
            <w:r w:rsidRPr="42932F8F">
              <w:rPr>
                <w:color w:val="000000" w:themeColor="text1"/>
                <w:lang w:val="ru-RU"/>
              </w:rPr>
              <w:t xml:space="preserve"> </w:t>
            </w:r>
            <w:r w:rsidRPr="42932F8F">
              <w:rPr>
                <w:color w:val="000000" w:themeColor="text1"/>
                <w:lang w:val="sr-Cyrl-RS"/>
              </w:rPr>
              <w:t>изв</w:t>
            </w:r>
            <w:r w:rsidR="4DA6A49D" w:rsidRPr="42932F8F">
              <w:rPr>
                <w:color w:val="000000" w:themeColor="text1"/>
                <w:lang w:val="sr-Cyrl-RS"/>
              </w:rPr>
              <w:t>ј</w:t>
            </w:r>
            <w:r w:rsidRPr="42932F8F">
              <w:rPr>
                <w:color w:val="000000" w:themeColor="text1"/>
                <w:lang w:val="sr-Cyrl-RS"/>
              </w:rPr>
              <w:t>ештај о грешкама</w:t>
            </w:r>
            <w:r w:rsidRPr="42932F8F">
              <w:rPr>
                <w:color w:val="000000" w:themeColor="text1"/>
                <w:lang w:val="ru-RU"/>
              </w:rPr>
              <w:t xml:space="preserve"> који покрива </w:t>
            </w:r>
            <w:r w:rsidRPr="42932F8F">
              <w:rPr>
                <w:color w:val="000000" w:themeColor="text1"/>
                <w:lang w:val="sr-Cyrl-RS"/>
              </w:rPr>
              <w:t>минимално</w:t>
            </w:r>
            <w:r w:rsidRPr="42932F8F">
              <w:rPr>
                <w:color w:val="000000" w:themeColor="text1"/>
                <w:lang w:val="ru-RU"/>
              </w:rPr>
              <w:t xml:space="preserve"> </w:t>
            </w:r>
            <w:r w:rsidRPr="42932F8F">
              <w:rPr>
                <w:color w:val="000000" w:themeColor="text1"/>
                <w:lang w:val="sr-Cyrl-RS"/>
              </w:rPr>
              <w:t>последњих</w:t>
            </w:r>
            <w:r w:rsidRPr="42932F8F">
              <w:rPr>
                <w:color w:val="000000" w:themeColor="text1"/>
                <w:lang w:val="ru-RU"/>
              </w:rPr>
              <w:t xml:space="preserve"> тридесет дана</w:t>
            </w:r>
            <w:r w:rsidRPr="42932F8F">
              <w:rPr>
                <w:rFonts w:ascii="Calibri" w:hAnsi="Calibri" w:cs="Calibri"/>
                <w:color w:val="000000" w:themeColor="text1"/>
                <w:lang w:val="ru-RU"/>
              </w:rPr>
              <w:t xml:space="preserve"> </w:t>
            </w:r>
          </w:p>
        </w:tc>
        <w:tc>
          <w:tcPr>
            <w:tcW w:w="4574" w:type="dxa"/>
          </w:tcPr>
          <w:p w14:paraId="256E96FF" w14:textId="77777777" w:rsidR="00661E66" w:rsidRPr="009D704C" w:rsidRDefault="00661E66" w:rsidP="006A7865">
            <w:pPr>
              <w:jc w:val="both"/>
              <w:rPr>
                <w:i/>
                <w:iCs/>
                <w:color w:val="000000" w:themeColor="text1"/>
                <w:lang w:val="sr-Cyrl-RS"/>
              </w:rPr>
            </w:pPr>
            <w:r w:rsidRPr="009D704C">
              <w:rPr>
                <w:i/>
                <w:iCs/>
                <w:color w:val="000000" w:themeColor="text1"/>
                <w:lang w:val="sr-Cyrl-RS"/>
              </w:rPr>
              <w:t>Опционо</w:t>
            </w:r>
          </w:p>
        </w:tc>
      </w:tr>
      <w:tr w:rsidR="009D704C" w:rsidRPr="009D704C" w14:paraId="2DCF8155" w14:textId="77777777" w:rsidTr="0031284C">
        <w:tc>
          <w:tcPr>
            <w:tcW w:w="4697" w:type="dxa"/>
          </w:tcPr>
          <w:p w14:paraId="02953BE5" w14:textId="155A9D60" w:rsidR="00661E66" w:rsidRPr="009D704C" w:rsidRDefault="00661E66" w:rsidP="006A7865">
            <w:pPr>
              <w:tabs>
                <w:tab w:val="left" w:pos="2758"/>
              </w:tabs>
              <w:jc w:val="both"/>
              <w:rPr>
                <w:rFonts w:ascii="Calibri" w:hAnsi="Calibri" w:cs="Calibri"/>
                <w:color w:val="000000" w:themeColor="text1"/>
                <w:lang w:val="ru-RU"/>
              </w:rPr>
            </w:pPr>
            <w:r w:rsidRPr="42932F8F">
              <w:rPr>
                <w:color w:val="000000" w:themeColor="text1"/>
                <w:lang w:val="ru-RU"/>
              </w:rPr>
              <w:t>П5.</w:t>
            </w:r>
            <w:r w:rsidRPr="42932F8F">
              <w:rPr>
                <w:color w:val="000000" w:themeColor="text1"/>
                <w:lang w:val="sr-Cyrl-RS"/>
              </w:rPr>
              <w:t xml:space="preserve"> </w:t>
            </w:r>
            <w:r w:rsidRPr="42932F8F">
              <w:rPr>
                <w:color w:val="000000" w:themeColor="text1"/>
                <w:lang w:val="ru-RU"/>
              </w:rPr>
              <w:t>Л-ПФР изв</w:t>
            </w:r>
            <w:r w:rsidR="0B444BF6" w:rsidRPr="42932F8F">
              <w:rPr>
                <w:color w:val="000000" w:themeColor="text1"/>
                <w:lang w:val="ru-RU"/>
              </w:rPr>
              <w:t>ј</w:t>
            </w:r>
            <w:r w:rsidRPr="42932F8F">
              <w:rPr>
                <w:color w:val="000000" w:themeColor="text1"/>
                <w:lang w:val="ru-RU"/>
              </w:rPr>
              <w:t>ештај</w:t>
            </w:r>
            <w:r w:rsidRPr="42932F8F">
              <w:rPr>
                <w:color w:val="000000" w:themeColor="text1"/>
                <w:lang w:val="sr-Cyrl-RS"/>
              </w:rPr>
              <w:t xml:space="preserve"> о грешкама</w:t>
            </w:r>
            <w:r w:rsidRPr="42932F8F">
              <w:rPr>
                <w:color w:val="000000" w:themeColor="text1"/>
                <w:lang w:val="ru-RU"/>
              </w:rPr>
              <w:t xml:space="preserve"> не см</w:t>
            </w:r>
            <w:r w:rsidR="75DFE84C" w:rsidRPr="42932F8F">
              <w:rPr>
                <w:color w:val="000000" w:themeColor="text1"/>
                <w:lang w:val="ru-RU"/>
              </w:rPr>
              <w:t>иј</w:t>
            </w:r>
            <w:r w:rsidRPr="42932F8F">
              <w:rPr>
                <w:color w:val="000000" w:themeColor="text1"/>
                <w:lang w:val="ru-RU"/>
              </w:rPr>
              <w:t xml:space="preserve">е да утиче на </w:t>
            </w:r>
            <w:r w:rsidRPr="42932F8F">
              <w:rPr>
                <w:color w:val="000000" w:themeColor="text1"/>
                <w:lang w:val="sr-Cyrl-RS"/>
              </w:rPr>
              <w:t>д</w:t>
            </w:r>
            <w:r w:rsidR="22ECEE30" w:rsidRPr="42932F8F">
              <w:rPr>
                <w:color w:val="000000" w:themeColor="text1"/>
                <w:lang w:val="sr-Cyrl-RS"/>
              </w:rPr>
              <w:t>и</w:t>
            </w:r>
            <w:r w:rsidRPr="42932F8F">
              <w:rPr>
                <w:color w:val="000000" w:themeColor="text1"/>
                <w:lang w:val="sr-Cyrl-RS"/>
              </w:rPr>
              <w:t>о меморије</w:t>
            </w:r>
            <w:r w:rsidRPr="42932F8F">
              <w:rPr>
                <w:color w:val="000000" w:themeColor="text1"/>
                <w:lang w:val="ru-RU"/>
              </w:rPr>
              <w:t xml:space="preserve"> кој</w:t>
            </w:r>
            <w:r w:rsidRPr="42932F8F">
              <w:rPr>
                <w:color w:val="000000" w:themeColor="text1"/>
                <w:lang w:val="sr-Cyrl-RS"/>
              </w:rPr>
              <w:t>и</w:t>
            </w:r>
            <w:r w:rsidRPr="42932F8F">
              <w:rPr>
                <w:color w:val="000000" w:themeColor="text1"/>
                <w:lang w:val="ru-RU"/>
              </w:rPr>
              <w:t xml:space="preserve"> је експлицитно одвојен за складиштење потписаних фискалних рачуна</w:t>
            </w:r>
            <w:r w:rsidR="069CCF21" w:rsidRPr="750622CE">
              <w:rPr>
                <w:color w:val="000000" w:themeColor="text1"/>
                <w:lang w:val="ru-RU"/>
              </w:rPr>
              <w:t xml:space="preserve"> </w:t>
            </w:r>
          </w:p>
        </w:tc>
        <w:tc>
          <w:tcPr>
            <w:tcW w:w="4574" w:type="dxa"/>
          </w:tcPr>
          <w:p w14:paraId="32276EB9" w14:textId="77777777" w:rsidR="00661E66" w:rsidRPr="009D704C" w:rsidRDefault="00661E66" w:rsidP="006A7865">
            <w:pPr>
              <w:jc w:val="both"/>
              <w:rPr>
                <w:i/>
                <w:iCs/>
                <w:color w:val="000000" w:themeColor="text1"/>
                <w:lang w:val="sr-Cyrl-RS"/>
              </w:rPr>
            </w:pPr>
            <w:r w:rsidRPr="009D704C">
              <w:rPr>
                <w:i/>
                <w:iCs/>
                <w:color w:val="000000" w:themeColor="text1"/>
                <w:lang w:val="sr-Cyrl-RS"/>
              </w:rPr>
              <w:t>Обавезно</w:t>
            </w:r>
          </w:p>
        </w:tc>
      </w:tr>
      <w:tr w:rsidR="009D704C" w:rsidRPr="009D704C" w14:paraId="4DED0062" w14:textId="77777777" w:rsidTr="0031284C">
        <w:tc>
          <w:tcPr>
            <w:tcW w:w="4697" w:type="dxa"/>
            <w:shd w:val="clear" w:color="auto" w:fill="DDD9C3" w:themeFill="background2" w:themeFillShade="E6"/>
          </w:tcPr>
          <w:p w14:paraId="0CA1675C" w14:textId="77777777" w:rsidR="00661E66" w:rsidRPr="009D704C" w:rsidRDefault="00661E66" w:rsidP="006A7865">
            <w:pPr>
              <w:tabs>
                <w:tab w:val="left" w:pos="2758"/>
              </w:tabs>
              <w:jc w:val="both"/>
              <w:rPr>
                <w:color w:val="000000" w:themeColor="text1"/>
              </w:rPr>
            </w:pPr>
            <w:r w:rsidRPr="009D704C">
              <w:rPr>
                <w:color w:val="000000" w:themeColor="text1"/>
              </w:rPr>
              <w:t>13. Ишчитавање</w:t>
            </w:r>
          </w:p>
        </w:tc>
        <w:tc>
          <w:tcPr>
            <w:tcW w:w="4574" w:type="dxa"/>
            <w:shd w:val="clear" w:color="auto" w:fill="DDD9C3" w:themeFill="background2" w:themeFillShade="E6"/>
          </w:tcPr>
          <w:p w14:paraId="2706E0DB" w14:textId="77777777" w:rsidR="00661E66" w:rsidRPr="009D704C" w:rsidRDefault="00661E66" w:rsidP="006A7865">
            <w:pPr>
              <w:jc w:val="both"/>
              <w:rPr>
                <w:i/>
                <w:iCs/>
                <w:color w:val="000000" w:themeColor="text1"/>
                <w:lang w:val="sr-Cyrl-RS"/>
              </w:rPr>
            </w:pPr>
            <w:r w:rsidRPr="009D704C">
              <w:rPr>
                <w:i/>
                <w:iCs/>
                <w:color w:val="000000" w:themeColor="text1"/>
                <w:lang w:val="sr-Cyrl-RS"/>
              </w:rPr>
              <w:t>Ишчитавање је процес секвенцијалног пребацивања података за ишчитавање ка СУФ-у, при чему се по завршетку ишчитавања генерише одговор од стране СУФ-а за дати Л-ПФР</w:t>
            </w:r>
          </w:p>
        </w:tc>
      </w:tr>
      <w:tr w:rsidR="009D704C" w:rsidRPr="009D704C" w14:paraId="54F616C9" w14:textId="77777777" w:rsidTr="0031284C">
        <w:tc>
          <w:tcPr>
            <w:tcW w:w="4697" w:type="dxa"/>
          </w:tcPr>
          <w:p w14:paraId="18348CBD" w14:textId="50541FF3" w:rsidR="00661E66" w:rsidRPr="009D704C" w:rsidRDefault="00661E66" w:rsidP="006A7865">
            <w:pPr>
              <w:tabs>
                <w:tab w:val="left" w:pos="2758"/>
              </w:tabs>
              <w:jc w:val="both"/>
              <w:rPr>
                <w:color w:val="000000" w:themeColor="text1"/>
                <w:lang w:val="ru-RU"/>
              </w:rPr>
            </w:pPr>
            <w:r w:rsidRPr="009D704C">
              <w:rPr>
                <w:rFonts w:ascii="Calibri" w:hAnsi="Calibri" w:cs="Calibri"/>
                <w:color w:val="000000" w:themeColor="text1"/>
                <w:lang w:val="ru-RU"/>
              </w:rPr>
              <w:t xml:space="preserve">П1: Л-ПФР </w:t>
            </w:r>
            <w:r w:rsidRPr="009D704C">
              <w:rPr>
                <w:rFonts w:ascii="Calibri" w:hAnsi="Calibri" w:cs="Calibri"/>
                <w:color w:val="000000" w:themeColor="text1"/>
                <w:lang w:val="sr-Cyrl-RS"/>
              </w:rPr>
              <w:t>мора да достави</w:t>
            </w:r>
            <w:r w:rsidRPr="009D704C">
              <w:rPr>
                <w:rFonts w:ascii="Calibri" w:hAnsi="Calibri" w:cs="Calibri"/>
                <w:color w:val="000000" w:themeColor="text1"/>
                <w:lang w:val="ru-RU"/>
              </w:rPr>
              <w:t xml:space="preserve"> податке СУФ-у на два начина: Лока</w:t>
            </w:r>
            <w:r w:rsidRPr="009D704C">
              <w:rPr>
                <w:rFonts w:ascii="Calibri" w:hAnsi="Calibri" w:cs="Calibri"/>
                <w:color w:val="000000" w:themeColor="text1"/>
                <w:lang w:val="sr-Cyrl-RS"/>
              </w:rPr>
              <w:t>л</w:t>
            </w:r>
            <w:r w:rsidRPr="009D704C">
              <w:rPr>
                <w:rFonts w:ascii="Calibri" w:hAnsi="Calibri" w:cs="Calibri"/>
                <w:color w:val="000000" w:themeColor="text1"/>
                <w:lang w:val="ru-RU"/>
              </w:rPr>
              <w:t xml:space="preserve">но Ишчитавање и Интернет Ишчитавање </w:t>
            </w:r>
            <w:r w:rsidRPr="750622CE">
              <w:rPr>
                <w:rFonts w:ascii="Calibri" w:hAnsi="Calibri" w:cs="Calibri"/>
                <w:color w:val="000000" w:themeColor="text1"/>
                <w:lang w:val="ru-RU"/>
              </w:rPr>
              <w:t xml:space="preserve"> </w:t>
            </w:r>
          </w:p>
        </w:tc>
        <w:tc>
          <w:tcPr>
            <w:tcW w:w="4574" w:type="dxa"/>
          </w:tcPr>
          <w:p w14:paraId="33080009" w14:textId="77777777" w:rsidR="00661E66" w:rsidRPr="009D704C" w:rsidRDefault="00661E66" w:rsidP="006A7865">
            <w:pPr>
              <w:jc w:val="both"/>
              <w:rPr>
                <w:i/>
                <w:iCs/>
                <w:color w:val="000000" w:themeColor="text1"/>
                <w:lang w:val="sr-Cyrl-RS"/>
              </w:rPr>
            </w:pPr>
            <w:r w:rsidRPr="009D704C">
              <w:rPr>
                <w:i/>
                <w:iCs/>
                <w:color w:val="000000" w:themeColor="text1"/>
                <w:lang w:val="sr-Cyrl-RS"/>
              </w:rPr>
              <w:t>Обавезно</w:t>
            </w:r>
          </w:p>
        </w:tc>
      </w:tr>
      <w:tr w:rsidR="009D704C" w:rsidRPr="009D704C" w14:paraId="684FAE93" w14:textId="77777777" w:rsidTr="0031284C">
        <w:tc>
          <w:tcPr>
            <w:tcW w:w="4697" w:type="dxa"/>
          </w:tcPr>
          <w:p w14:paraId="7FD4FBBA" w14:textId="77777777" w:rsidR="00661E66" w:rsidRPr="009D704C" w:rsidRDefault="00661E66" w:rsidP="006A7865">
            <w:pPr>
              <w:tabs>
                <w:tab w:val="left" w:pos="2758"/>
              </w:tabs>
              <w:jc w:val="both"/>
              <w:rPr>
                <w:color w:val="000000" w:themeColor="text1"/>
                <w:lang w:val="ru-RU"/>
              </w:rPr>
            </w:pPr>
            <w:r w:rsidRPr="009D704C">
              <w:rPr>
                <w:rFonts w:ascii="Calibri" w:hAnsi="Calibri" w:cs="Calibri"/>
                <w:color w:val="000000" w:themeColor="text1"/>
                <w:shd w:val="clear" w:color="auto" w:fill="FFFFFF"/>
                <w:lang w:val="ru-RU"/>
              </w:rPr>
              <w:t>П2: Сви подаци су енкриптовани користећи АЕС-256 са енкрипционим кључем као што је наведено у техничко</w:t>
            </w:r>
            <w:r w:rsidRPr="009D704C">
              <w:rPr>
                <w:rFonts w:ascii="Calibri" w:hAnsi="Calibri" w:cs="Calibri"/>
                <w:color w:val="000000" w:themeColor="text1"/>
                <w:shd w:val="clear" w:color="auto" w:fill="FFFFFF"/>
                <w:lang w:val="sr-Cyrl-RS"/>
              </w:rPr>
              <w:t>м</w:t>
            </w:r>
            <w:r w:rsidRPr="009D704C">
              <w:rPr>
                <w:rFonts w:ascii="Calibri" w:hAnsi="Calibri" w:cs="Calibri"/>
                <w:color w:val="000000" w:themeColor="text1"/>
                <w:shd w:val="clear" w:color="auto" w:fill="FFFFFF"/>
                <w:lang w:val="ru-RU"/>
              </w:rPr>
              <w:t xml:space="preserve"> </w:t>
            </w:r>
            <w:r w:rsidRPr="009D704C">
              <w:rPr>
                <w:rFonts w:ascii="Calibri" w:hAnsi="Calibri" w:cs="Calibri"/>
                <w:color w:val="000000" w:themeColor="text1"/>
                <w:shd w:val="clear" w:color="auto" w:fill="FFFFFF"/>
                <w:lang w:val="sr-Cyrl-RS"/>
              </w:rPr>
              <w:t>водичу</w:t>
            </w:r>
          </w:p>
        </w:tc>
        <w:tc>
          <w:tcPr>
            <w:tcW w:w="4574" w:type="dxa"/>
          </w:tcPr>
          <w:p w14:paraId="28C9FF30" w14:textId="77777777" w:rsidR="00661E66" w:rsidRPr="009D704C" w:rsidRDefault="00661E66" w:rsidP="006A7865">
            <w:pPr>
              <w:jc w:val="both"/>
              <w:rPr>
                <w:i/>
                <w:iCs/>
                <w:color w:val="000000" w:themeColor="text1"/>
                <w:lang w:val="sr-Cyrl-RS"/>
              </w:rPr>
            </w:pPr>
            <w:r w:rsidRPr="009D704C">
              <w:rPr>
                <w:i/>
                <w:iCs/>
                <w:color w:val="000000" w:themeColor="text1"/>
                <w:lang w:val="sr-Cyrl-RS"/>
              </w:rPr>
              <w:t>Обавезно</w:t>
            </w:r>
          </w:p>
        </w:tc>
      </w:tr>
      <w:tr w:rsidR="009D704C" w:rsidRPr="009D704C" w14:paraId="25995BCD" w14:textId="77777777" w:rsidTr="0031284C">
        <w:tc>
          <w:tcPr>
            <w:tcW w:w="4697" w:type="dxa"/>
          </w:tcPr>
          <w:p w14:paraId="53E92AF2" w14:textId="77777777" w:rsidR="00661E66" w:rsidRPr="009D704C" w:rsidRDefault="00661E66" w:rsidP="006A7865">
            <w:pPr>
              <w:tabs>
                <w:tab w:val="left" w:pos="2758"/>
              </w:tabs>
              <w:jc w:val="both"/>
              <w:rPr>
                <w:color w:val="000000" w:themeColor="text1"/>
                <w:lang w:val="ru-RU"/>
              </w:rPr>
            </w:pPr>
            <w:r w:rsidRPr="009D704C">
              <w:rPr>
                <w:rFonts w:ascii="Calibri" w:hAnsi="Calibri" w:cs="Calibri"/>
                <w:color w:val="000000" w:themeColor="text1"/>
                <w:lang w:val="ru-RU"/>
              </w:rPr>
              <w:t>П3: Л-ПФР користи исти формат података за локално и интернет ишчитавање</w:t>
            </w:r>
          </w:p>
        </w:tc>
        <w:tc>
          <w:tcPr>
            <w:tcW w:w="4574" w:type="dxa"/>
          </w:tcPr>
          <w:p w14:paraId="3321752F" w14:textId="77777777" w:rsidR="00661E66" w:rsidRPr="009D704C" w:rsidRDefault="00661E66" w:rsidP="006A7865">
            <w:pPr>
              <w:jc w:val="both"/>
              <w:rPr>
                <w:i/>
                <w:iCs/>
                <w:color w:val="000000" w:themeColor="text1"/>
                <w:lang w:val="sr-Cyrl-RS"/>
              </w:rPr>
            </w:pPr>
            <w:r w:rsidRPr="009D704C">
              <w:rPr>
                <w:i/>
                <w:iCs/>
                <w:color w:val="000000" w:themeColor="text1"/>
                <w:lang w:val="sr-Cyrl-RS"/>
              </w:rPr>
              <w:t>Обавезно</w:t>
            </w:r>
          </w:p>
        </w:tc>
      </w:tr>
      <w:tr w:rsidR="009D704C" w:rsidRPr="009D704C" w14:paraId="246ABDCD" w14:textId="77777777" w:rsidTr="0031284C">
        <w:tc>
          <w:tcPr>
            <w:tcW w:w="4697" w:type="dxa"/>
          </w:tcPr>
          <w:p w14:paraId="07638524" w14:textId="42054406" w:rsidR="00661E66" w:rsidRPr="0031284C" w:rsidRDefault="00661E66" w:rsidP="006A7865">
            <w:pPr>
              <w:tabs>
                <w:tab w:val="left" w:pos="2758"/>
              </w:tabs>
              <w:jc w:val="both"/>
              <w:rPr>
                <w:color w:val="000000" w:themeColor="text1"/>
                <w:lang w:val="sr-Latn-RS"/>
              </w:rPr>
            </w:pPr>
            <w:r w:rsidRPr="42932F8F">
              <w:rPr>
                <w:rFonts w:ascii="Calibri" w:hAnsi="Calibri" w:cs="Calibri"/>
                <w:color w:val="000000" w:themeColor="text1"/>
                <w:lang w:val="ru-RU"/>
              </w:rPr>
              <w:t>П</w:t>
            </w:r>
            <w:r w:rsidRPr="0031284C">
              <w:rPr>
                <w:rFonts w:ascii="Calibri" w:hAnsi="Calibri" w:cs="Calibri"/>
                <w:color w:val="000000" w:themeColor="text1"/>
                <w:lang w:val="sr-Latn-RS"/>
              </w:rPr>
              <w:t xml:space="preserve">4: </w:t>
            </w:r>
            <w:r w:rsidRPr="42932F8F">
              <w:rPr>
                <w:rFonts w:ascii="Calibri" w:hAnsi="Calibri" w:cs="Calibri"/>
                <w:color w:val="000000" w:themeColor="text1"/>
                <w:lang w:val="ru-RU"/>
              </w:rPr>
              <w:t>Л</w:t>
            </w:r>
            <w:r w:rsidRPr="0031284C">
              <w:rPr>
                <w:rFonts w:ascii="Calibri" w:hAnsi="Calibri" w:cs="Calibri"/>
                <w:color w:val="000000" w:themeColor="text1"/>
                <w:lang w:val="sr-Latn-RS"/>
              </w:rPr>
              <w:t>-</w:t>
            </w:r>
            <w:r w:rsidRPr="42932F8F">
              <w:rPr>
                <w:rFonts w:ascii="Calibri" w:hAnsi="Calibri" w:cs="Calibri"/>
                <w:color w:val="000000" w:themeColor="text1"/>
                <w:lang w:val="ru-RU"/>
              </w:rPr>
              <w:t>ПФР</w:t>
            </w:r>
            <w:r w:rsidRPr="0031284C">
              <w:rPr>
                <w:rFonts w:ascii="Calibri" w:hAnsi="Calibri" w:cs="Calibri"/>
                <w:color w:val="000000" w:themeColor="text1"/>
                <w:lang w:val="sr-Latn-RS"/>
              </w:rPr>
              <w:t xml:space="preserve"> </w:t>
            </w:r>
            <w:r w:rsidRPr="42932F8F">
              <w:rPr>
                <w:rFonts w:ascii="Calibri" w:hAnsi="Calibri" w:cs="Calibri"/>
                <w:color w:val="000000" w:themeColor="text1"/>
                <w:lang w:val="ru-RU"/>
              </w:rPr>
              <w:t>ув</w:t>
            </w:r>
            <w:r w:rsidR="260DA282" w:rsidRPr="42932F8F">
              <w:rPr>
                <w:rFonts w:ascii="Calibri" w:hAnsi="Calibri" w:cs="Calibri"/>
                <w:color w:val="000000" w:themeColor="text1"/>
                <w:lang w:val="ru-RU"/>
              </w:rPr>
              <w:t>иј</w:t>
            </w:r>
            <w:r w:rsidRPr="42932F8F">
              <w:rPr>
                <w:rFonts w:ascii="Calibri" w:hAnsi="Calibri" w:cs="Calibri"/>
                <w:color w:val="000000" w:themeColor="text1"/>
                <w:lang w:val="ru-RU"/>
              </w:rPr>
              <w:t>ек</w:t>
            </w:r>
            <w:r w:rsidRPr="0031284C">
              <w:rPr>
                <w:rFonts w:ascii="Calibri" w:hAnsi="Calibri" w:cs="Calibri"/>
                <w:color w:val="000000" w:themeColor="text1"/>
                <w:lang w:val="sr-Latn-RS"/>
              </w:rPr>
              <w:t xml:space="preserve"> </w:t>
            </w:r>
            <w:r w:rsidRPr="42932F8F">
              <w:rPr>
                <w:rFonts w:ascii="Calibri" w:hAnsi="Calibri" w:cs="Calibri"/>
                <w:color w:val="000000" w:themeColor="text1"/>
                <w:lang w:val="ru-RU"/>
              </w:rPr>
              <w:t>креира</w:t>
            </w:r>
            <w:r w:rsidRPr="0031284C">
              <w:rPr>
                <w:rFonts w:ascii="Calibri" w:hAnsi="Calibri" w:cs="Calibri"/>
                <w:color w:val="000000" w:themeColor="text1"/>
                <w:lang w:val="sr-Latn-RS"/>
              </w:rPr>
              <w:t xml:space="preserve"> </w:t>
            </w:r>
            <w:r w:rsidRPr="42932F8F">
              <w:rPr>
                <w:rFonts w:ascii="Calibri" w:hAnsi="Calibri" w:cs="Calibri"/>
                <w:color w:val="000000" w:themeColor="text1"/>
                <w:lang w:val="ru-RU"/>
              </w:rPr>
              <w:t>статусни</w:t>
            </w:r>
            <w:r w:rsidRPr="0031284C">
              <w:rPr>
                <w:rFonts w:ascii="Calibri" w:hAnsi="Calibri" w:cs="Calibri"/>
                <w:color w:val="000000" w:themeColor="text1"/>
                <w:lang w:val="sr-Latn-RS"/>
              </w:rPr>
              <w:t xml:space="preserve"> </w:t>
            </w:r>
            <w:r w:rsidRPr="42932F8F">
              <w:rPr>
                <w:rFonts w:ascii="Calibri" w:hAnsi="Calibri" w:cs="Calibri"/>
                <w:color w:val="000000" w:themeColor="text1"/>
                <w:lang w:val="ru-RU"/>
              </w:rPr>
              <w:t>податак</w:t>
            </w:r>
            <w:r w:rsidRPr="0031284C">
              <w:rPr>
                <w:rFonts w:ascii="Calibri" w:hAnsi="Calibri" w:cs="Calibri"/>
                <w:color w:val="000000" w:themeColor="text1"/>
                <w:lang w:val="sr-Latn-RS"/>
              </w:rPr>
              <w:t xml:space="preserve"> </w:t>
            </w:r>
            <w:r w:rsidRPr="42932F8F">
              <w:rPr>
                <w:rFonts w:ascii="Calibri" w:hAnsi="Calibri" w:cs="Calibri"/>
                <w:color w:val="000000" w:themeColor="text1"/>
                <w:lang w:val="ru-RU"/>
              </w:rPr>
              <w:t>као</w:t>
            </w:r>
            <w:r w:rsidRPr="0031284C">
              <w:rPr>
                <w:rFonts w:ascii="Calibri" w:hAnsi="Calibri" w:cs="Calibri"/>
                <w:color w:val="000000" w:themeColor="text1"/>
                <w:lang w:val="sr-Latn-RS"/>
              </w:rPr>
              <w:t xml:space="preserve"> </w:t>
            </w:r>
            <w:r w:rsidRPr="42932F8F">
              <w:rPr>
                <w:rFonts w:ascii="Calibri" w:hAnsi="Calibri" w:cs="Calibri"/>
                <w:color w:val="000000" w:themeColor="text1"/>
                <w:lang w:val="sr-Cyrl-RS"/>
              </w:rPr>
              <w:t>ш</w:t>
            </w:r>
            <w:r w:rsidRPr="42932F8F">
              <w:rPr>
                <w:rFonts w:ascii="Calibri" w:hAnsi="Calibri" w:cs="Calibri"/>
                <w:color w:val="000000" w:themeColor="text1"/>
                <w:lang w:val="ru-RU"/>
              </w:rPr>
              <w:t>то</w:t>
            </w:r>
            <w:r w:rsidRPr="0031284C">
              <w:rPr>
                <w:rFonts w:ascii="Calibri" w:hAnsi="Calibri" w:cs="Calibri"/>
                <w:color w:val="000000" w:themeColor="text1"/>
                <w:lang w:val="sr-Latn-RS"/>
              </w:rPr>
              <w:t xml:space="preserve"> </w:t>
            </w:r>
            <w:r w:rsidRPr="42932F8F">
              <w:rPr>
                <w:rFonts w:ascii="Calibri" w:hAnsi="Calibri" w:cs="Calibri"/>
                <w:color w:val="000000" w:themeColor="text1"/>
                <w:lang w:val="ru-RU"/>
              </w:rPr>
              <w:t>је</w:t>
            </w:r>
            <w:r w:rsidRPr="0031284C">
              <w:rPr>
                <w:rFonts w:ascii="Calibri" w:hAnsi="Calibri" w:cs="Calibri"/>
                <w:color w:val="000000" w:themeColor="text1"/>
                <w:lang w:val="sr-Latn-RS"/>
              </w:rPr>
              <w:t xml:space="preserve"> </w:t>
            </w:r>
            <w:r w:rsidRPr="42932F8F">
              <w:rPr>
                <w:rFonts w:ascii="Calibri" w:hAnsi="Calibri" w:cs="Calibri"/>
                <w:color w:val="000000" w:themeColor="text1"/>
                <w:lang w:val="ru-RU"/>
              </w:rPr>
              <w:t>описан</w:t>
            </w:r>
            <w:r w:rsidRPr="42932F8F">
              <w:rPr>
                <w:rFonts w:ascii="Calibri" w:hAnsi="Calibri" w:cs="Calibri"/>
                <w:color w:val="000000" w:themeColor="text1"/>
                <w:lang w:val="sr-Cyrl-RS"/>
              </w:rPr>
              <w:t>о</w:t>
            </w:r>
            <w:r w:rsidRPr="0031284C">
              <w:rPr>
                <w:rFonts w:ascii="Calibri" w:hAnsi="Calibri" w:cs="Calibri"/>
                <w:color w:val="000000" w:themeColor="text1"/>
                <w:lang w:val="sr-Latn-RS"/>
              </w:rPr>
              <w:t xml:space="preserve"> </w:t>
            </w:r>
            <w:r w:rsidRPr="42932F8F">
              <w:rPr>
                <w:rFonts w:ascii="Calibri" w:hAnsi="Calibri" w:cs="Calibri"/>
                <w:color w:val="000000" w:themeColor="text1"/>
                <w:lang w:val="ru-RU"/>
              </w:rPr>
              <w:t>у</w:t>
            </w:r>
            <w:r w:rsidRPr="42932F8F">
              <w:rPr>
                <w:rFonts w:ascii="Calibri" w:hAnsi="Calibri" w:cs="Calibri"/>
                <w:color w:val="000000" w:themeColor="text1"/>
                <w:lang w:val="sr-Cyrl-RS"/>
              </w:rPr>
              <w:t xml:space="preserve"> </w:t>
            </w:r>
            <w:r w:rsidRPr="750622CE">
              <w:rPr>
                <w:rFonts w:ascii="Calibri" w:hAnsi="Calibri" w:cs="Calibri"/>
                <w:color w:val="000000" w:themeColor="text1"/>
                <w:lang w:val="sr-Cyrl-RS"/>
              </w:rPr>
              <w:t>од</w:t>
            </w:r>
            <w:r w:rsidR="6CC0BAFF" w:rsidRPr="750622CE">
              <w:rPr>
                <w:rFonts w:ascii="Calibri" w:hAnsi="Calibri" w:cs="Calibri"/>
                <w:color w:val="000000" w:themeColor="text1"/>
                <w:lang w:val="sr-Cyrl-RS"/>
              </w:rPr>
              <w:t>ј</w:t>
            </w:r>
            <w:r w:rsidRPr="750622CE">
              <w:rPr>
                <w:rFonts w:ascii="Calibri" w:hAnsi="Calibri" w:cs="Calibri"/>
                <w:color w:val="000000" w:themeColor="text1"/>
                <w:lang w:val="sr-Cyrl-RS"/>
              </w:rPr>
              <w:t>ељку</w:t>
            </w:r>
            <w:r w:rsidRPr="0031284C">
              <w:rPr>
                <w:rFonts w:ascii="Calibri" w:hAnsi="Calibri" w:cs="Calibri"/>
                <w:color w:val="000000" w:themeColor="text1"/>
                <w:lang w:val="sr-Latn-RS"/>
              </w:rPr>
              <w:t xml:space="preserve"> </w:t>
            </w:r>
            <w:r w:rsidRPr="42932F8F">
              <w:rPr>
                <w:rFonts w:ascii="Calibri" w:hAnsi="Calibri" w:cs="Calibri"/>
                <w:color w:val="000000" w:themeColor="text1"/>
                <w:lang w:val="ru-RU"/>
              </w:rPr>
              <w:t>техничко</w:t>
            </w:r>
            <w:r w:rsidRPr="42932F8F">
              <w:rPr>
                <w:rFonts w:ascii="Calibri" w:hAnsi="Calibri" w:cs="Calibri"/>
                <w:color w:val="000000" w:themeColor="text1"/>
                <w:lang w:val="sr-Cyrl-RS"/>
              </w:rPr>
              <w:t>г</w:t>
            </w:r>
            <w:r w:rsidRPr="0031284C">
              <w:rPr>
                <w:rFonts w:ascii="Calibri" w:hAnsi="Calibri" w:cs="Calibri"/>
                <w:color w:val="000000" w:themeColor="text1"/>
                <w:lang w:val="sr-Latn-RS"/>
              </w:rPr>
              <w:t xml:space="preserve"> </w:t>
            </w:r>
            <w:r w:rsidRPr="42932F8F">
              <w:rPr>
                <w:rFonts w:ascii="Calibri" w:hAnsi="Calibri" w:cs="Calibri"/>
                <w:color w:val="000000" w:themeColor="text1"/>
                <w:lang w:val="sr-Cyrl-RS"/>
              </w:rPr>
              <w:t>водича</w:t>
            </w:r>
            <w:r w:rsidRPr="0031284C">
              <w:rPr>
                <w:rFonts w:ascii="Calibri" w:hAnsi="Calibri" w:cs="Calibri"/>
                <w:color w:val="000000" w:themeColor="text1"/>
                <w:lang w:val="sr-Latn-RS"/>
              </w:rPr>
              <w:t xml:space="preserve"> “</w:t>
            </w:r>
            <w:r w:rsidRPr="00321277">
              <w:rPr>
                <w:rFonts w:ascii="Calibri" w:hAnsi="Calibri" w:cs="Calibri"/>
                <w:color w:val="000000" w:themeColor="text1"/>
              </w:rPr>
              <w:t>Get</w:t>
            </w:r>
            <w:r w:rsidRPr="0031284C">
              <w:rPr>
                <w:rFonts w:ascii="Calibri" w:hAnsi="Calibri" w:cs="Calibri"/>
                <w:color w:val="000000" w:themeColor="text1"/>
                <w:lang w:val="sr-Latn-RS"/>
              </w:rPr>
              <w:t xml:space="preserve"> </w:t>
            </w:r>
            <w:r w:rsidRPr="00321277">
              <w:rPr>
                <w:rFonts w:ascii="Calibri" w:hAnsi="Calibri" w:cs="Calibri"/>
                <w:color w:val="000000" w:themeColor="text1"/>
              </w:rPr>
              <w:t>Status</w:t>
            </w:r>
            <w:r w:rsidRPr="0031284C">
              <w:rPr>
                <w:rFonts w:ascii="Calibri" w:hAnsi="Calibri" w:cs="Calibri"/>
                <w:color w:val="000000" w:themeColor="text1"/>
                <w:lang w:val="sr-Latn-RS"/>
              </w:rPr>
              <w:t xml:space="preserve"> </w:t>
            </w:r>
            <w:r w:rsidRPr="00321277">
              <w:rPr>
                <w:rFonts w:ascii="Calibri" w:hAnsi="Calibri" w:cs="Calibri"/>
                <w:color w:val="000000" w:themeColor="text1"/>
              </w:rPr>
              <w:t>Command</w:t>
            </w:r>
            <w:r w:rsidRPr="0031284C">
              <w:rPr>
                <w:rFonts w:ascii="Calibri" w:hAnsi="Calibri" w:cs="Calibri"/>
                <w:color w:val="000000" w:themeColor="text1"/>
                <w:lang w:val="sr-Latn-RS"/>
              </w:rPr>
              <w:t xml:space="preserve">” </w:t>
            </w:r>
          </w:p>
        </w:tc>
        <w:tc>
          <w:tcPr>
            <w:tcW w:w="4574" w:type="dxa"/>
          </w:tcPr>
          <w:p w14:paraId="0FF77C5D" w14:textId="77777777" w:rsidR="00661E66" w:rsidRPr="009D704C" w:rsidRDefault="00661E66" w:rsidP="006A7865">
            <w:pPr>
              <w:jc w:val="both"/>
              <w:rPr>
                <w:i/>
                <w:iCs/>
                <w:color w:val="000000" w:themeColor="text1"/>
                <w:lang w:val="sr-Cyrl-RS"/>
              </w:rPr>
            </w:pPr>
            <w:r w:rsidRPr="009D704C">
              <w:rPr>
                <w:i/>
                <w:iCs/>
                <w:color w:val="000000" w:themeColor="text1"/>
                <w:lang w:val="sr-Cyrl-RS"/>
              </w:rPr>
              <w:t>Обавезно</w:t>
            </w:r>
          </w:p>
        </w:tc>
      </w:tr>
      <w:tr w:rsidR="009D704C" w:rsidRPr="009D704C" w14:paraId="7D3CC73E" w14:textId="77777777" w:rsidTr="0031284C">
        <w:tc>
          <w:tcPr>
            <w:tcW w:w="4697" w:type="dxa"/>
          </w:tcPr>
          <w:p w14:paraId="2E0015ED" w14:textId="77777777" w:rsidR="00661E66" w:rsidRPr="009D704C" w:rsidRDefault="00661E66" w:rsidP="006A7865">
            <w:pPr>
              <w:tabs>
                <w:tab w:val="left" w:pos="2758"/>
              </w:tabs>
              <w:jc w:val="both"/>
              <w:rPr>
                <w:color w:val="000000" w:themeColor="text1"/>
                <w:lang w:val="ru-RU"/>
              </w:rPr>
            </w:pPr>
            <w:r w:rsidRPr="009D704C">
              <w:rPr>
                <w:rFonts w:ascii="Calibri" w:hAnsi="Calibri" w:cs="Calibri"/>
                <w:color w:val="000000" w:themeColor="text1"/>
                <w:lang w:val="ru-RU"/>
              </w:rPr>
              <w:t>П5: Л-ПФР комуницира са СУФ-ом на начин који је описан у техничко</w:t>
            </w:r>
            <w:r w:rsidRPr="009D704C">
              <w:rPr>
                <w:rFonts w:ascii="Calibri" w:hAnsi="Calibri" w:cs="Calibri"/>
                <w:color w:val="000000" w:themeColor="text1"/>
                <w:lang w:val="sr-Cyrl-RS"/>
              </w:rPr>
              <w:t>м</w:t>
            </w:r>
            <w:r w:rsidRPr="009D704C">
              <w:rPr>
                <w:rFonts w:ascii="Calibri" w:hAnsi="Calibri" w:cs="Calibri"/>
                <w:color w:val="000000" w:themeColor="text1"/>
                <w:lang w:val="ru-RU"/>
              </w:rPr>
              <w:t xml:space="preserve"> </w:t>
            </w:r>
            <w:r w:rsidRPr="009D704C">
              <w:rPr>
                <w:rFonts w:ascii="Calibri" w:hAnsi="Calibri" w:cs="Calibri"/>
                <w:color w:val="000000" w:themeColor="text1"/>
                <w:lang w:val="sr-Cyrl-RS"/>
              </w:rPr>
              <w:t>водичу</w:t>
            </w:r>
          </w:p>
        </w:tc>
        <w:tc>
          <w:tcPr>
            <w:tcW w:w="4574" w:type="dxa"/>
          </w:tcPr>
          <w:p w14:paraId="5455DE44" w14:textId="77777777" w:rsidR="00661E66" w:rsidRPr="009D704C" w:rsidRDefault="00661E66" w:rsidP="006A7865">
            <w:pPr>
              <w:jc w:val="both"/>
              <w:rPr>
                <w:i/>
                <w:iCs/>
                <w:color w:val="000000" w:themeColor="text1"/>
                <w:lang w:val="sr-Cyrl-RS"/>
              </w:rPr>
            </w:pPr>
            <w:r w:rsidRPr="009D704C">
              <w:rPr>
                <w:i/>
                <w:iCs/>
                <w:color w:val="000000" w:themeColor="text1"/>
                <w:lang w:val="sr-Cyrl-RS"/>
              </w:rPr>
              <w:t>Обавезно</w:t>
            </w:r>
          </w:p>
        </w:tc>
      </w:tr>
      <w:tr w:rsidR="009D704C" w:rsidRPr="009D704C" w14:paraId="203013A0" w14:textId="77777777" w:rsidTr="0031284C">
        <w:tc>
          <w:tcPr>
            <w:tcW w:w="4697" w:type="dxa"/>
          </w:tcPr>
          <w:p w14:paraId="1FB48EFC" w14:textId="465A9055" w:rsidR="00661E66" w:rsidRPr="009D704C" w:rsidRDefault="00661E66" w:rsidP="006A7865">
            <w:pPr>
              <w:tabs>
                <w:tab w:val="left" w:pos="2758"/>
              </w:tabs>
              <w:jc w:val="both"/>
              <w:rPr>
                <w:color w:val="000000" w:themeColor="text1"/>
                <w:lang w:val="ru-RU"/>
              </w:rPr>
            </w:pPr>
            <w:r w:rsidRPr="009D704C">
              <w:rPr>
                <w:rFonts w:ascii="Calibri" w:hAnsi="Calibri" w:cs="Calibri"/>
                <w:color w:val="000000" w:themeColor="text1"/>
                <w:shd w:val="clear" w:color="auto" w:fill="FFFFFF"/>
                <w:lang w:val="ru-RU"/>
              </w:rPr>
              <w:t xml:space="preserve"> </w:t>
            </w:r>
            <w:r w:rsidRPr="009D704C">
              <w:rPr>
                <w:rFonts w:ascii="Calibri" w:hAnsi="Calibri" w:cs="Calibri"/>
                <w:color w:val="000000" w:themeColor="text1"/>
                <w:lang w:val="ru-RU"/>
              </w:rPr>
              <w:t xml:space="preserve">П6: </w:t>
            </w:r>
            <w:r w:rsidRPr="009D704C">
              <w:rPr>
                <w:rFonts w:ascii="Calibri" w:hAnsi="Calibri" w:cs="Calibri"/>
                <w:color w:val="000000" w:themeColor="text1"/>
              </w:rPr>
              <w:t>JSON</w:t>
            </w:r>
            <w:r w:rsidRPr="009D704C">
              <w:rPr>
                <w:rFonts w:ascii="Calibri" w:hAnsi="Calibri" w:cs="Calibri"/>
                <w:color w:val="000000" w:themeColor="text1"/>
                <w:lang w:val="ru-RU"/>
              </w:rPr>
              <w:t xml:space="preserve"> </w:t>
            </w:r>
            <w:r w:rsidRPr="009D704C">
              <w:rPr>
                <w:rFonts w:ascii="Calibri" w:hAnsi="Calibri" w:cs="Calibri"/>
                <w:color w:val="000000" w:themeColor="text1"/>
                <w:lang w:val="sr-Cyrl-RS"/>
              </w:rPr>
              <w:t>фајл</w:t>
            </w:r>
            <w:r w:rsidRPr="009D704C">
              <w:rPr>
                <w:rFonts w:ascii="Calibri" w:hAnsi="Calibri" w:cs="Calibri"/>
                <w:color w:val="000000" w:themeColor="text1"/>
                <w:lang w:val="ru-RU"/>
              </w:rPr>
              <w:t xml:space="preserve"> са командама мора да се складишти у подфолдеру </w:t>
            </w:r>
            <w:bookmarkStart w:id="42" w:name="_Hlk75270216"/>
            <w:r w:rsidRPr="009D704C">
              <w:rPr>
                <w:rFonts w:ascii="Calibri" w:hAnsi="Calibri" w:cs="Calibri"/>
                <w:color w:val="000000" w:themeColor="text1"/>
                <w:lang w:val="ru-RU"/>
              </w:rPr>
              <w:t>назван</w:t>
            </w:r>
            <w:r w:rsidR="6A3A7132" w:rsidRPr="009D704C">
              <w:rPr>
                <w:rFonts w:ascii="Calibri" w:hAnsi="Calibri" w:cs="Calibri"/>
                <w:color w:val="000000" w:themeColor="text1"/>
                <w:lang w:val="ru-RU"/>
              </w:rPr>
              <w:t>ом</w:t>
            </w:r>
            <w:r w:rsidRPr="009D704C">
              <w:rPr>
                <w:rFonts w:ascii="Calibri" w:hAnsi="Calibri" w:cs="Calibri"/>
                <w:color w:val="000000" w:themeColor="text1"/>
                <w:lang w:val="ru-RU"/>
              </w:rPr>
              <w:t xml:space="preserve"> </w:t>
            </w:r>
            <w:r w:rsidRPr="009D704C">
              <w:rPr>
                <w:rFonts w:ascii="Calibri" w:hAnsi="Calibri" w:cs="Calibri"/>
                <w:color w:val="000000" w:themeColor="text1"/>
                <w:lang w:val="sr-Cyrl-RS"/>
              </w:rPr>
              <w:t>по вр</w:t>
            </w:r>
            <w:r w:rsidR="5C12BD76" w:rsidRPr="009D704C">
              <w:rPr>
                <w:rFonts w:ascii="Calibri" w:hAnsi="Calibri" w:cs="Calibri"/>
                <w:color w:val="000000" w:themeColor="text1"/>
                <w:lang w:val="sr-Cyrl-RS"/>
              </w:rPr>
              <w:t>иј</w:t>
            </w:r>
            <w:r w:rsidRPr="009D704C">
              <w:rPr>
                <w:rFonts w:ascii="Calibri" w:hAnsi="Calibri" w:cs="Calibri"/>
                <w:color w:val="000000" w:themeColor="text1"/>
                <w:lang w:val="sr-Cyrl-RS"/>
              </w:rPr>
              <w:t>едности ЈИД-а безб</w:t>
            </w:r>
            <w:r w:rsidR="311137AE" w:rsidRPr="009D704C">
              <w:rPr>
                <w:rFonts w:ascii="Calibri" w:hAnsi="Calibri" w:cs="Calibri"/>
                <w:color w:val="000000" w:themeColor="text1"/>
                <w:lang w:val="sr-Cyrl-RS"/>
              </w:rPr>
              <w:t>ј</w:t>
            </w:r>
            <w:r w:rsidRPr="009D704C">
              <w:rPr>
                <w:rFonts w:ascii="Calibri" w:hAnsi="Calibri" w:cs="Calibri"/>
                <w:color w:val="000000" w:themeColor="text1"/>
                <w:lang w:val="sr-Cyrl-RS"/>
              </w:rPr>
              <w:t>едносног елемента</w:t>
            </w:r>
            <w:bookmarkEnd w:id="42"/>
            <w:r w:rsidR="069CCF21" w:rsidRPr="009D704C">
              <w:rPr>
                <w:rFonts w:ascii="Calibri" w:hAnsi="Calibri" w:cs="Calibri"/>
                <w:color w:val="000000" w:themeColor="text1"/>
                <w:shd w:val="clear" w:color="auto" w:fill="FFFFFF"/>
                <w:lang w:val="ru-RU"/>
              </w:rPr>
              <w:t xml:space="preserve"> </w:t>
            </w:r>
            <w:r w:rsidRPr="009D704C">
              <w:rPr>
                <w:rFonts w:ascii="Calibri" w:hAnsi="Calibri" w:cs="Calibri"/>
                <w:color w:val="000000" w:themeColor="text1"/>
                <w:shd w:val="clear" w:color="auto" w:fill="FFFFFF"/>
                <w:lang w:val="ru-RU"/>
              </w:rPr>
              <w:t xml:space="preserve">(Пример: </w:t>
            </w:r>
            <w:r w:rsidRPr="009D704C">
              <w:rPr>
                <w:rFonts w:ascii="Calibri" w:hAnsi="Calibri" w:cs="Calibri"/>
                <w:color w:val="000000" w:themeColor="text1"/>
              </w:rPr>
              <w:t>D</w:t>
            </w:r>
            <w:r w:rsidRPr="009D704C">
              <w:rPr>
                <w:rFonts w:ascii="Calibri" w:hAnsi="Calibri" w:cs="Calibri"/>
                <w:color w:val="000000" w:themeColor="text1"/>
                <w:lang w:val="ru-RU"/>
              </w:rPr>
              <w:t>:\\</w:t>
            </w:r>
            <w:r w:rsidRPr="009D704C">
              <w:rPr>
                <w:rFonts w:ascii="Calibri" w:hAnsi="Calibri" w:cs="Calibri"/>
                <w:color w:val="000000" w:themeColor="text1"/>
              </w:rPr>
              <w:t>YJ</w:t>
            </w:r>
            <w:r w:rsidRPr="009D704C">
              <w:rPr>
                <w:rFonts w:ascii="Calibri" w:hAnsi="Calibri" w:cs="Calibri"/>
                <w:color w:val="000000" w:themeColor="text1"/>
                <w:lang w:val="ru-RU"/>
              </w:rPr>
              <w:t>37</w:t>
            </w:r>
            <w:r w:rsidRPr="009D704C">
              <w:rPr>
                <w:rFonts w:ascii="Calibri" w:hAnsi="Calibri" w:cs="Calibri"/>
                <w:color w:val="000000" w:themeColor="text1"/>
              </w:rPr>
              <w:t>C</w:t>
            </w:r>
            <w:r w:rsidRPr="009D704C">
              <w:rPr>
                <w:rFonts w:ascii="Calibri" w:hAnsi="Calibri" w:cs="Calibri"/>
                <w:color w:val="000000" w:themeColor="text1"/>
                <w:lang w:val="ru-RU"/>
              </w:rPr>
              <w:t>9</w:t>
            </w:r>
            <w:r w:rsidRPr="009D704C">
              <w:rPr>
                <w:rFonts w:ascii="Calibri" w:hAnsi="Calibri" w:cs="Calibri"/>
                <w:color w:val="000000" w:themeColor="text1"/>
              </w:rPr>
              <w:t>Z</w:t>
            </w:r>
            <w:r w:rsidRPr="009D704C">
              <w:rPr>
                <w:rFonts w:ascii="Calibri" w:hAnsi="Calibri" w:cs="Calibri"/>
                <w:color w:val="000000" w:themeColor="text1"/>
                <w:lang w:val="ru-RU"/>
              </w:rPr>
              <w:t>9\</w:t>
            </w:r>
            <w:r w:rsidRPr="009D704C">
              <w:rPr>
                <w:rFonts w:ascii="Calibri" w:hAnsi="Calibri" w:cs="Calibri"/>
                <w:color w:val="000000" w:themeColor="text1"/>
              </w:rPr>
              <w:t>YJ</w:t>
            </w:r>
            <w:r w:rsidRPr="009D704C">
              <w:rPr>
                <w:rFonts w:ascii="Calibri" w:hAnsi="Calibri" w:cs="Calibri"/>
                <w:color w:val="000000" w:themeColor="text1"/>
                <w:lang w:val="ru-RU"/>
              </w:rPr>
              <w:t>37</w:t>
            </w:r>
            <w:r w:rsidRPr="009D704C">
              <w:rPr>
                <w:rFonts w:ascii="Calibri" w:hAnsi="Calibri" w:cs="Calibri"/>
                <w:color w:val="000000" w:themeColor="text1"/>
              </w:rPr>
              <w:t>C</w:t>
            </w:r>
            <w:r w:rsidRPr="009D704C">
              <w:rPr>
                <w:rFonts w:ascii="Calibri" w:hAnsi="Calibri" w:cs="Calibri"/>
                <w:color w:val="000000" w:themeColor="text1"/>
                <w:lang w:val="ru-RU"/>
              </w:rPr>
              <w:t>9</w:t>
            </w:r>
            <w:r w:rsidRPr="009D704C">
              <w:rPr>
                <w:rFonts w:ascii="Calibri" w:hAnsi="Calibri" w:cs="Calibri"/>
                <w:color w:val="000000" w:themeColor="text1"/>
              </w:rPr>
              <w:t>Z</w:t>
            </w:r>
            <w:r w:rsidRPr="009D704C">
              <w:rPr>
                <w:rFonts w:ascii="Calibri" w:hAnsi="Calibri" w:cs="Calibri"/>
                <w:color w:val="000000" w:themeColor="text1"/>
                <w:lang w:val="ru-RU"/>
              </w:rPr>
              <w:t>9.</w:t>
            </w:r>
            <w:r w:rsidRPr="009D704C">
              <w:rPr>
                <w:rFonts w:ascii="Calibri" w:hAnsi="Calibri" w:cs="Calibri"/>
                <w:color w:val="000000" w:themeColor="text1"/>
              </w:rPr>
              <w:t>commands</w:t>
            </w:r>
            <w:r w:rsidRPr="009D704C">
              <w:rPr>
                <w:rFonts w:ascii="Calibri" w:hAnsi="Calibri" w:cs="Calibri"/>
                <w:color w:val="000000" w:themeColor="text1"/>
                <w:lang w:val="ru-RU"/>
              </w:rPr>
              <w:t>)</w:t>
            </w:r>
            <w:r w:rsidRPr="009D704C">
              <w:rPr>
                <w:rFonts w:ascii="Calibri" w:hAnsi="Calibri" w:cs="Calibri"/>
                <w:color w:val="000000" w:themeColor="text1"/>
                <w:shd w:val="clear" w:color="auto" w:fill="FFFFFF"/>
                <w:lang w:val="ru-RU"/>
              </w:rPr>
              <w:t xml:space="preserve"> </w:t>
            </w:r>
          </w:p>
        </w:tc>
        <w:tc>
          <w:tcPr>
            <w:tcW w:w="4574" w:type="dxa"/>
          </w:tcPr>
          <w:p w14:paraId="6CDE1DF4" w14:textId="77777777" w:rsidR="00661E66" w:rsidRPr="009D704C" w:rsidRDefault="00661E66" w:rsidP="006A7865">
            <w:pPr>
              <w:jc w:val="both"/>
              <w:rPr>
                <w:i/>
                <w:iCs/>
                <w:color w:val="000000" w:themeColor="text1"/>
                <w:lang w:val="sr-Cyrl-RS"/>
              </w:rPr>
            </w:pPr>
            <w:r w:rsidRPr="009D704C">
              <w:rPr>
                <w:i/>
                <w:iCs/>
                <w:color w:val="000000" w:themeColor="text1"/>
                <w:lang w:val="sr-Cyrl-RS"/>
              </w:rPr>
              <w:t>Обавезно</w:t>
            </w:r>
          </w:p>
        </w:tc>
      </w:tr>
      <w:tr w:rsidR="009D704C" w:rsidRPr="009D704C" w14:paraId="66987C23" w14:textId="77777777" w:rsidTr="0031284C">
        <w:tc>
          <w:tcPr>
            <w:tcW w:w="4697" w:type="dxa"/>
          </w:tcPr>
          <w:p w14:paraId="6F6DAFDF" w14:textId="44AD4656" w:rsidR="00661E66" w:rsidRPr="009D704C" w:rsidRDefault="00661E66" w:rsidP="006A7865">
            <w:pPr>
              <w:tabs>
                <w:tab w:val="left" w:pos="2758"/>
              </w:tabs>
              <w:jc w:val="both"/>
              <w:rPr>
                <w:color w:val="000000" w:themeColor="text1"/>
                <w:lang w:val="ru-RU"/>
              </w:rPr>
            </w:pPr>
            <w:r w:rsidRPr="009D704C">
              <w:rPr>
                <w:color w:val="000000" w:themeColor="text1"/>
                <w:lang w:val="ru-RU"/>
              </w:rPr>
              <w:t>П7</w:t>
            </w:r>
            <w:r w:rsidRPr="42932F8F">
              <w:rPr>
                <w:color w:val="000000" w:themeColor="text1"/>
                <w:lang w:val="ru-RU"/>
              </w:rPr>
              <w:t xml:space="preserve">: </w:t>
            </w:r>
            <w:r w:rsidRPr="42932F8F">
              <w:rPr>
                <w:color w:val="000000" w:themeColor="text1"/>
                <w:shd w:val="clear" w:color="auto" w:fill="FFFFFF"/>
                <w:lang w:val="ru-RU"/>
              </w:rPr>
              <w:t>Л-ПФР складишти податке за ишчитавање локално пр</w:t>
            </w:r>
            <w:r w:rsidR="209A06EA" w:rsidRPr="42932F8F">
              <w:rPr>
                <w:color w:val="000000" w:themeColor="text1"/>
                <w:shd w:val="clear" w:color="auto" w:fill="FFFFFF"/>
                <w:lang w:val="ru-RU"/>
              </w:rPr>
              <w:t>иј</w:t>
            </w:r>
            <w:r w:rsidRPr="42932F8F">
              <w:rPr>
                <w:color w:val="000000" w:themeColor="text1"/>
                <w:shd w:val="clear" w:color="auto" w:fill="FFFFFF"/>
                <w:lang w:val="ru-RU"/>
              </w:rPr>
              <w:t>е него што</w:t>
            </w:r>
            <w:r w:rsidRPr="42932F8F">
              <w:rPr>
                <w:color w:val="000000" w:themeColor="text1"/>
                <w:shd w:val="clear" w:color="auto" w:fill="FFFFFF"/>
                <w:lang w:val="sr-Cyrl-RS"/>
              </w:rPr>
              <w:t xml:space="preserve"> ЕСИР-у</w:t>
            </w:r>
            <w:r w:rsidRPr="42932F8F">
              <w:rPr>
                <w:color w:val="000000" w:themeColor="text1"/>
                <w:shd w:val="clear" w:color="auto" w:fill="FFFFFF"/>
                <w:lang w:val="ru-RU"/>
              </w:rPr>
              <w:t xml:space="preserve"> врати одговор са</w:t>
            </w:r>
            <w:r w:rsidRPr="42932F8F">
              <w:rPr>
                <w:color w:val="000000" w:themeColor="text1"/>
                <w:shd w:val="clear" w:color="auto" w:fill="FFFFFF"/>
                <w:lang w:val="sr-Cyrl-RS"/>
              </w:rPr>
              <w:t xml:space="preserve"> фиск</w:t>
            </w:r>
            <w:r w:rsidR="008B0574" w:rsidRPr="42932F8F">
              <w:rPr>
                <w:color w:val="000000" w:themeColor="text1"/>
                <w:shd w:val="clear" w:color="auto" w:fill="FFFFFF"/>
                <w:lang w:val="sr-Cyrl-RS"/>
              </w:rPr>
              <w:t>а</w:t>
            </w:r>
            <w:r w:rsidRPr="42932F8F">
              <w:rPr>
                <w:color w:val="000000" w:themeColor="text1"/>
                <w:shd w:val="clear" w:color="auto" w:fill="FFFFFF"/>
                <w:lang w:val="sr-Cyrl-RS"/>
              </w:rPr>
              <w:t>лизованим</w:t>
            </w:r>
            <w:r w:rsidRPr="42932F8F">
              <w:rPr>
                <w:color w:val="000000" w:themeColor="text1"/>
                <w:shd w:val="clear" w:color="auto" w:fill="FFFFFF"/>
                <w:lang w:val="ru-RU"/>
              </w:rPr>
              <w:t xml:space="preserve"> подацима</w:t>
            </w:r>
            <w:r w:rsidRPr="42932F8F">
              <w:rPr>
                <w:color w:val="000000" w:themeColor="text1"/>
                <w:shd w:val="clear" w:color="auto" w:fill="FFFFFF"/>
                <w:lang w:val="sr-Cyrl-RS"/>
              </w:rPr>
              <w:t xml:space="preserve"> </w:t>
            </w:r>
          </w:p>
        </w:tc>
        <w:tc>
          <w:tcPr>
            <w:tcW w:w="4574" w:type="dxa"/>
          </w:tcPr>
          <w:p w14:paraId="5E00FA8B" w14:textId="77777777" w:rsidR="00661E66" w:rsidRPr="009D704C" w:rsidRDefault="00661E66" w:rsidP="006A7865">
            <w:pPr>
              <w:jc w:val="both"/>
              <w:rPr>
                <w:i/>
                <w:iCs/>
                <w:color w:val="000000" w:themeColor="text1"/>
                <w:lang w:val="sr-Cyrl-RS"/>
              </w:rPr>
            </w:pPr>
            <w:r w:rsidRPr="009D704C">
              <w:rPr>
                <w:i/>
                <w:iCs/>
                <w:color w:val="000000" w:themeColor="text1"/>
                <w:lang w:val="sr-Cyrl-RS"/>
              </w:rPr>
              <w:t>Обавезно</w:t>
            </w:r>
          </w:p>
        </w:tc>
      </w:tr>
      <w:tr w:rsidR="009D704C" w:rsidRPr="009D704C" w14:paraId="119B61EE" w14:textId="77777777" w:rsidTr="0031284C">
        <w:tc>
          <w:tcPr>
            <w:tcW w:w="4697" w:type="dxa"/>
            <w:shd w:val="clear" w:color="auto" w:fill="DDD9C3" w:themeFill="background2" w:themeFillShade="E6"/>
          </w:tcPr>
          <w:p w14:paraId="02DF3C29" w14:textId="77777777" w:rsidR="00661E66" w:rsidRPr="009D704C" w:rsidRDefault="00661E66" w:rsidP="006A7865">
            <w:pPr>
              <w:tabs>
                <w:tab w:val="left" w:pos="2758"/>
              </w:tabs>
              <w:jc w:val="both"/>
              <w:rPr>
                <w:color w:val="000000" w:themeColor="text1"/>
              </w:rPr>
            </w:pPr>
            <w:r w:rsidRPr="009D704C">
              <w:rPr>
                <w:color w:val="000000" w:themeColor="text1"/>
              </w:rPr>
              <w:t>14. Локално ишчитавање</w:t>
            </w:r>
          </w:p>
        </w:tc>
        <w:tc>
          <w:tcPr>
            <w:tcW w:w="4574" w:type="dxa"/>
            <w:shd w:val="clear" w:color="auto" w:fill="DDD9C3" w:themeFill="background2" w:themeFillShade="E6"/>
          </w:tcPr>
          <w:p w14:paraId="4913A485" w14:textId="77777777" w:rsidR="00661E66" w:rsidRPr="009D704C" w:rsidRDefault="00661E66" w:rsidP="006A7865">
            <w:pPr>
              <w:jc w:val="both"/>
              <w:rPr>
                <w:i/>
                <w:iCs/>
                <w:color w:val="000000" w:themeColor="text1"/>
                <w:lang w:val="sr-Cyrl-RS"/>
              </w:rPr>
            </w:pPr>
            <w:r w:rsidRPr="009D704C">
              <w:rPr>
                <w:i/>
                <w:iCs/>
                <w:color w:val="000000" w:themeColor="text1"/>
                <w:lang w:val="sr-Cyrl-RS"/>
              </w:rPr>
              <w:t>Локално ишчитавање се извршава када Л-ПФР нема конекцију ка интернету</w:t>
            </w:r>
          </w:p>
        </w:tc>
      </w:tr>
      <w:tr w:rsidR="009D704C" w:rsidRPr="009D704C" w14:paraId="1F92646E" w14:textId="77777777" w:rsidTr="0031284C">
        <w:tc>
          <w:tcPr>
            <w:tcW w:w="4697" w:type="dxa"/>
          </w:tcPr>
          <w:p w14:paraId="1108A940" w14:textId="7EE820DE" w:rsidR="00661E66" w:rsidRPr="009D704C" w:rsidRDefault="00661E66" w:rsidP="006A7865">
            <w:pPr>
              <w:tabs>
                <w:tab w:val="left" w:pos="2758"/>
              </w:tabs>
              <w:jc w:val="both"/>
              <w:rPr>
                <w:color w:val="000000" w:themeColor="text1"/>
                <w:lang w:val="ru-RU"/>
              </w:rPr>
            </w:pPr>
            <w:r w:rsidRPr="42932F8F">
              <w:rPr>
                <w:color w:val="000000" w:themeColor="text1"/>
                <w:lang w:val="ru-RU"/>
              </w:rPr>
              <w:t xml:space="preserve">П1: Л-ПФР мора </w:t>
            </w:r>
            <w:r w:rsidRPr="42932F8F">
              <w:rPr>
                <w:color w:val="000000" w:themeColor="text1"/>
                <w:lang w:val="sr-Cyrl-RS"/>
              </w:rPr>
              <w:t>на захт</w:t>
            </w:r>
            <w:r w:rsidR="60B0B457" w:rsidRPr="42932F8F">
              <w:rPr>
                <w:color w:val="000000" w:themeColor="text1"/>
                <w:lang w:val="sr-Cyrl-RS"/>
              </w:rPr>
              <w:t>ј</w:t>
            </w:r>
            <w:r w:rsidRPr="42932F8F">
              <w:rPr>
                <w:color w:val="000000" w:themeColor="text1"/>
                <w:lang w:val="sr-Cyrl-RS"/>
              </w:rPr>
              <w:t xml:space="preserve">ев </w:t>
            </w:r>
            <w:r w:rsidRPr="42932F8F">
              <w:rPr>
                <w:color w:val="000000" w:themeColor="text1"/>
                <w:lang w:val="ru-RU"/>
              </w:rPr>
              <w:t xml:space="preserve">да шаље податке ка </w:t>
            </w:r>
            <w:r w:rsidRPr="42932F8F">
              <w:rPr>
                <w:color w:val="000000" w:themeColor="text1"/>
                <w:lang w:val="sr-Cyrl-RS"/>
              </w:rPr>
              <w:t>јединици спољне меморије</w:t>
            </w:r>
            <w:r w:rsidRPr="42932F8F">
              <w:rPr>
                <w:color w:val="000000" w:themeColor="text1"/>
                <w:lang w:val="ru-RU"/>
              </w:rPr>
              <w:t xml:space="preserve"> (</w:t>
            </w:r>
            <w:r w:rsidRPr="42932F8F">
              <w:rPr>
                <w:color w:val="000000" w:themeColor="text1"/>
              </w:rPr>
              <w:t>USB</w:t>
            </w:r>
            <w:r w:rsidRPr="42932F8F">
              <w:rPr>
                <w:color w:val="000000" w:themeColor="text1"/>
                <w:lang w:val="sr-Cyrl-RS"/>
              </w:rPr>
              <w:t xml:space="preserve"> флеш,</w:t>
            </w:r>
            <w:r w:rsidRPr="42932F8F">
              <w:rPr>
                <w:color w:val="000000" w:themeColor="text1"/>
                <w:lang w:val="ru-RU"/>
              </w:rPr>
              <w:t xml:space="preserve"> </w:t>
            </w:r>
            <w:r w:rsidRPr="42932F8F">
              <w:rPr>
                <w:color w:val="000000" w:themeColor="text1"/>
              </w:rPr>
              <w:t>SD</w:t>
            </w:r>
            <w:r w:rsidRPr="42932F8F">
              <w:rPr>
                <w:color w:val="000000" w:themeColor="text1"/>
                <w:lang w:val="sr-Cyrl-RS"/>
              </w:rPr>
              <w:t xml:space="preserve"> картица</w:t>
            </w:r>
            <w:r w:rsidRPr="42932F8F">
              <w:rPr>
                <w:color w:val="000000" w:themeColor="text1"/>
                <w:lang w:val="ru-RU"/>
              </w:rPr>
              <w:t>…) у формату к</w:t>
            </w:r>
            <w:r w:rsidRPr="42932F8F">
              <w:rPr>
                <w:color w:val="000000" w:themeColor="text1"/>
                <w:lang w:val="sr-Cyrl-RS"/>
              </w:rPr>
              <w:t>оји</w:t>
            </w:r>
            <w:r w:rsidRPr="42932F8F">
              <w:rPr>
                <w:color w:val="000000" w:themeColor="text1"/>
                <w:lang w:val="ru-RU"/>
              </w:rPr>
              <w:t xml:space="preserve"> је дефинисан у техничк</w:t>
            </w:r>
            <w:r w:rsidRPr="42932F8F">
              <w:rPr>
                <w:color w:val="000000" w:themeColor="text1"/>
                <w:lang w:val="sr-Cyrl-RS"/>
              </w:rPr>
              <w:t>о</w:t>
            </w:r>
            <w:r w:rsidRPr="42932F8F">
              <w:rPr>
                <w:color w:val="000000" w:themeColor="text1"/>
                <w:lang w:val="ru-RU"/>
              </w:rPr>
              <w:t xml:space="preserve">м </w:t>
            </w:r>
            <w:r w:rsidRPr="42932F8F">
              <w:rPr>
                <w:color w:val="000000" w:themeColor="text1"/>
                <w:lang w:val="sr-Cyrl-RS"/>
              </w:rPr>
              <w:t>водичу</w:t>
            </w:r>
          </w:p>
        </w:tc>
        <w:tc>
          <w:tcPr>
            <w:tcW w:w="4574" w:type="dxa"/>
          </w:tcPr>
          <w:p w14:paraId="1451C229" w14:textId="77777777" w:rsidR="00661E66" w:rsidRPr="009D704C" w:rsidRDefault="00661E66" w:rsidP="006A7865">
            <w:pPr>
              <w:jc w:val="both"/>
              <w:rPr>
                <w:i/>
                <w:iCs/>
                <w:color w:val="000000" w:themeColor="text1"/>
                <w:lang w:val="sr-Cyrl-RS"/>
              </w:rPr>
            </w:pPr>
            <w:r w:rsidRPr="009D704C">
              <w:rPr>
                <w:i/>
                <w:iCs/>
                <w:color w:val="000000" w:themeColor="text1"/>
                <w:lang w:val="sr-Cyrl-RS"/>
              </w:rPr>
              <w:t>Обавезно</w:t>
            </w:r>
          </w:p>
        </w:tc>
      </w:tr>
      <w:tr w:rsidR="009D704C" w:rsidRPr="009D704C" w14:paraId="37879053" w14:textId="77777777" w:rsidTr="0031284C">
        <w:tc>
          <w:tcPr>
            <w:tcW w:w="4697" w:type="dxa"/>
          </w:tcPr>
          <w:p w14:paraId="4E239904" w14:textId="60729020" w:rsidR="00661E66" w:rsidRPr="009D704C" w:rsidRDefault="00661E66" w:rsidP="006A7865">
            <w:pPr>
              <w:tabs>
                <w:tab w:val="left" w:pos="2758"/>
              </w:tabs>
              <w:jc w:val="both"/>
              <w:rPr>
                <w:color w:val="000000" w:themeColor="text1"/>
                <w:lang w:val="sr-Cyrl-RS"/>
              </w:rPr>
            </w:pPr>
            <w:r w:rsidRPr="42932F8F">
              <w:rPr>
                <w:color w:val="000000" w:themeColor="text1"/>
                <w:lang w:val="ru-RU"/>
              </w:rPr>
              <w:t>П2</w:t>
            </w:r>
            <w:r w:rsidRPr="42932F8F">
              <w:rPr>
                <w:rFonts w:ascii="Calibri" w:hAnsi="Calibri" w:cs="Calibri"/>
                <w:color w:val="000000" w:themeColor="text1"/>
                <w:lang w:val="ru-RU"/>
              </w:rPr>
              <w:t>: Сви подаци морају да се складиште у подфолдеру назван</w:t>
            </w:r>
            <w:r w:rsidRPr="42932F8F">
              <w:rPr>
                <w:rFonts w:ascii="Calibri" w:hAnsi="Calibri" w:cs="Calibri"/>
                <w:color w:val="000000" w:themeColor="text1"/>
                <w:lang w:val="sr-Cyrl-RS"/>
              </w:rPr>
              <w:t>о</w:t>
            </w:r>
            <w:r w:rsidRPr="42932F8F">
              <w:rPr>
                <w:rFonts w:ascii="Calibri" w:hAnsi="Calibri" w:cs="Calibri"/>
                <w:color w:val="000000" w:themeColor="text1"/>
                <w:lang w:val="ru-RU"/>
              </w:rPr>
              <w:t>м “</w:t>
            </w:r>
            <w:r w:rsidRPr="42932F8F">
              <w:rPr>
                <w:rFonts w:ascii="Calibri" w:hAnsi="Calibri" w:cs="Calibri"/>
                <w:color w:val="000000" w:themeColor="text1"/>
              </w:rPr>
              <w:t>Audit</w:t>
            </w:r>
            <w:r w:rsidRPr="42932F8F">
              <w:rPr>
                <w:rFonts w:ascii="Calibri" w:hAnsi="Calibri" w:cs="Calibri"/>
                <w:color w:val="000000" w:themeColor="text1"/>
                <w:lang w:val="ru-RU"/>
              </w:rPr>
              <w:t>”</w:t>
            </w:r>
            <w:r w:rsidRPr="42932F8F">
              <w:rPr>
                <w:rFonts w:ascii="Calibri" w:hAnsi="Calibri" w:cs="Calibri"/>
                <w:color w:val="000000" w:themeColor="text1"/>
                <w:lang w:val="sr-Cyrl-RS"/>
              </w:rPr>
              <w:t>,</w:t>
            </w:r>
            <w:r w:rsidRPr="42932F8F">
              <w:rPr>
                <w:rFonts w:ascii="Calibri" w:hAnsi="Calibri" w:cs="Calibri"/>
                <w:color w:val="000000" w:themeColor="text1"/>
                <w:lang w:val="ru-RU"/>
              </w:rPr>
              <w:t xml:space="preserve"> </w:t>
            </w:r>
            <w:r w:rsidRPr="42932F8F">
              <w:rPr>
                <w:rFonts w:ascii="Calibri" w:hAnsi="Calibri" w:cs="Calibri"/>
                <w:color w:val="000000" w:themeColor="text1"/>
                <w:lang w:val="sr-Cyrl-RS"/>
              </w:rPr>
              <w:t>унутар</w:t>
            </w:r>
            <w:r w:rsidRPr="42932F8F">
              <w:rPr>
                <w:rFonts w:ascii="Calibri" w:hAnsi="Calibri" w:cs="Calibri"/>
                <w:color w:val="000000" w:themeColor="text1"/>
                <w:lang w:val="ru-RU"/>
              </w:rPr>
              <w:t xml:space="preserve"> фолдера</w:t>
            </w:r>
            <w:r w:rsidRPr="42932F8F">
              <w:rPr>
                <w:rFonts w:ascii="Calibri" w:hAnsi="Calibri" w:cs="Calibri"/>
                <w:color w:val="000000" w:themeColor="text1"/>
                <w:lang w:val="sr-Cyrl-RS"/>
              </w:rPr>
              <w:t xml:space="preserve"> </w:t>
            </w:r>
            <w:r w:rsidRPr="42932F8F">
              <w:rPr>
                <w:rFonts w:ascii="Calibri" w:hAnsi="Calibri" w:cs="Calibri"/>
                <w:color w:val="000000" w:themeColor="text1"/>
                <w:lang w:val="ru-RU"/>
              </w:rPr>
              <w:t>назван</w:t>
            </w:r>
            <w:r w:rsidRPr="42932F8F">
              <w:rPr>
                <w:rFonts w:ascii="Calibri" w:hAnsi="Calibri" w:cs="Calibri"/>
                <w:color w:val="000000" w:themeColor="text1"/>
                <w:lang w:val="sr-Cyrl-RS"/>
              </w:rPr>
              <w:t>ог</w:t>
            </w:r>
            <w:r w:rsidRPr="42932F8F">
              <w:rPr>
                <w:rFonts w:ascii="Calibri" w:hAnsi="Calibri" w:cs="Calibri"/>
                <w:color w:val="000000" w:themeColor="text1"/>
                <w:lang w:val="ru-RU"/>
              </w:rPr>
              <w:t xml:space="preserve"> </w:t>
            </w:r>
            <w:r w:rsidRPr="42932F8F">
              <w:rPr>
                <w:rFonts w:ascii="Calibri" w:hAnsi="Calibri" w:cs="Calibri"/>
                <w:color w:val="000000" w:themeColor="text1"/>
                <w:lang w:val="sr-Cyrl-RS"/>
              </w:rPr>
              <w:t>по вр</w:t>
            </w:r>
            <w:r w:rsidR="569F21DE" w:rsidRPr="42932F8F">
              <w:rPr>
                <w:rFonts w:ascii="Calibri" w:hAnsi="Calibri" w:cs="Calibri"/>
                <w:color w:val="000000" w:themeColor="text1"/>
                <w:lang w:val="sr-Cyrl-RS"/>
              </w:rPr>
              <w:t>иј</w:t>
            </w:r>
            <w:r w:rsidRPr="42932F8F">
              <w:rPr>
                <w:rFonts w:ascii="Calibri" w:hAnsi="Calibri" w:cs="Calibri"/>
                <w:color w:val="000000" w:themeColor="text1"/>
                <w:lang w:val="sr-Cyrl-RS"/>
              </w:rPr>
              <w:t>едности ЈИД-а безб</w:t>
            </w:r>
            <w:r w:rsidR="53026469" w:rsidRPr="42932F8F">
              <w:rPr>
                <w:rFonts w:ascii="Calibri" w:hAnsi="Calibri" w:cs="Calibri"/>
                <w:color w:val="000000" w:themeColor="text1"/>
                <w:lang w:val="sr-Cyrl-RS"/>
              </w:rPr>
              <w:t>ј</w:t>
            </w:r>
            <w:r w:rsidRPr="42932F8F">
              <w:rPr>
                <w:rFonts w:ascii="Calibri" w:hAnsi="Calibri" w:cs="Calibri"/>
                <w:color w:val="000000" w:themeColor="text1"/>
                <w:lang w:val="sr-Cyrl-RS"/>
              </w:rPr>
              <w:t>едносног елемента,</w:t>
            </w:r>
            <w:r w:rsidRPr="42932F8F">
              <w:rPr>
                <w:rFonts w:ascii="Calibri" w:hAnsi="Calibri" w:cs="Calibri"/>
                <w:color w:val="000000" w:themeColor="text1"/>
                <w:lang w:val="ru-RU"/>
              </w:rPr>
              <w:t xml:space="preserve"> </w:t>
            </w:r>
            <w:r w:rsidRPr="42932F8F">
              <w:rPr>
                <w:rFonts w:ascii="Calibri" w:hAnsi="Calibri" w:cs="Calibri"/>
                <w:color w:val="000000" w:themeColor="text1"/>
                <w:lang w:val="sr-Cyrl-RS"/>
              </w:rPr>
              <w:t>н</w:t>
            </w:r>
            <w:r w:rsidRPr="42932F8F">
              <w:rPr>
                <w:rFonts w:ascii="Calibri" w:hAnsi="Calibri" w:cs="Calibri"/>
                <w:color w:val="000000" w:themeColor="text1"/>
                <w:lang w:val="ru-RU"/>
              </w:rPr>
              <w:t xml:space="preserve">а </w:t>
            </w:r>
            <w:r w:rsidRPr="42932F8F">
              <w:rPr>
                <w:rFonts w:ascii="Calibri" w:hAnsi="Calibri" w:cs="Calibri"/>
                <w:color w:val="000000" w:themeColor="text1"/>
                <w:lang w:val="sr-Cyrl-RS"/>
              </w:rPr>
              <w:t>јединици спољне меморије.</w:t>
            </w:r>
            <w:r w:rsidRPr="42932F8F">
              <w:rPr>
                <w:rFonts w:ascii="Calibri" w:hAnsi="Calibri" w:cs="Calibri"/>
                <w:color w:val="000000" w:themeColor="text1"/>
                <w:lang w:val="ru-RU"/>
              </w:rPr>
              <w:t xml:space="preserve"> </w:t>
            </w:r>
            <w:r w:rsidRPr="42932F8F">
              <w:rPr>
                <w:rFonts w:ascii="Calibri" w:hAnsi="Calibri" w:cs="Calibri"/>
                <w:color w:val="000000" w:themeColor="text1"/>
                <w:lang w:val="sr-Cyrl-RS"/>
              </w:rPr>
              <w:t>У</w:t>
            </w:r>
            <w:r w:rsidRPr="42932F8F">
              <w:rPr>
                <w:rFonts w:ascii="Calibri" w:hAnsi="Calibri" w:cs="Calibri"/>
                <w:color w:val="000000" w:themeColor="text1"/>
                <w:lang w:val="ru-RU"/>
              </w:rPr>
              <w:t xml:space="preserve"> случају да ти фолдери не</w:t>
            </w:r>
            <w:r w:rsidRPr="42932F8F">
              <w:rPr>
                <w:rFonts w:ascii="Calibri" w:hAnsi="Calibri" w:cs="Calibri"/>
                <w:color w:val="000000" w:themeColor="text1"/>
                <w:lang w:val="sr-Cyrl-RS"/>
              </w:rPr>
              <w:t xml:space="preserve"> </w:t>
            </w:r>
            <w:r w:rsidRPr="42932F8F">
              <w:rPr>
                <w:rFonts w:ascii="Calibri" w:hAnsi="Calibri" w:cs="Calibri"/>
                <w:color w:val="000000" w:themeColor="text1"/>
                <w:lang w:val="ru-RU"/>
              </w:rPr>
              <w:t>постоје</w:t>
            </w:r>
            <w:r w:rsidRPr="42932F8F">
              <w:rPr>
                <w:rFonts w:ascii="Calibri" w:hAnsi="Calibri" w:cs="Calibri"/>
                <w:color w:val="000000" w:themeColor="text1"/>
                <w:lang w:val="sr-Cyrl-RS"/>
              </w:rPr>
              <w:t>, Л-ПФР</w:t>
            </w:r>
            <w:r w:rsidRPr="42932F8F">
              <w:rPr>
                <w:rFonts w:ascii="Calibri" w:hAnsi="Calibri" w:cs="Calibri"/>
                <w:color w:val="000000" w:themeColor="text1"/>
                <w:lang w:val="ru-RU"/>
              </w:rPr>
              <w:t xml:space="preserve"> мора сам да их креира</w:t>
            </w:r>
            <w:r w:rsidRPr="42932F8F">
              <w:rPr>
                <w:rFonts w:ascii="Calibri" w:hAnsi="Calibri" w:cs="Calibri"/>
                <w:color w:val="000000" w:themeColor="text1"/>
                <w:lang w:val="sr-Cyrl-RS"/>
              </w:rPr>
              <w:t xml:space="preserve">. Пример: </w:t>
            </w:r>
            <w:r w:rsidRPr="42932F8F">
              <w:rPr>
                <w:rFonts w:ascii="Calibri" w:hAnsi="Calibri" w:cs="Calibri"/>
                <w:color w:val="000000" w:themeColor="text1"/>
              </w:rPr>
              <w:t>G</w:t>
            </w:r>
            <w:r w:rsidRPr="42932F8F">
              <w:rPr>
                <w:rFonts w:ascii="Calibri" w:hAnsi="Calibri" w:cs="Calibri"/>
                <w:color w:val="000000" w:themeColor="text1"/>
                <w:lang w:val="sr-Cyrl-RS"/>
              </w:rPr>
              <w:t>:\</w:t>
            </w:r>
            <w:r w:rsidRPr="42932F8F">
              <w:rPr>
                <w:rFonts w:ascii="Calibri" w:hAnsi="Calibri" w:cs="Calibri"/>
                <w:color w:val="000000" w:themeColor="text1"/>
              </w:rPr>
              <w:t>BJ</w:t>
            </w:r>
            <w:r w:rsidRPr="42932F8F">
              <w:rPr>
                <w:rFonts w:ascii="Calibri" w:hAnsi="Calibri" w:cs="Calibri"/>
                <w:color w:val="000000" w:themeColor="text1"/>
                <w:lang w:val="sr-Cyrl-RS"/>
              </w:rPr>
              <w:t>3</w:t>
            </w:r>
            <w:r w:rsidRPr="42932F8F">
              <w:rPr>
                <w:rFonts w:ascii="Calibri" w:hAnsi="Calibri" w:cs="Calibri"/>
                <w:color w:val="000000" w:themeColor="text1"/>
              </w:rPr>
              <w:t>PN</w:t>
            </w:r>
            <w:r w:rsidRPr="42932F8F">
              <w:rPr>
                <w:rFonts w:ascii="Calibri" w:hAnsi="Calibri" w:cs="Calibri"/>
                <w:color w:val="000000" w:themeColor="text1"/>
                <w:lang w:val="sr-Cyrl-RS"/>
              </w:rPr>
              <w:t>1</w:t>
            </w:r>
            <w:r w:rsidRPr="42932F8F">
              <w:rPr>
                <w:rFonts w:ascii="Calibri" w:hAnsi="Calibri" w:cs="Calibri"/>
                <w:color w:val="000000" w:themeColor="text1"/>
              </w:rPr>
              <w:t>S</w:t>
            </w:r>
            <w:r w:rsidRPr="42932F8F">
              <w:rPr>
                <w:rFonts w:ascii="Calibri" w:hAnsi="Calibri" w:cs="Calibri"/>
                <w:color w:val="000000" w:themeColor="text1"/>
                <w:lang w:val="sr-Cyrl-RS"/>
              </w:rPr>
              <w:t>9\</w:t>
            </w:r>
            <w:r w:rsidRPr="42932F8F">
              <w:rPr>
                <w:rFonts w:ascii="Calibri" w:hAnsi="Calibri" w:cs="Calibri"/>
                <w:color w:val="000000" w:themeColor="text1"/>
              </w:rPr>
              <w:t>Audit</w:t>
            </w:r>
            <w:r w:rsidRPr="42932F8F">
              <w:rPr>
                <w:rFonts w:ascii="Calibri" w:hAnsi="Calibri" w:cs="Calibri"/>
                <w:color w:val="000000" w:themeColor="text1"/>
                <w:lang w:val="sr-Cyrl-RS"/>
              </w:rPr>
              <w:t xml:space="preserve">\ где је </w:t>
            </w:r>
            <w:r w:rsidRPr="42932F8F">
              <w:rPr>
                <w:rFonts w:ascii="Calibri" w:hAnsi="Calibri" w:cs="Calibri"/>
                <w:color w:val="000000" w:themeColor="text1"/>
              </w:rPr>
              <w:t>G</w:t>
            </w:r>
            <w:r w:rsidRPr="42932F8F">
              <w:rPr>
                <w:rFonts w:ascii="Calibri" w:hAnsi="Calibri" w:cs="Calibri"/>
                <w:color w:val="000000" w:themeColor="text1"/>
                <w:lang w:val="sr-Cyrl-RS"/>
              </w:rPr>
              <w:t xml:space="preserve"> главна партиција </w:t>
            </w:r>
            <w:r w:rsidRPr="42932F8F">
              <w:rPr>
                <w:rFonts w:ascii="Calibri" w:hAnsi="Calibri" w:cs="Calibri"/>
                <w:color w:val="000000" w:themeColor="text1"/>
              </w:rPr>
              <w:t>SD</w:t>
            </w:r>
            <w:r w:rsidRPr="42932F8F">
              <w:rPr>
                <w:rFonts w:ascii="Calibri" w:hAnsi="Calibri" w:cs="Calibri"/>
                <w:color w:val="000000" w:themeColor="text1"/>
                <w:lang w:val="sr-Cyrl-RS"/>
              </w:rPr>
              <w:t xml:space="preserve"> картице/</w:t>
            </w:r>
            <w:r w:rsidRPr="42932F8F">
              <w:rPr>
                <w:rFonts w:ascii="Calibri" w:hAnsi="Calibri" w:cs="Calibri"/>
                <w:color w:val="000000" w:themeColor="text1"/>
              </w:rPr>
              <w:t>USB</w:t>
            </w:r>
            <w:r w:rsidRPr="42932F8F">
              <w:rPr>
                <w:rFonts w:ascii="Calibri" w:hAnsi="Calibri" w:cs="Calibri"/>
                <w:color w:val="000000" w:themeColor="text1"/>
                <w:lang w:val="sr-Cyrl-RS"/>
              </w:rPr>
              <w:t xml:space="preserve"> флеша </w:t>
            </w:r>
          </w:p>
        </w:tc>
        <w:tc>
          <w:tcPr>
            <w:tcW w:w="4574" w:type="dxa"/>
          </w:tcPr>
          <w:p w14:paraId="46B20C1D" w14:textId="77777777" w:rsidR="00661E66" w:rsidRPr="009D704C" w:rsidRDefault="00661E66" w:rsidP="006A7865">
            <w:pPr>
              <w:jc w:val="both"/>
              <w:rPr>
                <w:i/>
                <w:iCs/>
                <w:color w:val="000000" w:themeColor="text1"/>
                <w:lang w:val="sr-Cyrl-RS"/>
              </w:rPr>
            </w:pPr>
            <w:r w:rsidRPr="009D704C">
              <w:rPr>
                <w:i/>
                <w:iCs/>
                <w:color w:val="000000" w:themeColor="text1"/>
                <w:lang w:val="sr-Cyrl-RS"/>
              </w:rPr>
              <w:t>Обавезно</w:t>
            </w:r>
          </w:p>
        </w:tc>
      </w:tr>
      <w:tr w:rsidR="009D704C" w:rsidRPr="009D704C" w14:paraId="01EE28C0" w14:textId="77777777" w:rsidTr="0031284C">
        <w:tc>
          <w:tcPr>
            <w:tcW w:w="4697" w:type="dxa"/>
          </w:tcPr>
          <w:p w14:paraId="66B8872F" w14:textId="77777777" w:rsidR="00661E66" w:rsidRPr="009D704C" w:rsidRDefault="00661E66" w:rsidP="006A7865">
            <w:pPr>
              <w:tabs>
                <w:tab w:val="left" w:pos="2758"/>
              </w:tabs>
              <w:jc w:val="both"/>
              <w:rPr>
                <w:color w:val="000000" w:themeColor="text1"/>
                <w:lang w:val="sr-Latn-RS"/>
              </w:rPr>
            </w:pPr>
            <w:r w:rsidRPr="009D704C">
              <w:rPr>
                <w:color w:val="000000" w:themeColor="text1"/>
              </w:rPr>
              <w:t>П</w:t>
            </w:r>
            <w:r w:rsidRPr="009D704C">
              <w:rPr>
                <w:color w:val="000000" w:themeColor="text1"/>
                <w:lang w:val="sr-Latn-RS"/>
              </w:rPr>
              <w:t xml:space="preserve">3: “Audit” </w:t>
            </w:r>
            <w:r w:rsidRPr="009D704C">
              <w:rPr>
                <w:color w:val="000000" w:themeColor="text1"/>
              </w:rPr>
              <w:t>фолдер</w:t>
            </w:r>
            <w:r w:rsidRPr="009D704C">
              <w:rPr>
                <w:color w:val="000000" w:themeColor="text1"/>
                <w:lang w:val="sr-Latn-RS"/>
              </w:rPr>
              <w:t xml:space="preserve"> </w:t>
            </w:r>
            <w:r w:rsidRPr="009D704C">
              <w:rPr>
                <w:color w:val="000000" w:themeColor="text1"/>
              </w:rPr>
              <w:t>се</w:t>
            </w:r>
            <w:r w:rsidRPr="009D704C">
              <w:rPr>
                <w:color w:val="000000" w:themeColor="text1"/>
                <w:lang w:val="sr-Latn-RS"/>
              </w:rPr>
              <w:t xml:space="preserve"> </w:t>
            </w:r>
            <w:r w:rsidRPr="009D704C">
              <w:rPr>
                <w:color w:val="000000" w:themeColor="text1"/>
              </w:rPr>
              <w:t>састоји</w:t>
            </w:r>
            <w:r w:rsidRPr="009D704C">
              <w:rPr>
                <w:color w:val="000000" w:themeColor="text1"/>
                <w:lang w:val="sr-Latn-RS"/>
              </w:rPr>
              <w:t xml:space="preserve"> </w:t>
            </w:r>
            <w:r w:rsidRPr="009D704C">
              <w:rPr>
                <w:color w:val="000000" w:themeColor="text1"/>
              </w:rPr>
              <w:t>од</w:t>
            </w:r>
            <w:r w:rsidRPr="009D704C">
              <w:rPr>
                <w:color w:val="000000" w:themeColor="text1"/>
                <w:lang w:val="sr-Latn-RS"/>
              </w:rPr>
              <w:t xml:space="preserve"> ARP.bin </w:t>
            </w:r>
            <w:r w:rsidRPr="009D704C">
              <w:rPr>
                <w:color w:val="000000" w:themeColor="text1"/>
                <w:lang w:val="sr-Cyrl-RS"/>
              </w:rPr>
              <w:t>фајла</w:t>
            </w:r>
            <w:r w:rsidRPr="009D704C">
              <w:rPr>
                <w:color w:val="000000" w:themeColor="text1"/>
                <w:lang w:val="sr-Latn-RS"/>
              </w:rPr>
              <w:t xml:space="preserve"> </w:t>
            </w:r>
            <w:r w:rsidRPr="009D704C">
              <w:rPr>
                <w:color w:val="000000" w:themeColor="text1"/>
              </w:rPr>
              <w:t>који</w:t>
            </w:r>
            <w:r w:rsidRPr="009D704C">
              <w:rPr>
                <w:color w:val="000000" w:themeColor="text1"/>
                <w:lang w:val="sr-Latn-RS"/>
              </w:rPr>
              <w:t xml:space="preserve"> </w:t>
            </w:r>
            <w:r w:rsidRPr="009D704C">
              <w:rPr>
                <w:color w:val="000000" w:themeColor="text1"/>
              </w:rPr>
              <w:t>садржи</w:t>
            </w:r>
            <w:r w:rsidRPr="009D704C">
              <w:rPr>
                <w:color w:val="000000" w:themeColor="text1"/>
                <w:lang w:val="sr-Latn-RS"/>
              </w:rPr>
              <w:t xml:space="preserve"> </w:t>
            </w:r>
            <w:r w:rsidRPr="009D704C">
              <w:rPr>
                <w:color w:val="000000" w:themeColor="text1"/>
              </w:rPr>
              <w:t>резултате</w:t>
            </w:r>
            <w:r w:rsidRPr="009D704C">
              <w:rPr>
                <w:color w:val="000000" w:themeColor="text1"/>
                <w:lang w:val="sr-Latn-RS"/>
              </w:rPr>
              <w:t xml:space="preserve"> </w:t>
            </w:r>
            <w:r w:rsidRPr="009D704C">
              <w:rPr>
                <w:color w:val="000000" w:themeColor="text1"/>
              </w:rPr>
              <w:t>позива</w:t>
            </w:r>
            <w:r w:rsidRPr="009D704C">
              <w:rPr>
                <w:color w:val="000000" w:themeColor="text1"/>
                <w:lang w:val="sr-Latn-RS"/>
              </w:rPr>
              <w:t xml:space="preserve"> Begin Audit APDU </w:t>
            </w:r>
            <w:r w:rsidRPr="009D704C">
              <w:rPr>
                <w:color w:val="000000" w:themeColor="text1"/>
              </w:rPr>
              <w:t>команде</w:t>
            </w:r>
            <w:r w:rsidRPr="009D704C">
              <w:rPr>
                <w:color w:val="000000" w:themeColor="text1"/>
                <w:lang w:val="sr-Latn-RS"/>
              </w:rPr>
              <w:t xml:space="preserve"> </w:t>
            </w:r>
            <w:r w:rsidRPr="009D704C">
              <w:rPr>
                <w:color w:val="000000" w:themeColor="text1"/>
              </w:rPr>
              <w:t>и</w:t>
            </w:r>
            <w:r w:rsidRPr="009D704C">
              <w:rPr>
                <w:color w:val="000000" w:themeColor="text1"/>
                <w:lang w:val="sr-Latn-RS"/>
              </w:rPr>
              <w:t xml:space="preserve"> </w:t>
            </w:r>
            <w:r w:rsidRPr="009D704C">
              <w:rPr>
                <w:color w:val="000000" w:themeColor="text1"/>
              </w:rPr>
              <w:t>једног</w:t>
            </w:r>
            <w:r w:rsidRPr="009D704C">
              <w:rPr>
                <w:color w:val="000000" w:themeColor="text1"/>
                <w:lang w:val="sr-Latn-RS"/>
              </w:rPr>
              <w:t xml:space="preserve"> </w:t>
            </w:r>
            <w:r w:rsidRPr="009D704C">
              <w:rPr>
                <w:color w:val="000000" w:themeColor="text1"/>
              </w:rPr>
              <w:t>или</w:t>
            </w:r>
            <w:r w:rsidRPr="009D704C">
              <w:rPr>
                <w:color w:val="000000" w:themeColor="text1"/>
                <w:lang w:val="sr-Latn-RS"/>
              </w:rPr>
              <w:t xml:space="preserve"> </w:t>
            </w:r>
            <w:r w:rsidRPr="009D704C">
              <w:rPr>
                <w:color w:val="000000" w:themeColor="text1"/>
              </w:rPr>
              <w:t>више</w:t>
            </w:r>
            <w:r w:rsidRPr="009D704C">
              <w:rPr>
                <w:color w:val="000000" w:themeColor="text1"/>
                <w:lang w:val="sr-Latn-RS"/>
              </w:rPr>
              <w:t xml:space="preserve"> </w:t>
            </w:r>
            <w:r w:rsidRPr="009D704C">
              <w:rPr>
                <w:color w:val="000000" w:themeColor="text1"/>
              </w:rPr>
              <w:t>пакета</w:t>
            </w:r>
            <w:r w:rsidRPr="009D704C">
              <w:rPr>
                <w:color w:val="000000" w:themeColor="text1"/>
                <w:lang w:val="sr-Latn-RS"/>
              </w:rPr>
              <w:t xml:space="preserve"> </w:t>
            </w:r>
            <w:r w:rsidRPr="009D704C">
              <w:rPr>
                <w:color w:val="000000" w:themeColor="text1"/>
              </w:rPr>
              <w:t>за</w:t>
            </w:r>
            <w:r w:rsidRPr="009D704C">
              <w:rPr>
                <w:color w:val="000000" w:themeColor="text1"/>
                <w:lang w:val="sr-Latn-RS"/>
              </w:rPr>
              <w:t xml:space="preserve"> </w:t>
            </w:r>
            <w:r w:rsidRPr="009D704C">
              <w:rPr>
                <w:color w:val="000000" w:themeColor="text1"/>
              </w:rPr>
              <w:t>ишчитавање</w:t>
            </w:r>
            <w:r w:rsidRPr="009D704C">
              <w:rPr>
                <w:color w:val="000000" w:themeColor="text1"/>
                <w:lang w:val="sr-Cyrl-RS"/>
              </w:rPr>
              <w:t>, чији називи</w:t>
            </w:r>
            <w:r w:rsidRPr="009D704C">
              <w:rPr>
                <w:color w:val="000000" w:themeColor="text1"/>
                <w:lang w:val="sr-Latn-RS"/>
              </w:rPr>
              <w:t xml:space="preserve"> </w:t>
            </w:r>
            <w:r w:rsidRPr="009D704C">
              <w:rPr>
                <w:color w:val="000000" w:themeColor="text1"/>
              </w:rPr>
              <w:t>користе</w:t>
            </w:r>
            <w:r w:rsidRPr="009D704C">
              <w:rPr>
                <w:color w:val="000000" w:themeColor="text1"/>
                <w:lang w:val="sr-Latn-RS"/>
              </w:rPr>
              <w:t xml:space="preserve"> </w:t>
            </w:r>
            <w:r w:rsidRPr="009D704C">
              <w:rPr>
                <w:color w:val="000000" w:themeColor="text1"/>
              </w:rPr>
              <w:t>конвенцију</w:t>
            </w:r>
            <w:r w:rsidRPr="009D704C">
              <w:rPr>
                <w:color w:val="000000" w:themeColor="text1"/>
                <w:lang w:val="sr-Latn-RS"/>
              </w:rPr>
              <w:t xml:space="preserve"> {</w:t>
            </w:r>
            <w:r w:rsidRPr="009D704C">
              <w:rPr>
                <w:color w:val="000000" w:themeColor="text1"/>
                <w:lang w:val="sr-Cyrl-RS"/>
              </w:rPr>
              <w:t>ЈИД</w:t>
            </w:r>
            <w:r w:rsidRPr="009D704C">
              <w:rPr>
                <w:color w:val="000000" w:themeColor="text1"/>
                <w:lang w:val="sr-Latn-RS"/>
              </w:rPr>
              <w:t>}-{</w:t>
            </w:r>
            <w:r w:rsidRPr="009D704C">
              <w:rPr>
                <w:color w:val="000000" w:themeColor="text1"/>
                <w:lang w:val="sr-Cyrl-RS"/>
              </w:rPr>
              <w:t>ЈИД</w:t>
            </w:r>
            <w:r w:rsidRPr="009D704C">
              <w:rPr>
                <w:color w:val="000000" w:themeColor="text1"/>
                <w:lang w:val="sr-Latn-RS"/>
              </w:rPr>
              <w:t>}-{</w:t>
            </w:r>
            <w:r w:rsidRPr="009D704C">
              <w:rPr>
                <w:color w:val="000000" w:themeColor="text1"/>
                <w:lang w:val="sr-Cyrl-RS"/>
              </w:rPr>
              <w:t>Редни број</w:t>
            </w:r>
            <w:r w:rsidRPr="009D704C">
              <w:rPr>
                <w:color w:val="000000" w:themeColor="text1"/>
                <w:lang w:val="sr-Latn-RS"/>
              </w:rPr>
              <w:t xml:space="preserve">}.json </w:t>
            </w:r>
          </w:p>
        </w:tc>
        <w:tc>
          <w:tcPr>
            <w:tcW w:w="4574" w:type="dxa"/>
          </w:tcPr>
          <w:p w14:paraId="5026F768" w14:textId="77777777" w:rsidR="00661E66" w:rsidRPr="009D704C" w:rsidRDefault="00661E66" w:rsidP="006A7865">
            <w:pPr>
              <w:jc w:val="both"/>
              <w:rPr>
                <w:i/>
                <w:iCs/>
                <w:color w:val="000000" w:themeColor="text1"/>
                <w:lang w:val="sr-Cyrl-RS"/>
              </w:rPr>
            </w:pPr>
            <w:r w:rsidRPr="009D704C">
              <w:rPr>
                <w:i/>
                <w:iCs/>
                <w:color w:val="000000" w:themeColor="text1"/>
                <w:lang w:val="sr-Cyrl-RS"/>
              </w:rPr>
              <w:t>Обавезно</w:t>
            </w:r>
          </w:p>
        </w:tc>
      </w:tr>
      <w:tr w:rsidR="009D704C" w:rsidRPr="009D704C" w14:paraId="33B98AA4" w14:textId="77777777" w:rsidTr="0031284C">
        <w:tc>
          <w:tcPr>
            <w:tcW w:w="4697" w:type="dxa"/>
          </w:tcPr>
          <w:p w14:paraId="289E0AAB" w14:textId="1B5FEBAA" w:rsidR="00661E66" w:rsidRPr="009D704C" w:rsidRDefault="00661E66" w:rsidP="006A7865">
            <w:pPr>
              <w:tabs>
                <w:tab w:val="left" w:pos="2758"/>
              </w:tabs>
              <w:jc w:val="both"/>
              <w:rPr>
                <w:color w:val="000000" w:themeColor="text1"/>
                <w:lang w:val="ru-RU"/>
              </w:rPr>
            </w:pPr>
            <w:r w:rsidRPr="42932F8F">
              <w:rPr>
                <w:color w:val="000000" w:themeColor="text1"/>
                <w:lang w:val="ru-RU"/>
              </w:rPr>
              <w:t>П</w:t>
            </w:r>
            <w:r w:rsidRPr="42932F8F">
              <w:rPr>
                <w:color w:val="000000" w:themeColor="text1"/>
                <w:lang w:val="sr-Cyrl-RS"/>
              </w:rPr>
              <w:t>4</w:t>
            </w:r>
            <w:r w:rsidRPr="42932F8F">
              <w:rPr>
                <w:color w:val="000000" w:themeColor="text1"/>
                <w:lang w:val="ru-RU"/>
              </w:rPr>
              <w:t>: Л-ПФР приказује обав</w:t>
            </w:r>
            <w:r w:rsidR="412F726D" w:rsidRPr="42932F8F">
              <w:rPr>
                <w:color w:val="000000" w:themeColor="text1"/>
                <w:lang w:val="ru-RU"/>
              </w:rPr>
              <w:t>ј</w:t>
            </w:r>
            <w:r w:rsidRPr="42932F8F">
              <w:rPr>
                <w:color w:val="000000" w:themeColor="text1"/>
                <w:lang w:val="ru-RU"/>
              </w:rPr>
              <w:t xml:space="preserve">ештења када се локално ишчитавање започне и када се заврши </w:t>
            </w:r>
          </w:p>
        </w:tc>
        <w:tc>
          <w:tcPr>
            <w:tcW w:w="4574" w:type="dxa"/>
          </w:tcPr>
          <w:p w14:paraId="520C0F73" w14:textId="77777777" w:rsidR="00661E66" w:rsidRPr="009D704C" w:rsidRDefault="00661E66" w:rsidP="006A7865">
            <w:pPr>
              <w:jc w:val="both"/>
              <w:rPr>
                <w:i/>
                <w:iCs/>
                <w:color w:val="000000" w:themeColor="text1"/>
                <w:lang w:val="sr-Cyrl-RS"/>
              </w:rPr>
            </w:pPr>
            <w:r w:rsidRPr="009D704C">
              <w:rPr>
                <w:i/>
                <w:iCs/>
                <w:color w:val="000000" w:themeColor="text1"/>
                <w:lang w:val="sr-Cyrl-RS"/>
              </w:rPr>
              <w:t>Обавезно</w:t>
            </w:r>
          </w:p>
        </w:tc>
      </w:tr>
      <w:tr w:rsidR="009D704C" w:rsidRPr="009D704C" w14:paraId="26CECC2A" w14:textId="77777777" w:rsidTr="0031284C">
        <w:tc>
          <w:tcPr>
            <w:tcW w:w="4697" w:type="dxa"/>
          </w:tcPr>
          <w:p w14:paraId="70088393" w14:textId="6BEC90FC" w:rsidR="00661E66" w:rsidRPr="009D704C" w:rsidRDefault="00661E66" w:rsidP="006A7865">
            <w:pPr>
              <w:tabs>
                <w:tab w:val="left" w:pos="2758"/>
              </w:tabs>
              <w:jc w:val="both"/>
              <w:rPr>
                <w:color w:val="000000" w:themeColor="text1"/>
                <w:lang w:val="sr-Cyrl-RS"/>
              </w:rPr>
            </w:pPr>
            <w:r w:rsidRPr="42932F8F">
              <w:rPr>
                <w:color w:val="000000" w:themeColor="text1"/>
                <w:lang w:val="ru-RU"/>
              </w:rPr>
              <w:t>П</w:t>
            </w:r>
            <w:r w:rsidRPr="42932F8F">
              <w:rPr>
                <w:color w:val="000000" w:themeColor="text1"/>
                <w:lang w:val="sr-Cyrl-RS"/>
              </w:rPr>
              <w:t>5</w:t>
            </w:r>
            <w:r w:rsidRPr="42932F8F">
              <w:rPr>
                <w:color w:val="000000" w:themeColor="text1"/>
                <w:lang w:val="ru-RU"/>
              </w:rPr>
              <w:t xml:space="preserve">: </w:t>
            </w:r>
            <w:r w:rsidRPr="42932F8F">
              <w:rPr>
                <w:color w:val="000000" w:themeColor="text1"/>
                <w:lang w:val="sr-Cyrl-RS"/>
              </w:rPr>
              <w:t>Л-ПФР мора да прочита и прим</w:t>
            </w:r>
            <w:r w:rsidR="5F3EEC1B" w:rsidRPr="42932F8F">
              <w:rPr>
                <w:color w:val="000000" w:themeColor="text1"/>
                <w:lang w:val="sr-Cyrl-RS"/>
              </w:rPr>
              <w:t>ј</w:t>
            </w:r>
            <w:r w:rsidRPr="42932F8F">
              <w:rPr>
                <w:color w:val="000000" w:themeColor="text1"/>
                <w:lang w:val="sr-Cyrl-RS"/>
              </w:rPr>
              <w:t xml:space="preserve">ени команду за завршетак ишчитавања уколико се иста налази у </w:t>
            </w:r>
            <w:r w:rsidRPr="42932F8F">
              <w:rPr>
                <w:color w:val="000000" w:themeColor="text1"/>
                <w:lang w:val="ru-RU"/>
              </w:rPr>
              <w:t>“</w:t>
            </w:r>
            <w:r w:rsidRPr="42932F8F">
              <w:rPr>
                <w:color w:val="000000" w:themeColor="text1"/>
                <w:lang w:val="sr-Cyrl-RS"/>
              </w:rPr>
              <w:t>ЈИД</w:t>
            </w:r>
            <w:r w:rsidRPr="42932F8F">
              <w:rPr>
                <w:color w:val="000000" w:themeColor="text1"/>
                <w:lang w:val="ru-RU"/>
              </w:rPr>
              <w:t>” фолдер</w:t>
            </w:r>
            <w:r w:rsidRPr="42932F8F">
              <w:rPr>
                <w:color w:val="000000" w:themeColor="text1"/>
                <w:lang w:val="sr-Cyrl-RS"/>
              </w:rPr>
              <w:t xml:space="preserve">у на јединици спољне меморије. </w:t>
            </w:r>
            <w:r w:rsidRPr="42932F8F">
              <w:rPr>
                <w:rFonts w:ascii="Calibri" w:hAnsi="Calibri" w:cs="Calibri"/>
                <w:color w:val="000000" w:themeColor="text1"/>
                <w:lang w:val="sr-Cyrl-RS"/>
              </w:rPr>
              <w:t xml:space="preserve">Пример: </w:t>
            </w:r>
            <w:r w:rsidRPr="42932F8F">
              <w:rPr>
                <w:rFonts w:ascii="Calibri" w:hAnsi="Calibri" w:cs="Calibri"/>
                <w:color w:val="000000" w:themeColor="text1"/>
              </w:rPr>
              <w:t>G</w:t>
            </w:r>
            <w:r w:rsidRPr="42932F8F">
              <w:rPr>
                <w:rFonts w:ascii="Calibri" w:hAnsi="Calibri" w:cs="Calibri"/>
                <w:color w:val="000000" w:themeColor="text1"/>
                <w:lang w:val="sr-Cyrl-RS"/>
              </w:rPr>
              <w:t>:\</w:t>
            </w:r>
            <w:r w:rsidRPr="42932F8F">
              <w:rPr>
                <w:rFonts w:ascii="Calibri" w:hAnsi="Calibri" w:cs="Calibri"/>
                <w:color w:val="000000" w:themeColor="text1"/>
              </w:rPr>
              <w:t>BJ</w:t>
            </w:r>
            <w:r w:rsidRPr="42932F8F">
              <w:rPr>
                <w:rFonts w:ascii="Calibri" w:hAnsi="Calibri" w:cs="Calibri"/>
                <w:color w:val="000000" w:themeColor="text1"/>
                <w:lang w:val="sr-Cyrl-RS"/>
              </w:rPr>
              <w:t>3</w:t>
            </w:r>
            <w:r w:rsidRPr="42932F8F">
              <w:rPr>
                <w:rFonts w:ascii="Calibri" w:hAnsi="Calibri" w:cs="Calibri"/>
                <w:color w:val="000000" w:themeColor="text1"/>
              </w:rPr>
              <w:t>PN</w:t>
            </w:r>
            <w:r w:rsidRPr="42932F8F">
              <w:rPr>
                <w:rFonts w:ascii="Calibri" w:hAnsi="Calibri" w:cs="Calibri"/>
                <w:color w:val="000000" w:themeColor="text1"/>
                <w:lang w:val="sr-Cyrl-RS"/>
              </w:rPr>
              <w:t>1</w:t>
            </w:r>
            <w:r w:rsidRPr="42932F8F">
              <w:rPr>
                <w:rFonts w:ascii="Calibri" w:hAnsi="Calibri" w:cs="Calibri"/>
                <w:color w:val="000000" w:themeColor="text1"/>
              </w:rPr>
              <w:t>S</w:t>
            </w:r>
            <w:r w:rsidRPr="42932F8F">
              <w:rPr>
                <w:rFonts w:ascii="Calibri" w:hAnsi="Calibri" w:cs="Calibri"/>
                <w:color w:val="000000" w:themeColor="text1"/>
                <w:lang w:val="sr-Cyrl-RS"/>
              </w:rPr>
              <w:t xml:space="preserve">9\ где је </w:t>
            </w:r>
            <w:r w:rsidRPr="42932F8F">
              <w:rPr>
                <w:rFonts w:ascii="Calibri" w:hAnsi="Calibri" w:cs="Calibri"/>
                <w:color w:val="000000" w:themeColor="text1"/>
              </w:rPr>
              <w:t>G</w:t>
            </w:r>
            <w:r w:rsidRPr="42932F8F">
              <w:rPr>
                <w:rFonts w:ascii="Calibri" w:hAnsi="Calibri" w:cs="Calibri"/>
                <w:color w:val="000000" w:themeColor="text1"/>
                <w:lang w:val="sr-Cyrl-RS"/>
              </w:rPr>
              <w:t xml:space="preserve"> главна партиција </w:t>
            </w:r>
            <w:r w:rsidRPr="42932F8F">
              <w:rPr>
                <w:rFonts w:ascii="Calibri" w:hAnsi="Calibri" w:cs="Calibri"/>
                <w:color w:val="000000" w:themeColor="text1"/>
              </w:rPr>
              <w:t>SD</w:t>
            </w:r>
            <w:r w:rsidRPr="42932F8F">
              <w:rPr>
                <w:rFonts w:ascii="Calibri" w:hAnsi="Calibri" w:cs="Calibri"/>
                <w:color w:val="000000" w:themeColor="text1"/>
                <w:lang w:val="sr-Cyrl-RS"/>
              </w:rPr>
              <w:t xml:space="preserve"> картице/</w:t>
            </w:r>
            <w:r w:rsidRPr="42932F8F">
              <w:rPr>
                <w:rFonts w:ascii="Calibri" w:hAnsi="Calibri" w:cs="Calibri"/>
                <w:color w:val="000000" w:themeColor="text1"/>
              </w:rPr>
              <w:t>USB</w:t>
            </w:r>
            <w:r w:rsidRPr="42932F8F">
              <w:rPr>
                <w:rFonts w:ascii="Calibri" w:hAnsi="Calibri" w:cs="Calibri"/>
                <w:color w:val="000000" w:themeColor="text1"/>
                <w:lang w:val="sr-Cyrl-RS"/>
              </w:rPr>
              <w:t xml:space="preserve"> флеша, а </w:t>
            </w:r>
            <w:r w:rsidRPr="42932F8F">
              <w:rPr>
                <w:rFonts w:ascii="Calibri" w:hAnsi="Calibri" w:cs="Calibri"/>
                <w:color w:val="000000" w:themeColor="text1"/>
              </w:rPr>
              <w:t>BJ</w:t>
            </w:r>
            <w:r w:rsidRPr="42932F8F">
              <w:rPr>
                <w:rFonts w:ascii="Calibri" w:hAnsi="Calibri" w:cs="Calibri"/>
                <w:color w:val="000000" w:themeColor="text1"/>
                <w:lang w:val="sr-Cyrl-RS"/>
              </w:rPr>
              <w:t>3</w:t>
            </w:r>
            <w:r w:rsidRPr="42932F8F">
              <w:rPr>
                <w:rFonts w:ascii="Calibri" w:hAnsi="Calibri" w:cs="Calibri"/>
                <w:color w:val="000000" w:themeColor="text1"/>
              </w:rPr>
              <w:t>PN</w:t>
            </w:r>
            <w:r w:rsidRPr="42932F8F">
              <w:rPr>
                <w:rFonts w:ascii="Calibri" w:hAnsi="Calibri" w:cs="Calibri"/>
                <w:color w:val="000000" w:themeColor="text1"/>
                <w:lang w:val="sr-Cyrl-RS"/>
              </w:rPr>
              <w:t>1</w:t>
            </w:r>
            <w:r w:rsidRPr="42932F8F">
              <w:rPr>
                <w:rFonts w:ascii="Calibri" w:hAnsi="Calibri" w:cs="Calibri"/>
                <w:color w:val="000000" w:themeColor="text1"/>
              </w:rPr>
              <w:t>S</w:t>
            </w:r>
            <w:r w:rsidRPr="42932F8F">
              <w:rPr>
                <w:rFonts w:ascii="Calibri" w:hAnsi="Calibri" w:cs="Calibri"/>
                <w:color w:val="000000" w:themeColor="text1"/>
                <w:lang w:val="sr-Cyrl-RS"/>
              </w:rPr>
              <w:t>9 фолдер у коме се налази извршна команда</w:t>
            </w:r>
            <w:r w:rsidRPr="42932F8F">
              <w:rPr>
                <w:color w:val="000000" w:themeColor="text1"/>
                <w:lang w:val="sr-Cyrl-RS"/>
              </w:rPr>
              <w:t xml:space="preserve"> за завршетак ишчитавања </w:t>
            </w:r>
          </w:p>
        </w:tc>
        <w:tc>
          <w:tcPr>
            <w:tcW w:w="4574" w:type="dxa"/>
          </w:tcPr>
          <w:p w14:paraId="11ACA1FB" w14:textId="77777777" w:rsidR="00661E66" w:rsidRPr="009D704C" w:rsidRDefault="00661E66" w:rsidP="006A7865">
            <w:pPr>
              <w:jc w:val="both"/>
              <w:rPr>
                <w:i/>
                <w:iCs/>
                <w:color w:val="000000" w:themeColor="text1"/>
                <w:lang w:val="sr-Cyrl-RS"/>
              </w:rPr>
            </w:pPr>
            <w:r w:rsidRPr="009D704C">
              <w:rPr>
                <w:i/>
                <w:iCs/>
                <w:color w:val="000000" w:themeColor="text1"/>
                <w:lang w:val="sr-Cyrl-RS"/>
              </w:rPr>
              <w:t>Обавезно</w:t>
            </w:r>
          </w:p>
        </w:tc>
      </w:tr>
      <w:tr w:rsidR="009D704C" w:rsidRPr="009D704C" w14:paraId="553803D8" w14:textId="77777777" w:rsidTr="0031284C">
        <w:tc>
          <w:tcPr>
            <w:tcW w:w="4697" w:type="dxa"/>
            <w:shd w:val="clear" w:color="auto" w:fill="DDD9C3" w:themeFill="background2" w:themeFillShade="E6"/>
          </w:tcPr>
          <w:p w14:paraId="667B20A7" w14:textId="49E0A9FB" w:rsidR="00661E66" w:rsidRPr="009D704C" w:rsidRDefault="00661E66" w:rsidP="006A7865">
            <w:pPr>
              <w:tabs>
                <w:tab w:val="left" w:pos="2758"/>
              </w:tabs>
              <w:jc w:val="both"/>
              <w:rPr>
                <w:color w:val="000000" w:themeColor="text1"/>
              </w:rPr>
            </w:pPr>
            <w:r w:rsidRPr="009D704C">
              <w:rPr>
                <w:color w:val="000000" w:themeColor="text1"/>
              </w:rPr>
              <w:t>15.</w:t>
            </w:r>
            <w:r w:rsidR="069CCF21" w:rsidRPr="750622CE">
              <w:rPr>
                <w:color w:val="000000" w:themeColor="text1"/>
              </w:rPr>
              <w:t xml:space="preserve"> </w:t>
            </w:r>
            <w:r w:rsidRPr="009D704C">
              <w:rPr>
                <w:color w:val="000000" w:themeColor="text1"/>
              </w:rPr>
              <w:t>Интернет ишчитавање</w:t>
            </w:r>
          </w:p>
        </w:tc>
        <w:tc>
          <w:tcPr>
            <w:tcW w:w="4574" w:type="dxa"/>
            <w:shd w:val="clear" w:color="auto" w:fill="DDD9C3" w:themeFill="background2" w:themeFillShade="E6"/>
          </w:tcPr>
          <w:p w14:paraId="1CA085C1" w14:textId="77777777" w:rsidR="00661E66" w:rsidRPr="009D704C" w:rsidRDefault="00661E66" w:rsidP="006A7865">
            <w:pPr>
              <w:tabs>
                <w:tab w:val="left" w:pos="1662"/>
              </w:tabs>
              <w:jc w:val="both"/>
              <w:rPr>
                <w:i/>
                <w:iCs/>
                <w:color w:val="000000" w:themeColor="text1"/>
                <w:lang w:val="sr-Cyrl-RS"/>
              </w:rPr>
            </w:pPr>
            <w:r w:rsidRPr="009D704C">
              <w:rPr>
                <w:i/>
                <w:iCs/>
                <w:color w:val="000000" w:themeColor="text1"/>
                <w:lang w:val="sr-Cyrl-RS"/>
              </w:rPr>
              <w:t>Интернет ишчитавање се извршава када Л-ПФР има интенет конекцију</w:t>
            </w:r>
          </w:p>
        </w:tc>
      </w:tr>
      <w:tr w:rsidR="009D704C" w:rsidRPr="009D704C" w14:paraId="644C6AA9" w14:textId="77777777" w:rsidTr="0031284C">
        <w:tc>
          <w:tcPr>
            <w:tcW w:w="4697" w:type="dxa"/>
          </w:tcPr>
          <w:p w14:paraId="60F8614A" w14:textId="77777777" w:rsidR="00661E66" w:rsidRPr="009D704C" w:rsidRDefault="00661E66" w:rsidP="006A7865">
            <w:pPr>
              <w:tabs>
                <w:tab w:val="left" w:pos="2758"/>
              </w:tabs>
              <w:jc w:val="both"/>
              <w:rPr>
                <w:color w:val="000000" w:themeColor="text1"/>
                <w:lang w:val="ru-RU"/>
              </w:rPr>
            </w:pPr>
            <w:r w:rsidRPr="009D704C">
              <w:rPr>
                <w:color w:val="000000" w:themeColor="text1"/>
                <w:lang w:val="ru-RU"/>
              </w:rPr>
              <w:t>П1: Интернет ишчитавање се имплементира по спецификацији дефинисаној у техничко</w:t>
            </w:r>
            <w:r w:rsidRPr="009D704C">
              <w:rPr>
                <w:color w:val="000000" w:themeColor="text1"/>
                <w:lang w:val="sr-Cyrl-RS"/>
              </w:rPr>
              <w:t>м</w:t>
            </w:r>
            <w:r w:rsidRPr="009D704C">
              <w:rPr>
                <w:color w:val="000000" w:themeColor="text1"/>
                <w:lang w:val="ru-RU"/>
              </w:rPr>
              <w:t xml:space="preserve"> </w:t>
            </w:r>
            <w:r w:rsidRPr="009D704C">
              <w:rPr>
                <w:color w:val="000000" w:themeColor="text1"/>
                <w:lang w:val="sr-Cyrl-RS"/>
              </w:rPr>
              <w:t>водичу</w:t>
            </w:r>
            <w:r w:rsidRPr="009D704C">
              <w:rPr>
                <w:rFonts w:ascii="Calibri" w:hAnsi="Calibri" w:cs="Calibri"/>
                <w:color w:val="000000" w:themeColor="text1"/>
                <w:lang w:val="ru-RU"/>
              </w:rPr>
              <w:t xml:space="preserve"> </w:t>
            </w:r>
          </w:p>
        </w:tc>
        <w:tc>
          <w:tcPr>
            <w:tcW w:w="4574" w:type="dxa"/>
          </w:tcPr>
          <w:p w14:paraId="33B93C55" w14:textId="77777777" w:rsidR="00661E66" w:rsidRPr="009D704C" w:rsidRDefault="00661E66" w:rsidP="006A7865">
            <w:pPr>
              <w:tabs>
                <w:tab w:val="left" w:pos="1662"/>
              </w:tabs>
              <w:jc w:val="both"/>
              <w:rPr>
                <w:i/>
                <w:iCs/>
                <w:color w:val="000000" w:themeColor="text1"/>
                <w:lang w:val="sr-Cyrl-RS"/>
              </w:rPr>
            </w:pPr>
            <w:r w:rsidRPr="009D704C">
              <w:rPr>
                <w:i/>
                <w:iCs/>
                <w:color w:val="000000" w:themeColor="text1"/>
                <w:lang w:val="sr-Cyrl-RS"/>
              </w:rPr>
              <w:t>Обавезно</w:t>
            </w:r>
          </w:p>
        </w:tc>
      </w:tr>
      <w:tr w:rsidR="009D704C" w:rsidRPr="009D704C" w14:paraId="540C1EB0" w14:textId="77777777" w:rsidTr="0031284C">
        <w:tc>
          <w:tcPr>
            <w:tcW w:w="4697" w:type="dxa"/>
          </w:tcPr>
          <w:p w14:paraId="62A4B0CE" w14:textId="4AE5D820" w:rsidR="00661E66" w:rsidRPr="009D704C" w:rsidRDefault="00661E66" w:rsidP="006A7865">
            <w:pPr>
              <w:tabs>
                <w:tab w:val="left" w:pos="2758"/>
              </w:tabs>
              <w:jc w:val="both"/>
              <w:rPr>
                <w:color w:val="000000" w:themeColor="text1"/>
                <w:lang w:val="ru-RU"/>
              </w:rPr>
            </w:pPr>
            <w:r w:rsidRPr="009D704C">
              <w:rPr>
                <w:color w:val="000000" w:themeColor="text1"/>
                <w:lang w:val="ru-RU"/>
              </w:rPr>
              <w:t>П2:</w:t>
            </w:r>
            <w:r w:rsidRPr="009D704C">
              <w:rPr>
                <w:rFonts w:ascii="Calibri" w:hAnsi="Calibri" w:cs="Calibri"/>
                <w:color w:val="000000" w:themeColor="text1"/>
                <w:lang w:val="ru-RU"/>
              </w:rPr>
              <w:t xml:space="preserve"> </w:t>
            </w:r>
            <w:r w:rsidRPr="009D704C">
              <w:rPr>
                <w:rFonts w:ascii="Calibri" w:hAnsi="Calibri" w:cs="Calibri"/>
                <w:color w:val="000000" w:themeColor="text1"/>
                <w:lang w:val="sr-Cyrl-RS"/>
              </w:rPr>
              <w:t>К</w:t>
            </w:r>
            <w:r w:rsidRPr="009D704C">
              <w:rPr>
                <w:rFonts w:ascii="Calibri" w:hAnsi="Calibri" w:cs="Calibri"/>
                <w:color w:val="000000" w:themeColor="text1"/>
                <w:lang w:val="ru-RU"/>
              </w:rPr>
              <w:t xml:space="preserve">ада </w:t>
            </w:r>
            <w:r w:rsidRPr="009D704C">
              <w:rPr>
                <w:rFonts w:ascii="Calibri" w:hAnsi="Calibri" w:cs="Calibri"/>
                <w:color w:val="000000" w:themeColor="text1"/>
                <w:lang w:val="sr-Cyrl-RS"/>
              </w:rPr>
              <w:t>започне</w:t>
            </w:r>
            <w:r w:rsidRPr="009D704C">
              <w:rPr>
                <w:rFonts w:ascii="Calibri" w:hAnsi="Calibri" w:cs="Calibri"/>
                <w:color w:val="000000" w:themeColor="text1"/>
                <w:lang w:val="ru-RU"/>
              </w:rPr>
              <w:t xml:space="preserve"> интернет ишчитавање</w:t>
            </w:r>
            <w:r w:rsidRPr="009D704C">
              <w:rPr>
                <w:rFonts w:ascii="Calibri" w:hAnsi="Calibri" w:cs="Calibri"/>
                <w:color w:val="000000" w:themeColor="text1"/>
                <w:lang w:val="sr-Cyrl-RS"/>
              </w:rPr>
              <w:t>,</w:t>
            </w:r>
            <w:r w:rsidRPr="009D704C">
              <w:rPr>
                <w:rFonts w:ascii="Calibri" w:hAnsi="Calibri" w:cs="Calibri"/>
                <w:color w:val="000000" w:themeColor="text1"/>
                <w:lang w:val="ru-RU"/>
              </w:rPr>
              <w:t xml:space="preserve"> Л-ПФР прво шаље</w:t>
            </w:r>
            <w:r w:rsidRPr="009D704C">
              <w:rPr>
                <w:rFonts w:ascii="Calibri" w:hAnsi="Calibri" w:cs="Calibri"/>
                <w:color w:val="000000" w:themeColor="text1"/>
                <w:lang w:val="sr-Cyrl-RS"/>
              </w:rPr>
              <w:t xml:space="preserve"> претходно</w:t>
            </w:r>
            <w:r w:rsidRPr="009D704C">
              <w:rPr>
                <w:rFonts w:ascii="Calibri" w:hAnsi="Calibri" w:cs="Calibri"/>
                <w:color w:val="000000" w:themeColor="text1"/>
                <w:lang w:val="ru-RU"/>
              </w:rPr>
              <w:t xml:space="preserve"> </w:t>
            </w:r>
            <w:r w:rsidRPr="750622CE">
              <w:rPr>
                <w:rFonts w:ascii="Calibri" w:hAnsi="Calibri" w:cs="Calibri"/>
                <w:color w:val="000000" w:themeColor="text1"/>
                <w:lang w:val="ru-RU"/>
              </w:rPr>
              <w:t>непосла</w:t>
            </w:r>
            <w:r w:rsidR="3B9FB2F6" w:rsidRPr="750622CE">
              <w:rPr>
                <w:rFonts w:ascii="Calibri" w:hAnsi="Calibri" w:cs="Calibri"/>
                <w:color w:val="000000" w:themeColor="text1"/>
                <w:lang w:val="ru-RU"/>
              </w:rPr>
              <w:t>н</w:t>
            </w:r>
            <w:r w:rsidRPr="750622CE">
              <w:rPr>
                <w:rFonts w:ascii="Calibri" w:hAnsi="Calibri" w:cs="Calibri"/>
                <w:color w:val="000000" w:themeColor="text1"/>
                <w:lang w:val="ru-RU"/>
              </w:rPr>
              <w:t>е</w:t>
            </w:r>
            <w:r w:rsidRPr="009D704C">
              <w:rPr>
                <w:rFonts w:ascii="Calibri" w:hAnsi="Calibri" w:cs="Calibri"/>
                <w:color w:val="000000" w:themeColor="text1"/>
                <w:lang w:val="ru-RU"/>
              </w:rPr>
              <w:t xml:space="preserve"> пакете за ишчитавање </w:t>
            </w:r>
          </w:p>
        </w:tc>
        <w:tc>
          <w:tcPr>
            <w:tcW w:w="4574" w:type="dxa"/>
          </w:tcPr>
          <w:p w14:paraId="631FBFC0" w14:textId="77777777" w:rsidR="00661E66" w:rsidRPr="009D704C" w:rsidRDefault="00661E66" w:rsidP="006A7865">
            <w:pPr>
              <w:tabs>
                <w:tab w:val="left" w:pos="1662"/>
              </w:tabs>
              <w:jc w:val="both"/>
              <w:rPr>
                <w:i/>
                <w:iCs/>
                <w:color w:val="000000" w:themeColor="text1"/>
                <w:lang w:val="sr-Cyrl-RS"/>
              </w:rPr>
            </w:pPr>
            <w:r w:rsidRPr="009D704C">
              <w:rPr>
                <w:i/>
                <w:iCs/>
                <w:color w:val="000000" w:themeColor="text1"/>
                <w:lang w:val="sr-Cyrl-RS"/>
              </w:rPr>
              <w:t>Обавезно</w:t>
            </w:r>
          </w:p>
        </w:tc>
      </w:tr>
      <w:tr w:rsidR="009D704C" w:rsidRPr="009D704C" w14:paraId="67ADBC96" w14:textId="77777777" w:rsidTr="0031284C">
        <w:tc>
          <w:tcPr>
            <w:tcW w:w="4697" w:type="dxa"/>
          </w:tcPr>
          <w:p w14:paraId="70021C07" w14:textId="77777777" w:rsidR="00661E66" w:rsidRPr="009D704C" w:rsidRDefault="00661E66" w:rsidP="006A7865">
            <w:pPr>
              <w:tabs>
                <w:tab w:val="left" w:pos="2758"/>
              </w:tabs>
              <w:jc w:val="both"/>
              <w:rPr>
                <w:color w:val="000000" w:themeColor="text1"/>
                <w:lang w:val="ru-RU"/>
              </w:rPr>
            </w:pPr>
            <w:r w:rsidRPr="009D704C">
              <w:rPr>
                <w:color w:val="000000" w:themeColor="text1"/>
                <w:lang w:val="ru-RU"/>
              </w:rPr>
              <w:t xml:space="preserve">П3: Л-ПФР непрекидно шаље пакете за ишчитавање кад су пакети и интернет доступни </w:t>
            </w:r>
          </w:p>
        </w:tc>
        <w:tc>
          <w:tcPr>
            <w:tcW w:w="4574" w:type="dxa"/>
          </w:tcPr>
          <w:p w14:paraId="1BFA2D6F" w14:textId="77777777" w:rsidR="00661E66" w:rsidRPr="009D704C" w:rsidRDefault="00661E66" w:rsidP="006A7865">
            <w:pPr>
              <w:tabs>
                <w:tab w:val="left" w:pos="1662"/>
              </w:tabs>
              <w:jc w:val="both"/>
              <w:rPr>
                <w:i/>
                <w:iCs/>
                <w:color w:val="000000" w:themeColor="text1"/>
                <w:lang w:val="sr-Cyrl-RS"/>
              </w:rPr>
            </w:pPr>
            <w:r w:rsidRPr="009D704C">
              <w:rPr>
                <w:i/>
                <w:iCs/>
                <w:color w:val="000000" w:themeColor="text1"/>
                <w:lang w:val="sr-Cyrl-RS"/>
              </w:rPr>
              <w:t>Обавезно</w:t>
            </w:r>
          </w:p>
        </w:tc>
      </w:tr>
      <w:tr w:rsidR="009D704C" w:rsidRPr="009D704C" w14:paraId="1AF272EA" w14:textId="77777777" w:rsidTr="0031284C">
        <w:tc>
          <w:tcPr>
            <w:tcW w:w="4697" w:type="dxa"/>
          </w:tcPr>
          <w:p w14:paraId="0F28A85A" w14:textId="77777777" w:rsidR="00661E66" w:rsidRPr="009D704C" w:rsidRDefault="00661E66" w:rsidP="006A7865">
            <w:pPr>
              <w:tabs>
                <w:tab w:val="left" w:pos="2758"/>
              </w:tabs>
              <w:jc w:val="both"/>
              <w:rPr>
                <w:color w:val="000000" w:themeColor="text1"/>
                <w:lang w:val="ru-RU"/>
              </w:rPr>
            </w:pPr>
            <w:r w:rsidRPr="009D704C">
              <w:rPr>
                <w:color w:val="000000" w:themeColor="text1"/>
                <w:lang w:val="ru-RU"/>
              </w:rPr>
              <w:t>П4: Л-ПФР чува пакете за ишчитавање локално, све док се не добије Доказ о ишчитавању (Д</w:t>
            </w:r>
            <w:r w:rsidRPr="009D704C">
              <w:rPr>
                <w:color w:val="000000" w:themeColor="text1"/>
                <w:lang w:val="sr-Cyrl-RS"/>
              </w:rPr>
              <w:t>И</w:t>
            </w:r>
            <w:r w:rsidRPr="009D704C">
              <w:rPr>
                <w:color w:val="000000" w:themeColor="text1"/>
                <w:lang w:val="ru-RU"/>
              </w:rPr>
              <w:t xml:space="preserve">) </w:t>
            </w:r>
            <w:r w:rsidRPr="009D704C">
              <w:rPr>
                <w:color w:val="000000" w:themeColor="text1"/>
                <w:lang w:val="sr-Cyrl-RS"/>
              </w:rPr>
              <w:t>од</w:t>
            </w:r>
            <w:r w:rsidRPr="009D704C">
              <w:rPr>
                <w:color w:val="000000" w:themeColor="text1"/>
                <w:lang w:val="ru-RU"/>
              </w:rPr>
              <w:t xml:space="preserve"> СУФ</w:t>
            </w:r>
            <w:r w:rsidRPr="009D704C">
              <w:rPr>
                <w:color w:val="000000" w:themeColor="text1"/>
                <w:lang w:val="sr-Cyrl-RS"/>
              </w:rPr>
              <w:t>-а</w:t>
            </w:r>
          </w:p>
        </w:tc>
        <w:tc>
          <w:tcPr>
            <w:tcW w:w="4574" w:type="dxa"/>
          </w:tcPr>
          <w:p w14:paraId="25CF40B7" w14:textId="77777777" w:rsidR="00661E66" w:rsidRPr="009D704C" w:rsidRDefault="00661E66" w:rsidP="006A7865">
            <w:pPr>
              <w:tabs>
                <w:tab w:val="left" w:pos="1662"/>
              </w:tabs>
              <w:jc w:val="both"/>
              <w:rPr>
                <w:i/>
                <w:iCs/>
                <w:color w:val="000000" w:themeColor="text1"/>
                <w:lang w:val="sr-Cyrl-RS"/>
              </w:rPr>
            </w:pPr>
            <w:r w:rsidRPr="009D704C">
              <w:rPr>
                <w:i/>
                <w:iCs/>
                <w:color w:val="000000" w:themeColor="text1"/>
                <w:lang w:val="sr-Cyrl-RS"/>
              </w:rPr>
              <w:t>Обавезно</w:t>
            </w:r>
          </w:p>
        </w:tc>
      </w:tr>
      <w:tr w:rsidR="009D704C" w:rsidRPr="009D704C" w14:paraId="0D3AC6B0" w14:textId="77777777" w:rsidTr="0031284C">
        <w:tc>
          <w:tcPr>
            <w:tcW w:w="4697" w:type="dxa"/>
          </w:tcPr>
          <w:p w14:paraId="622F4AF4" w14:textId="191FF745" w:rsidR="00661E66" w:rsidRPr="009D704C" w:rsidRDefault="00661E66" w:rsidP="006A7865">
            <w:pPr>
              <w:tabs>
                <w:tab w:val="left" w:pos="2758"/>
              </w:tabs>
              <w:jc w:val="both"/>
              <w:rPr>
                <w:color w:val="000000" w:themeColor="text1"/>
                <w:lang w:val="ru-RU"/>
              </w:rPr>
            </w:pPr>
            <w:r w:rsidRPr="42932F8F">
              <w:rPr>
                <w:rFonts w:ascii="Calibri" w:hAnsi="Calibri" w:cs="Calibri"/>
                <w:color w:val="000000" w:themeColor="text1"/>
                <w:lang w:val="ru-RU"/>
              </w:rPr>
              <w:t xml:space="preserve">П5: Л-ПФР </w:t>
            </w:r>
            <w:r w:rsidRPr="42932F8F">
              <w:rPr>
                <w:rFonts w:ascii="Calibri" w:hAnsi="Calibri" w:cs="Calibri"/>
                <w:color w:val="000000" w:themeColor="text1"/>
                <w:lang w:val="sr-Cyrl-RS"/>
              </w:rPr>
              <w:t>започиње Доказ о ишчитавању (ДИ)</w:t>
            </w:r>
            <w:r w:rsidRPr="42932F8F">
              <w:rPr>
                <w:rFonts w:ascii="Calibri" w:hAnsi="Calibri" w:cs="Calibri"/>
                <w:color w:val="000000" w:themeColor="text1"/>
                <w:lang w:val="ru-RU"/>
              </w:rPr>
              <w:t xml:space="preserve"> периодично. Период између започињања два </w:t>
            </w:r>
            <w:r w:rsidRPr="42932F8F">
              <w:rPr>
                <w:rFonts w:ascii="Calibri" w:hAnsi="Calibri" w:cs="Calibri"/>
                <w:color w:val="000000" w:themeColor="text1"/>
                <w:lang w:val="sr-Cyrl-RS"/>
              </w:rPr>
              <w:t>доказа о ишчитавању</w:t>
            </w:r>
            <w:r w:rsidRPr="42932F8F">
              <w:rPr>
                <w:rFonts w:ascii="Calibri" w:hAnsi="Calibri" w:cs="Calibri"/>
                <w:color w:val="000000" w:themeColor="text1"/>
                <w:lang w:val="ru-RU"/>
              </w:rPr>
              <w:t xml:space="preserve"> не см</w:t>
            </w:r>
            <w:r w:rsidR="4ADA595A" w:rsidRPr="42932F8F">
              <w:rPr>
                <w:rFonts w:ascii="Calibri" w:hAnsi="Calibri" w:cs="Calibri"/>
                <w:color w:val="000000" w:themeColor="text1"/>
                <w:lang w:val="ru-RU"/>
              </w:rPr>
              <w:t>иј</w:t>
            </w:r>
            <w:r w:rsidRPr="42932F8F">
              <w:rPr>
                <w:rFonts w:ascii="Calibri" w:hAnsi="Calibri" w:cs="Calibri"/>
                <w:color w:val="000000" w:themeColor="text1"/>
                <w:lang w:val="ru-RU"/>
              </w:rPr>
              <w:t>е да буде краћи од 5 минута</w:t>
            </w:r>
          </w:p>
        </w:tc>
        <w:tc>
          <w:tcPr>
            <w:tcW w:w="4574" w:type="dxa"/>
          </w:tcPr>
          <w:p w14:paraId="4B5B6B93" w14:textId="77777777" w:rsidR="00661E66" w:rsidRPr="009D704C" w:rsidRDefault="00661E66" w:rsidP="006A7865">
            <w:pPr>
              <w:tabs>
                <w:tab w:val="left" w:pos="1662"/>
              </w:tabs>
              <w:jc w:val="both"/>
              <w:rPr>
                <w:i/>
                <w:iCs/>
                <w:color w:val="000000" w:themeColor="text1"/>
                <w:lang w:val="sr-Cyrl-RS"/>
              </w:rPr>
            </w:pPr>
            <w:r w:rsidRPr="009D704C">
              <w:rPr>
                <w:i/>
                <w:iCs/>
                <w:color w:val="000000" w:themeColor="text1"/>
                <w:lang w:val="sr-Cyrl-RS"/>
              </w:rPr>
              <w:t>Обавезно</w:t>
            </w:r>
          </w:p>
        </w:tc>
      </w:tr>
      <w:tr w:rsidR="009D704C" w:rsidRPr="009D704C" w14:paraId="75405E3F" w14:textId="77777777" w:rsidTr="0031284C">
        <w:tc>
          <w:tcPr>
            <w:tcW w:w="4697" w:type="dxa"/>
            <w:shd w:val="clear" w:color="auto" w:fill="DDD9C3" w:themeFill="background2" w:themeFillShade="E6"/>
          </w:tcPr>
          <w:p w14:paraId="22E51113" w14:textId="37EB3945" w:rsidR="00661E66" w:rsidRPr="009D704C" w:rsidRDefault="00661E66" w:rsidP="006A7865">
            <w:pPr>
              <w:tabs>
                <w:tab w:val="left" w:pos="2758"/>
              </w:tabs>
              <w:jc w:val="both"/>
              <w:rPr>
                <w:rFonts w:ascii="Calibri" w:hAnsi="Calibri" w:cs="Calibri"/>
                <w:color w:val="000000" w:themeColor="text1"/>
                <w:lang w:val="ru-RU"/>
              </w:rPr>
            </w:pPr>
            <w:r w:rsidRPr="009D704C">
              <w:rPr>
                <w:rFonts w:ascii="Calibri" w:hAnsi="Calibri" w:cs="Calibri"/>
                <w:color w:val="000000" w:themeColor="text1"/>
                <w:lang w:val="ru-RU"/>
              </w:rPr>
              <w:t>16. Чување пакета за ишчитавање и процесуирање фискалних рачуна</w:t>
            </w:r>
          </w:p>
        </w:tc>
        <w:tc>
          <w:tcPr>
            <w:tcW w:w="4574" w:type="dxa"/>
            <w:shd w:val="clear" w:color="auto" w:fill="DDD9C3" w:themeFill="background2" w:themeFillShade="E6"/>
          </w:tcPr>
          <w:p w14:paraId="48CCD626" w14:textId="77777777" w:rsidR="00661E66" w:rsidRPr="009D704C" w:rsidRDefault="00661E66" w:rsidP="006A7865">
            <w:pPr>
              <w:tabs>
                <w:tab w:val="left" w:pos="1662"/>
              </w:tabs>
              <w:jc w:val="both"/>
              <w:rPr>
                <w:i/>
                <w:iCs/>
                <w:color w:val="000000" w:themeColor="text1"/>
                <w:lang w:val="sr-Cyrl-RS"/>
              </w:rPr>
            </w:pPr>
            <w:r w:rsidRPr="009D704C">
              <w:rPr>
                <w:i/>
                <w:iCs/>
                <w:color w:val="000000" w:themeColor="text1"/>
                <w:lang w:val="sr-Cyrl-RS"/>
              </w:rPr>
              <w:t>Сви</w:t>
            </w:r>
            <w:r w:rsidRPr="009D704C">
              <w:rPr>
                <w:i/>
                <w:iCs/>
                <w:color w:val="000000" w:themeColor="text1"/>
              </w:rPr>
              <w:t xml:space="preserve"> подржан</w:t>
            </w:r>
            <w:r w:rsidRPr="009D704C">
              <w:rPr>
                <w:i/>
                <w:iCs/>
                <w:color w:val="000000" w:themeColor="text1"/>
                <w:lang w:val="sr-Cyrl-RS"/>
              </w:rPr>
              <w:t>и</w:t>
            </w:r>
            <w:r w:rsidRPr="009D704C">
              <w:rPr>
                <w:i/>
                <w:iCs/>
                <w:color w:val="000000" w:themeColor="text1"/>
              </w:rPr>
              <w:t xml:space="preserve"> типов</w:t>
            </w:r>
            <w:r w:rsidRPr="009D704C">
              <w:rPr>
                <w:i/>
                <w:iCs/>
                <w:color w:val="000000" w:themeColor="text1"/>
                <w:lang w:val="sr-Cyrl-RS"/>
              </w:rPr>
              <w:t>и</w:t>
            </w:r>
          </w:p>
        </w:tc>
      </w:tr>
      <w:tr w:rsidR="009D704C" w:rsidRPr="009D704C" w14:paraId="53F39B74" w14:textId="77777777" w:rsidTr="0031284C">
        <w:tc>
          <w:tcPr>
            <w:tcW w:w="4697" w:type="dxa"/>
          </w:tcPr>
          <w:p w14:paraId="416C8D0D" w14:textId="7DE2FFF6" w:rsidR="00661E66" w:rsidRPr="009D704C" w:rsidRDefault="00661E66" w:rsidP="006A7865">
            <w:pPr>
              <w:tabs>
                <w:tab w:val="left" w:pos="2758"/>
              </w:tabs>
              <w:jc w:val="both"/>
              <w:rPr>
                <w:rFonts w:ascii="Calibri" w:hAnsi="Calibri" w:cs="Calibri"/>
                <w:color w:val="000000" w:themeColor="text1"/>
                <w:lang w:val="ru-RU"/>
              </w:rPr>
            </w:pPr>
            <w:r w:rsidRPr="42932F8F">
              <w:rPr>
                <w:color w:val="000000" w:themeColor="text1"/>
                <w:lang w:val="ru-RU"/>
              </w:rPr>
              <w:t>П1: Л-ПФР прима и процесуира захт</w:t>
            </w:r>
            <w:r w:rsidR="7DCEEEFA" w:rsidRPr="42932F8F">
              <w:rPr>
                <w:color w:val="000000" w:themeColor="text1"/>
                <w:lang w:val="ru-RU"/>
              </w:rPr>
              <w:t>ј</w:t>
            </w:r>
            <w:r w:rsidRPr="42932F8F">
              <w:rPr>
                <w:color w:val="000000" w:themeColor="text1"/>
                <w:lang w:val="ru-RU"/>
              </w:rPr>
              <w:t>ев</w:t>
            </w:r>
            <w:r w:rsidRPr="42932F8F">
              <w:rPr>
                <w:color w:val="000000" w:themeColor="text1"/>
                <w:lang w:val="sr-Cyrl-RS"/>
              </w:rPr>
              <w:t xml:space="preserve"> за </w:t>
            </w:r>
            <w:r w:rsidRPr="750622CE">
              <w:rPr>
                <w:color w:val="000000" w:themeColor="text1"/>
                <w:lang w:val="sr-Cyrl-RS"/>
              </w:rPr>
              <w:t>фиск</w:t>
            </w:r>
            <w:r w:rsidR="1DC3CADF" w:rsidRPr="750622CE">
              <w:rPr>
                <w:color w:val="000000" w:themeColor="text1"/>
                <w:lang w:val="sr-Cyrl-RS"/>
              </w:rPr>
              <w:t>а</w:t>
            </w:r>
            <w:r w:rsidRPr="750622CE">
              <w:rPr>
                <w:color w:val="000000" w:themeColor="text1"/>
                <w:lang w:val="sr-Cyrl-RS"/>
              </w:rPr>
              <w:t>лизацију</w:t>
            </w:r>
            <w:r w:rsidRPr="42932F8F">
              <w:rPr>
                <w:color w:val="000000" w:themeColor="text1"/>
                <w:lang w:val="sr-Cyrl-RS"/>
              </w:rPr>
              <w:t xml:space="preserve"> рачуна</w:t>
            </w:r>
            <w:r w:rsidRPr="42932F8F">
              <w:rPr>
                <w:color w:val="000000" w:themeColor="text1"/>
                <w:lang w:val="ru-RU"/>
              </w:rPr>
              <w:t xml:space="preserve"> од стране ЕСИР-</w:t>
            </w:r>
            <w:r w:rsidRPr="42932F8F">
              <w:rPr>
                <w:color w:val="000000" w:themeColor="text1"/>
                <w:lang w:val="sr-Cyrl-RS"/>
              </w:rPr>
              <w:t>а</w:t>
            </w:r>
          </w:p>
        </w:tc>
        <w:tc>
          <w:tcPr>
            <w:tcW w:w="4574" w:type="dxa"/>
          </w:tcPr>
          <w:p w14:paraId="7C6BF06E" w14:textId="77777777" w:rsidR="00661E66" w:rsidRPr="009D704C" w:rsidRDefault="00661E66" w:rsidP="006A7865">
            <w:pPr>
              <w:tabs>
                <w:tab w:val="left" w:pos="1662"/>
              </w:tabs>
              <w:jc w:val="both"/>
              <w:rPr>
                <w:i/>
                <w:iCs/>
                <w:color w:val="000000" w:themeColor="text1"/>
                <w:lang w:val="sr-Cyrl-RS"/>
              </w:rPr>
            </w:pPr>
            <w:r w:rsidRPr="009D704C">
              <w:rPr>
                <w:i/>
                <w:iCs/>
                <w:color w:val="000000" w:themeColor="text1"/>
                <w:lang w:val="sr-Cyrl-RS"/>
              </w:rPr>
              <w:t>Обавезно</w:t>
            </w:r>
          </w:p>
        </w:tc>
      </w:tr>
      <w:tr w:rsidR="009D704C" w:rsidRPr="009D704C" w14:paraId="57948B34" w14:textId="77777777" w:rsidTr="0031284C">
        <w:tc>
          <w:tcPr>
            <w:tcW w:w="4697" w:type="dxa"/>
          </w:tcPr>
          <w:p w14:paraId="439F95C5" w14:textId="39D0BE2E" w:rsidR="00661E66" w:rsidRPr="009D704C" w:rsidRDefault="00661E66" w:rsidP="006A7865">
            <w:pPr>
              <w:tabs>
                <w:tab w:val="left" w:pos="2758"/>
              </w:tabs>
              <w:jc w:val="both"/>
              <w:rPr>
                <w:rFonts w:ascii="Calibri" w:hAnsi="Calibri" w:cs="Calibri"/>
                <w:color w:val="000000" w:themeColor="text1"/>
                <w:lang w:val="ru-RU"/>
              </w:rPr>
            </w:pPr>
            <w:r w:rsidRPr="42932F8F">
              <w:rPr>
                <w:color w:val="000000" w:themeColor="text1"/>
                <w:lang w:val="ru-RU"/>
              </w:rPr>
              <w:t>П2: Л-ПФР верификује структуру захт</w:t>
            </w:r>
            <w:r w:rsidR="70A63192" w:rsidRPr="42932F8F">
              <w:rPr>
                <w:color w:val="000000" w:themeColor="text1"/>
                <w:lang w:val="ru-RU"/>
              </w:rPr>
              <w:t>ј</w:t>
            </w:r>
            <w:r w:rsidRPr="42932F8F">
              <w:rPr>
                <w:color w:val="000000" w:themeColor="text1"/>
                <w:lang w:val="ru-RU"/>
              </w:rPr>
              <w:t>ева послат</w:t>
            </w:r>
            <w:r w:rsidRPr="42932F8F">
              <w:rPr>
                <w:color w:val="000000" w:themeColor="text1"/>
                <w:lang w:val="sr-Cyrl-RS"/>
              </w:rPr>
              <w:t>ог</w:t>
            </w:r>
            <w:r w:rsidRPr="42932F8F">
              <w:rPr>
                <w:color w:val="000000" w:themeColor="text1"/>
                <w:lang w:val="ru-RU"/>
              </w:rPr>
              <w:t xml:space="preserve"> од стране ЕСИР-а</w:t>
            </w:r>
          </w:p>
        </w:tc>
        <w:tc>
          <w:tcPr>
            <w:tcW w:w="4574" w:type="dxa"/>
          </w:tcPr>
          <w:p w14:paraId="5C417E3B" w14:textId="77777777" w:rsidR="00661E66" w:rsidRPr="009D704C" w:rsidRDefault="00661E66" w:rsidP="006A7865">
            <w:pPr>
              <w:tabs>
                <w:tab w:val="left" w:pos="1662"/>
              </w:tabs>
              <w:jc w:val="both"/>
              <w:rPr>
                <w:i/>
                <w:iCs/>
                <w:color w:val="000000" w:themeColor="text1"/>
                <w:lang w:val="sr-Cyrl-RS"/>
              </w:rPr>
            </w:pPr>
            <w:r w:rsidRPr="009D704C">
              <w:rPr>
                <w:i/>
                <w:iCs/>
                <w:color w:val="000000" w:themeColor="text1"/>
                <w:lang w:val="sr-Cyrl-RS"/>
              </w:rPr>
              <w:t>Обавезно</w:t>
            </w:r>
          </w:p>
        </w:tc>
      </w:tr>
      <w:tr w:rsidR="009D704C" w:rsidRPr="009D704C" w14:paraId="0D3F95FB" w14:textId="77777777" w:rsidTr="0031284C">
        <w:tc>
          <w:tcPr>
            <w:tcW w:w="4697" w:type="dxa"/>
          </w:tcPr>
          <w:p w14:paraId="78AD27B3" w14:textId="77777777" w:rsidR="00661E66" w:rsidRPr="009D704C" w:rsidRDefault="00661E66" w:rsidP="006A7865">
            <w:pPr>
              <w:tabs>
                <w:tab w:val="left" w:pos="2758"/>
              </w:tabs>
              <w:jc w:val="both"/>
              <w:rPr>
                <w:rFonts w:ascii="Calibri" w:hAnsi="Calibri" w:cs="Calibri"/>
                <w:color w:val="000000" w:themeColor="text1"/>
                <w:lang w:val="ru-RU"/>
              </w:rPr>
            </w:pPr>
            <w:r w:rsidRPr="009D704C">
              <w:rPr>
                <w:color w:val="000000" w:themeColor="text1"/>
                <w:lang w:val="ru-RU"/>
              </w:rPr>
              <w:t>П3: Л-ПФР израчунава порез на основу тренутн</w:t>
            </w:r>
            <w:r w:rsidRPr="009D704C">
              <w:rPr>
                <w:color w:val="000000" w:themeColor="text1"/>
                <w:lang w:val="sr-Cyrl-RS"/>
              </w:rPr>
              <w:t>о</w:t>
            </w:r>
            <w:r w:rsidRPr="009D704C">
              <w:rPr>
                <w:color w:val="000000" w:themeColor="text1"/>
                <w:lang w:val="ru-RU"/>
              </w:rPr>
              <w:t xml:space="preserve"> активних пореских стопа</w:t>
            </w:r>
          </w:p>
        </w:tc>
        <w:tc>
          <w:tcPr>
            <w:tcW w:w="4574" w:type="dxa"/>
          </w:tcPr>
          <w:p w14:paraId="25D8E7C1" w14:textId="77777777" w:rsidR="00661E66" w:rsidRPr="009D704C" w:rsidRDefault="00661E66" w:rsidP="006A7865">
            <w:pPr>
              <w:tabs>
                <w:tab w:val="left" w:pos="1662"/>
              </w:tabs>
              <w:jc w:val="both"/>
              <w:rPr>
                <w:i/>
                <w:iCs/>
                <w:color w:val="000000" w:themeColor="text1"/>
                <w:lang w:val="sr-Cyrl-RS"/>
              </w:rPr>
            </w:pPr>
            <w:r w:rsidRPr="009D704C">
              <w:rPr>
                <w:i/>
                <w:iCs/>
                <w:color w:val="000000" w:themeColor="text1"/>
                <w:lang w:val="sr-Cyrl-RS"/>
              </w:rPr>
              <w:t>Обавезно</w:t>
            </w:r>
          </w:p>
        </w:tc>
      </w:tr>
      <w:tr w:rsidR="009D704C" w:rsidRPr="009D704C" w14:paraId="00758760" w14:textId="77777777" w:rsidTr="0031284C">
        <w:tc>
          <w:tcPr>
            <w:tcW w:w="4697" w:type="dxa"/>
          </w:tcPr>
          <w:p w14:paraId="5B6980DE" w14:textId="7C9A7A47" w:rsidR="00661E66" w:rsidRPr="009D704C" w:rsidRDefault="00661E66" w:rsidP="006A7865">
            <w:pPr>
              <w:tabs>
                <w:tab w:val="left" w:pos="2758"/>
              </w:tabs>
              <w:jc w:val="both"/>
              <w:rPr>
                <w:rFonts w:ascii="Calibri" w:hAnsi="Calibri" w:cs="Calibri"/>
                <w:color w:val="000000" w:themeColor="text1"/>
                <w:lang w:val="ru-RU"/>
              </w:rPr>
            </w:pPr>
            <w:r w:rsidRPr="009D704C">
              <w:rPr>
                <w:rFonts w:ascii="Calibri" w:hAnsi="Calibri" w:cs="Calibri"/>
                <w:color w:val="000000" w:themeColor="text1"/>
                <w:lang w:val="ru-RU"/>
              </w:rPr>
              <w:t>П4: Л-ПФР заокружује све суме на 4 децимале користећи методу ,,</w:t>
            </w:r>
            <w:r w:rsidRPr="009D704C">
              <w:rPr>
                <w:rFonts w:ascii="Calibri" w:hAnsi="Calibri" w:cs="Calibri"/>
                <w:color w:val="000000" w:themeColor="text1"/>
                <w:lang w:val="sr-Cyrl-RS"/>
              </w:rPr>
              <w:t>заокруживање на већи број</w:t>
            </w:r>
            <w:r w:rsidRPr="009D704C">
              <w:rPr>
                <w:rFonts w:ascii="Calibri" w:hAnsi="Calibri" w:cs="Calibri"/>
                <w:color w:val="000000" w:themeColor="text1"/>
                <w:lang w:val="ru-RU"/>
              </w:rPr>
              <w:t>” (</w:t>
            </w:r>
            <w:r w:rsidRPr="009D704C">
              <w:rPr>
                <w:rFonts w:ascii="Calibri" w:hAnsi="Calibri" w:cs="Calibri"/>
                <w:color w:val="000000" w:themeColor="text1"/>
              </w:rPr>
              <w:t>half</w:t>
            </w:r>
            <w:r w:rsidRPr="009D704C">
              <w:rPr>
                <w:rFonts w:ascii="Calibri" w:hAnsi="Calibri" w:cs="Calibri"/>
                <w:color w:val="000000" w:themeColor="text1"/>
                <w:lang w:val="ru-RU"/>
              </w:rPr>
              <w:t>-</w:t>
            </w:r>
            <w:r w:rsidRPr="009D704C">
              <w:rPr>
                <w:rFonts w:ascii="Calibri" w:hAnsi="Calibri" w:cs="Calibri"/>
                <w:color w:val="000000" w:themeColor="text1"/>
              </w:rPr>
              <w:t>round</w:t>
            </w:r>
            <w:r w:rsidRPr="009D704C">
              <w:rPr>
                <w:rFonts w:ascii="Calibri" w:hAnsi="Calibri" w:cs="Calibri"/>
                <w:color w:val="000000" w:themeColor="text1"/>
                <w:lang w:val="ru-RU"/>
              </w:rPr>
              <w:t xml:space="preserve"> </w:t>
            </w:r>
            <w:r w:rsidRPr="009D704C">
              <w:rPr>
                <w:rFonts w:ascii="Calibri" w:hAnsi="Calibri" w:cs="Calibri"/>
                <w:color w:val="000000" w:themeColor="text1"/>
              </w:rPr>
              <w:t>up</w:t>
            </w:r>
            <w:r w:rsidRPr="009D704C">
              <w:rPr>
                <w:rFonts w:ascii="Calibri" w:hAnsi="Calibri" w:cs="Calibri"/>
                <w:color w:val="000000" w:themeColor="text1"/>
                <w:lang w:val="ru-RU"/>
              </w:rPr>
              <w:t>)</w:t>
            </w:r>
            <w:r w:rsidR="069CCF21" w:rsidRPr="009D704C">
              <w:rPr>
                <w:rFonts w:ascii="Helvetica" w:hAnsi="Helvetica" w:cs="Helvetica"/>
                <w:color w:val="000000" w:themeColor="text1"/>
                <w:sz w:val="20"/>
                <w:szCs w:val="20"/>
                <w:shd w:val="clear" w:color="auto" w:fill="FFFFFF"/>
                <w:lang w:val="ru-RU"/>
              </w:rPr>
              <w:t xml:space="preserve"> </w:t>
            </w:r>
          </w:p>
        </w:tc>
        <w:tc>
          <w:tcPr>
            <w:tcW w:w="4574" w:type="dxa"/>
          </w:tcPr>
          <w:p w14:paraId="7981B7CF" w14:textId="77777777" w:rsidR="00661E66" w:rsidRPr="009D704C" w:rsidRDefault="00661E66" w:rsidP="006A7865">
            <w:pPr>
              <w:tabs>
                <w:tab w:val="left" w:pos="1662"/>
              </w:tabs>
              <w:jc w:val="both"/>
              <w:rPr>
                <w:i/>
                <w:iCs/>
                <w:color w:val="000000" w:themeColor="text1"/>
                <w:lang w:val="sr-Cyrl-RS"/>
              </w:rPr>
            </w:pPr>
            <w:r w:rsidRPr="009D704C">
              <w:rPr>
                <w:i/>
                <w:iCs/>
                <w:color w:val="000000" w:themeColor="text1"/>
                <w:lang w:val="sr-Cyrl-RS"/>
              </w:rPr>
              <w:t>Обавезно</w:t>
            </w:r>
          </w:p>
        </w:tc>
      </w:tr>
      <w:tr w:rsidR="009D704C" w:rsidRPr="009D704C" w14:paraId="006763F0" w14:textId="77777777" w:rsidTr="0031284C">
        <w:tc>
          <w:tcPr>
            <w:tcW w:w="4697" w:type="dxa"/>
          </w:tcPr>
          <w:p w14:paraId="37D71510" w14:textId="6085839B" w:rsidR="00661E66" w:rsidRPr="009D704C" w:rsidRDefault="00661E66" w:rsidP="006A7865">
            <w:pPr>
              <w:tabs>
                <w:tab w:val="left" w:pos="2758"/>
              </w:tabs>
              <w:jc w:val="both"/>
              <w:rPr>
                <w:rFonts w:ascii="Calibri" w:hAnsi="Calibri" w:cs="Calibri"/>
                <w:color w:val="000000" w:themeColor="text1"/>
                <w:lang w:val="ru-RU"/>
              </w:rPr>
            </w:pPr>
            <w:r w:rsidRPr="009D704C">
              <w:rPr>
                <w:rFonts w:ascii="Calibri" w:hAnsi="Calibri" w:cs="Calibri"/>
                <w:color w:val="000000" w:themeColor="text1"/>
                <w:shd w:val="clear" w:color="auto" w:fill="FFFFFF"/>
                <w:lang w:val="ru-RU"/>
              </w:rPr>
              <w:t>П5: Л-ПФР шаље податке за фискализацију рачун</w:t>
            </w:r>
            <w:r w:rsidRPr="009D704C">
              <w:rPr>
                <w:rFonts w:ascii="Calibri" w:hAnsi="Calibri" w:cs="Calibri"/>
                <w:color w:val="000000" w:themeColor="text1"/>
                <w:shd w:val="clear" w:color="auto" w:fill="FFFFFF"/>
              </w:rPr>
              <w:t>a</w:t>
            </w:r>
            <w:r w:rsidRPr="009D704C">
              <w:rPr>
                <w:rFonts w:ascii="Calibri" w:hAnsi="Calibri" w:cs="Calibri"/>
                <w:color w:val="000000" w:themeColor="text1"/>
                <w:shd w:val="clear" w:color="auto" w:fill="FFFFFF"/>
                <w:lang w:val="ru-RU"/>
              </w:rPr>
              <w:t xml:space="preserve"> ка безб</w:t>
            </w:r>
            <w:r w:rsidR="2A2CCBF3" w:rsidRPr="009D704C">
              <w:rPr>
                <w:rFonts w:ascii="Calibri" w:hAnsi="Calibri" w:cs="Calibri"/>
                <w:color w:val="000000" w:themeColor="text1"/>
                <w:shd w:val="clear" w:color="auto" w:fill="FFFFFF"/>
                <w:lang w:val="ru-RU"/>
              </w:rPr>
              <w:t>ј</w:t>
            </w:r>
            <w:r w:rsidRPr="009D704C">
              <w:rPr>
                <w:rFonts w:ascii="Calibri" w:hAnsi="Calibri" w:cs="Calibri"/>
                <w:color w:val="000000" w:themeColor="text1"/>
                <w:shd w:val="clear" w:color="auto" w:fill="FFFFFF"/>
                <w:lang w:val="ru-RU"/>
              </w:rPr>
              <w:t>едносном елементу, са тренутним датумом и временом</w:t>
            </w:r>
            <w:r w:rsidRPr="009D704C">
              <w:rPr>
                <w:rFonts w:ascii="Calibri" w:hAnsi="Calibri" w:cs="Calibri"/>
                <w:color w:val="000000" w:themeColor="text1"/>
                <w:shd w:val="clear" w:color="auto" w:fill="FFFFFF"/>
                <w:lang w:val="sr-Cyrl-RS"/>
              </w:rPr>
              <w:t>,</w:t>
            </w:r>
            <w:r w:rsidRPr="009D704C">
              <w:rPr>
                <w:rFonts w:ascii="Calibri" w:hAnsi="Calibri" w:cs="Calibri"/>
                <w:color w:val="000000" w:themeColor="text1"/>
                <w:shd w:val="clear" w:color="auto" w:fill="FFFFFF"/>
                <w:lang w:val="ru-RU"/>
              </w:rPr>
              <w:t xml:space="preserve"> </w:t>
            </w:r>
            <w:r w:rsidRPr="009D704C">
              <w:rPr>
                <w:rFonts w:ascii="Calibri" w:hAnsi="Calibri" w:cs="Calibri"/>
                <w:color w:val="000000" w:themeColor="text1"/>
                <w:shd w:val="clear" w:color="auto" w:fill="FFFFFF"/>
                <w:lang w:val="sr-Cyrl-RS"/>
              </w:rPr>
              <w:t>као и</w:t>
            </w:r>
            <w:r w:rsidRPr="009D704C">
              <w:rPr>
                <w:rFonts w:ascii="Calibri" w:hAnsi="Calibri" w:cs="Calibri"/>
                <w:color w:val="000000" w:themeColor="text1"/>
                <w:shd w:val="clear" w:color="auto" w:fill="FFFFFF"/>
                <w:lang w:val="ru-RU"/>
              </w:rPr>
              <w:t xml:space="preserve"> </w:t>
            </w:r>
            <w:r w:rsidRPr="009D704C">
              <w:rPr>
                <w:rFonts w:ascii="Calibri" w:hAnsi="Calibri" w:cs="Calibri"/>
                <w:color w:val="000000" w:themeColor="text1"/>
                <w:shd w:val="clear" w:color="auto" w:fill="FFFFFF"/>
                <w:lang w:val="sr-Cyrl-RS"/>
              </w:rPr>
              <w:t>ПИН</w:t>
            </w:r>
            <w:r w:rsidRPr="009D704C">
              <w:rPr>
                <w:rFonts w:ascii="Calibri" w:hAnsi="Calibri" w:cs="Calibri"/>
                <w:color w:val="000000" w:themeColor="text1"/>
                <w:shd w:val="clear" w:color="auto" w:fill="FFFFFF"/>
                <w:lang w:val="ru-RU"/>
              </w:rPr>
              <w:t xml:space="preserve"> </w:t>
            </w:r>
            <w:r w:rsidRPr="009D704C">
              <w:rPr>
                <w:rFonts w:ascii="Calibri" w:hAnsi="Calibri" w:cs="Calibri"/>
                <w:color w:val="000000" w:themeColor="text1"/>
                <w:shd w:val="clear" w:color="auto" w:fill="FFFFFF"/>
                <w:lang w:val="sr-Cyrl-RS"/>
              </w:rPr>
              <w:t>кодом (ИСО/ИЕЦ 7816-4)</w:t>
            </w:r>
            <w:r w:rsidRPr="009D704C">
              <w:rPr>
                <w:rFonts w:ascii="Calibri" w:hAnsi="Calibri" w:cs="Calibri"/>
                <w:color w:val="000000" w:themeColor="text1"/>
                <w:shd w:val="clear" w:color="auto" w:fill="FFFFFF"/>
                <w:lang w:val="ru-RU"/>
              </w:rPr>
              <w:t xml:space="preserve"> </w:t>
            </w:r>
          </w:p>
        </w:tc>
        <w:tc>
          <w:tcPr>
            <w:tcW w:w="4574" w:type="dxa"/>
          </w:tcPr>
          <w:p w14:paraId="514FE094" w14:textId="77777777" w:rsidR="00661E66" w:rsidRPr="009D704C" w:rsidRDefault="00661E66" w:rsidP="006A7865">
            <w:pPr>
              <w:tabs>
                <w:tab w:val="left" w:pos="1662"/>
              </w:tabs>
              <w:jc w:val="both"/>
              <w:rPr>
                <w:i/>
                <w:iCs/>
                <w:color w:val="000000" w:themeColor="text1"/>
                <w:lang w:val="sr-Cyrl-RS"/>
              </w:rPr>
            </w:pPr>
            <w:r w:rsidRPr="009D704C">
              <w:rPr>
                <w:i/>
                <w:iCs/>
                <w:color w:val="000000" w:themeColor="text1"/>
                <w:lang w:val="sr-Cyrl-RS"/>
              </w:rPr>
              <w:t>Обавезно</w:t>
            </w:r>
          </w:p>
        </w:tc>
      </w:tr>
      <w:tr w:rsidR="009D704C" w:rsidRPr="009D704C" w14:paraId="28490E10" w14:textId="77777777" w:rsidTr="0031284C">
        <w:tc>
          <w:tcPr>
            <w:tcW w:w="4697" w:type="dxa"/>
          </w:tcPr>
          <w:p w14:paraId="19719D52" w14:textId="593DAD14" w:rsidR="00661E66" w:rsidRPr="009D704C" w:rsidRDefault="00661E66" w:rsidP="006A7865">
            <w:pPr>
              <w:tabs>
                <w:tab w:val="left" w:pos="2758"/>
              </w:tabs>
              <w:jc w:val="both"/>
              <w:rPr>
                <w:rFonts w:ascii="Calibri" w:hAnsi="Calibri" w:cs="Calibri"/>
                <w:color w:val="000000" w:themeColor="text1"/>
                <w:lang w:val="ru-RU"/>
              </w:rPr>
            </w:pPr>
            <w:r w:rsidRPr="009D704C">
              <w:rPr>
                <w:rFonts w:ascii="Calibri" w:hAnsi="Calibri" w:cs="Calibri"/>
                <w:color w:val="000000" w:themeColor="text1"/>
                <w:shd w:val="clear" w:color="auto" w:fill="FFFFFF"/>
                <w:lang w:val="ru-RU"/>
              </w:rPr>
              <w:t>П6: Л-ПФР прима рачун потписан</w:t>
            </w:r>
            <w:r w:rsidR="069CCF21" w:rsidRPr="009D704C">
              <w:rPr>
                <w:rFonts w:ascii="Calibri" w:hAnsi="Calibri" w:cs="Calibri"/>
                <w:color w:val="000000" w:themeColor="text1"/>
                <w:shd w:val="clear" w:color="auto" w:fill="FFFFFF"/>
                <w:lang w:val="ru-RU"/>
              </w:rPr>
              <w:t xml:space="preserve"> </w:t>
            </w:r>
            <w:r w:rsidRPr="009D704C">
              <w:rPr>
                <w:rFonts w:ascii="Calibri" w:hAnsi="Calibri" w:cs="Calibri"/>
                <w:color w:val="000000" w:themeColor="text1"/>
                <w:shd w:val="clear" w:color="auto" w:fill="FFFFFF"/>
                <w:lang w:val="ru-RU"/>
              </w:rPr>
              <w:t>од стране безб</w:t>
            </w:r>
            <w:r w:rsidR="4051CFF2" w:rsidRPr="750622CE">
              <w:rPr>
                <w:rFonts w:ascii="Calibri" w:hAnsi="Calibri" w:cs="Calibri"/>
                <w:color w:val="000000" w:themeColor="text1"/>
                <w:lang w:val="ru-RU"/>
              </w:rPr>
              <w:t>ј</w:t>
            </w:r>
            <w:r w:rsidRPr="009D704C">
              <w:rPr>
                <w:rFonts w:ascii="Calibri" w:hAnsi="Calibri" w:cs="Calibri"/>
                <w:color w:val="000000" w:themeColor="text1"/>
                <w:shd w:val="clear" w:color="auto" w:fill="FFFFFF"/>
                <w:lang w:val="ru-RU"/>
              </w:rPr>
              <w:t>едносног елемента</w:t>
            </w:r>
          </w:p>
        </w:tc>
        <w:tc>
          <w:tcPr>
            <w:tcW w:w="4574" w:type="dxa"/>
          </w:tcPr>
          <w:p w14:paraId="36AD0FEF" w14:textId="77777777" w:rsidR="00661E66" w:rsidRPr="009D704C" w:rsidRDefault="00661E66" w:rsidP="006A7865">
            <w:pPr>
              <w:tabs>
                <w:tab w:val="left" w:pos="1662"/>
              </w:tabs>
              <w:jc w:val="both"/>
              <w:rPr>
                <w:i/>
                <w:iCs/>
                <w:color w:val="000000" w:themeColor="text1"/>
                <w:lang w:val="sr-Cyrl-RS"/>
              </w:rPr>
            </w:pPr>
            <w:r w:rsidRPr="009D704C">
              <w:rPr>
                <w:i/>
                <w:iCs/>
                <w:color w:val="000000" w:themeColor="text1"/>
                <w:lang w:val="sr-Cyrl-RS"/>
              </w:rPr>
              <w:t>Обавезно</w:t>
            </w:r>
          </w:p>
        </w:tc>
      </w:tr>
      <w:tr w:rsidR="009D704C" w:rsidRPr="009D704C" w14:paraId="76A2FC2A" w14:textId="77777777" w:rsidTr="0031284C">
        <w:tc>
          <w:tcPr>
            <w:tcW w:w="4697" w:type="dxa"/>
          </w:tcPr>
          <w:p w14:paraId="15AD3762" w14:textId="6B70A210" w:rsidR="00661E66" w:rsidRPr="009D704C" w:rsidRDefault="00661E66" w:rsidP="006A7865">
            <w:pPr>
              <w:tabs>
                <w:tab w:val="left" w:pos="2758"/>
              </w:tabs>
              <w:jc w:val="both"/>
              <w:rPr>
                <w:rFonts w:ascii="Calibri" w:hAnsi="Calibri" w:cs="Calibri"/>
                <w:color w:val="000000" w:themeColor="text1"/>
                <w:lang w:val="ru-RU"/>
              </w:rPr>
            </w:pPr>
            <w:r w:rsidRPr="009D704C">
              <w:rPr>
                <w:rFonts w:ascii="Calibri" w:hAnsi="Calibri" w:cs="Calibri"/>
                <w:color w:val="000000" w:themeColor="text1"/>
                <w:shd w:val="clear" w:color="auto" w:fill="FFFFFF"/>
                <w:lang w:val="ru-RU"/>
              </w:rPr>
              <w:t>П7: Л-ПФР креира журнал</w:t>
            </w:r>
            <w:r w:rsidRPr="009D704C">
              <w:rPr>
                <w:rFonts w:ascii="Calibri" w:hAnsi="Calibri" w:cs="Calibri"/>
                <w:color w:val="000000" w:themeColor="text1"/>
                <w:shd w:val="clear" w:color="auto" w:fill="FFFFFF"/>
                <w:lang w:val="sr-Cyrl-RS"/>
              </w:rPr>
              <w:t xml:space="preserve"> фајл</w:t>
            </w:r>
            <w:r w:rsidRPr="009D704C">
              <w:rPr>
                <w:rFonts w:ascii="Calibri" w:hAnsi="Calibri" w:cs="Calibri"/>
                <w:color w:val="000000" w:themeColor="text1"/>
                <w:shd w:val="clear" w:color="auto" w:fill="FFFFFF"/>
                <w:lang w:val="ru-RU"/>
              </w:rPr>
              <w:t xml:space="preserve"> и генерише </w:t>
            </w:r>
            <w:r w:rsidRPr="009D704C">
              <w:rPr>
                <w:rFonts w:ascii="Calibri" w:hAnsi="Calibri" w:cs="Calibri"/>
                <w:color w:val="000000" w:themeColor="text1"/>
              </w:rPr>
              <w:t>URL</w:t>
            </w:r>
            <w:r w:rsidRPr="009D704C">
              <w:rPr>
                <w:rFonts w:ascii="Calibri" w:hAnsi="Calibri" w:cs="Calibri"/>
                <w:color w:val="000000" w:themeColor="text1"/>
                <w:lang w:val="sr-Cyrl-RS"/>
              </w:rPr>
              <w:t xml:space="preserve"> за пров</w:t>
            </w:r>
            <w:r w:rsidR="4C742BAC" w:rsidRPr="009D704C">
              <w:rPr>
                <w:rFonts w:ascii="Calibri" w:hAnsi="Calibri" w:cs="Calibri"/>
                <w:color w:val="000000" w:themeColor="text1"/>
                <w:lang w:val="sr-Cyrl-RS"/>
              </w:rPr>
              <w:t>ј</w:t>
            </w:r>
            <w:r w:rsidRPr="009D704C">
              <w:rPr>
                <w:rFonts w:ascii="Calibri" w:hAnsi="Calibri" w:cs="Calibri"/>
                <w:color w:val="000000" w:themeColor="text1"/>
                <w:lang w:val="sr-Cyrl-RS"/>
              </w:rPr>
              <w:t>еру исправности (верификацију) рачуна</w:t>
            </w:r>
            <w:r w:rsidRPr="009D704C">
              <w:rPr>
                <w:rFonts w:ascii="Calibri" w:hAnsi="Calibri" w:cs="Calibri"/>
                <w:color w:val="000000" w:themeColor="text1"/>
                <w:shd w:val="clear" w:color="auto" w:fill="FFFFFF"/>
                <w:lang w:val="ru-RU"/>
              </w:rPr>
              <w:t xml:space="preserve"> </w:t>
            </w:r>
          </w:p>
        </w:tc>
        <w:tc>
          <w:tcPr>
            <w:tcW w:w="4574" w:type="dxa"/>
          </w:tcPr>
          <w:p w14:paraId="31326D97" w14:textId="77777777" w:rsidR="00661E66" w:rsidRPr="009D704C" w:rsidRDefault="00661E66" w:rsidP="006A7865">
            <w:pPr>
              <w:tabs>
                <w:tab w:val="left" w:pos="1662"/>
              </w:tabs>
              <w:jc w:val="both"/>
              <w:rPr>
                <w:i/>
                <w:iCs/>
                <w:color w:val="000000" w:themeColor="text1"/>
                <w:lang w:val="sr-Cyrl-RS"/>
              </w:rPr>
            </w:pPr>
            <w:r w:rsidRPr="009D704C">
              <w:rPr>
                <w:i/>
                <w:iCs/>
                <w:color w:val="000000" w:themeColor="text1"/>
                <w:lang w:val="sr-Cyrl-RS"/>
              </w:rPr>
              <w:t>Обавезно</w:t>
            </w:r>
          </w:p>
        </w:tc>
      </w:tr>
      <w:tr w:rsidR="009D704C" w:rsidRPr="009D704C" w14:paraId="16DB4E69" w14:textId="77777777" w:rsidTr="0031284C">
        <w:tc>
          <w:tcPr>
            <w:tcW w:w="4697" w:type="dxa"/>
          </w:tcPr>
          <w:p w14:paraId="65B0CDF1" w14:textId="07907AAD" w:rsidR="00661E66" w:rsidRPr="009D704C" w:rsidRDefault="00661E66" w:rsidP="006A7865">
            <w:pPr>
              <w:tabs>
                <w:tab w:val="left" w:pos="2758"/>
              </w:tabs>
              <w:jc w:val="both"/>
              <w:rPr>
                <w:rFonts w:ascii="Calibri" w:hAnsi="Calibri" w:cs="Calibri"/>
                <w:color w:val="000000" w:themeColor="text1"/>
                <w:lang w:val="ru-RU"/>
              </w:rPr>
            </w:pPr>
            <w:r w:rsidRPr="009D704C">
              <w:rPr>
                <w:rFonts w:ascii="Calibri" w:hAnsi="Calibri" w:cs="Calibri"/>
                <w:color w:val="000000" w:themeColor="text1"/>
                <w:shd w:val="clear" w:color="auto" w:fill="FFFFFF"/>
                <w:lang w:val="ru-RU"/>
              </w:rPr>
              <w:t xml:space="preserve">П8: Л-ПФР </w:t>
            </w:r>
            <w:r w:rsidRPr="009D704C">
              <w:rPr>
                <w:rFonts w:ascii="Calibri" w:hAnsi="Calibri" w:cs="Calibri"/>
                <w:color w:val="000000" w:themeColor="text1"/>
                <w:shd w:val="clear" w:color="auto" w:fill="FFFFFF"/>
                <w:lang w:val="sr-Cyrl-RS"/>
              </w:rPr>
              <w:t>ш</w:t>
            </w:r>
            <w:r w:rsidRPr="009D704C">
              <w:rPr>
                <w:rFonts w:ascii="Calibri" w:hAnsi="Calibri" w:cs="Calibri"/>
                <w:color w:val="000000" w:themeColor="text1"/>
                <w:shd w:val="clear" w:color="auto" w:fill="FFFFFF"/>
                <w:lang w:val="ru-RU"/>
              </w:rPr>
              <w:t xml:space="preserve">аље </w:t>
            </w:r>
            <w:r w:rsidRPr="009D704C">
              <w:rPr>
                <w:rFonts w:ascii="Calibri" w:hAnsi="Calibri" w:cs="Calibri"/>
                <w:color w:val="000000" w:themeColor="text1"/>
                <w:shd w:val="clear" w:color="auto" w:fill="FFFFFF"/>
                <w:lang w:val="sr-Cyrl-RS"/>
              </w:rPr>
              <w:t>фискализоване податке</w:t>
            </w:r>
            <w:r w:rsidRPr="009D704C">
              <w:rPr>
                <w:rFonts w:ascii="Calibri" w:hAnsi="Calibri" w:cs="Calibri"/>
                <w:color w:val="000000" w:themeColor="text1"/>
                <w:shd w:val="clear" w:color="auto" w:fill="FFFFFF"/>
                <w:lang w:val="ru-RU"/>
              </w:rPr>
              <w:t xml:space="preserve"> ЕСИР</w:t>
            </w:r>
            <w:r w:rsidRPr="009D704C">
              <w:rPr>
                <w:rFonts w:ascii="Calibri" w:hAnsi="Calibri" w:cs="Calibri"/>
                <w:color w:val="000000" w:themeColor="text1"/>
                <w:shd w:val="clear" w:color="auto" w:fill="FFFFFF"/>
                <w:lang w:val="sr-Cyrl-RS"/>
              </w:rPr>
              <w:t>-</w:t>
            </w:r>
            <w:r w:rsidRPr="009D704C">
              <w:rPr>
                <w:rFonts w:ascii="Calibri" w:hAnsi="Calibri" w:cs="Calibri"/>
                <w:color w:val="000000" w:themeColor="text1"/>
                <w:shd w:val="clear" w:color="auto" w:fill="FFFFFF"/>
                <w:lang w:val="ru-RU"/>
              </w:rPr>
              <w:t>у</w:t>
            </w:r>
            <w:r w:rsidRPr="009D704C">
              <w:rPr>
                <w:rFonts w:ascii="Calibri" w:hAnsi="Calibri" w:cs="Calibri"/>
                <w:color w:val="000000" w:themeColor="text1"/>
                <w:shd w:val="clear" w:color="auto" w:fill="FFFFFF"/>
                <w:lang w:val="sr-Cyrl-RS"/>
              </w:rPr>
              <w:t>, у склопу одоговора на захт</w:t>
            </w:r>
            <w:r w:rsidR="3EDF0B13" w:rsidRPr="009D704C">
              <w:rPr>
                <w:rFonts w:ascii="Calibri" w:hAnsi="Calibri" w:cs="Calibri"/>
                <w:color w:val="000000" w:themeColor="text1"/>
                <w:shd w:val="clear" w:color="auto" w:fill="FFFFFF"/>
                <w:lang w:val="sr-Cyrl-RS"/>
              </w:rPr>
              <w:t>ј</w:t>
            </w:r>
            <w:r w:rsidRPr="009D704C">
              <w:rPr>
                <w:rFonts w:ascii="Calibri" w:hAnsi="Calibri" w:cs="Calibri"/>
                <w:color w:val="000000" w:themeColor="text1"/>
                <w:shd w:val="clear" w:color="auto" w:fill="FFFFFF"/>
                <w:lang w:val="sr-Cyrl-RS"/>
              </w:rPr>
              <w:t>ев за фискализацију рачуна</w:t>
            </w:r>
            <w:r w:rsidRPr="009D704C">
              <w:rPr>
                <w:rFonts w:ascii="Calibri" w:hAnsi="Calibri" w:cs="Calibri"/>
                <w:color w:val="000000" w:themeColor="text1"/>
                <w:shd w:val="clear" w:color="auto" w:fill="FFFFFF"/>
                <w:lang w:val="ru-RU"/>
              </w:rPr>
              <w:t xml:space="preserve"> </w:t>
            </w:r>
          </w:p>
        </w:tc>
        <w:tc>
          <w:tcPr>
            <w:tcW w:w="4574" w:type="dxa"/>
          </w:tcPr>
          <w:p w14:paraId="4AD98BF7" w14:textId="77777777" w:rsidR="00661E66" w:rsidRPr="009D704C" w:rsidRDefault="00661E66" w:rsidP="006A7865">
            <w:pPr>
              <w:tabs>
                <w:tab w:val="left" w:pos="1662"/>
              </w:tabs>
              <w:jc w:val="both"/>
              <w:rPr>
                <w:i/>
                <w:iCs/>
                <w:color w:val="000000" w:themeColor="text1"/>
                <w:lang w:val="sr-Cyrl-RS"/>
              </w:rPr>
            </w:pPr>
            <w:r w:rsidRPr="009D704C">
              <w:rPr>
                <w:i/>
                <w:iCs/>
                <w:color w:val="000000" w:themeColor="text1"/>
                <w:lang w:val="sr-Cyrl-RS"/>
              </w:rPr>
              <w:t>Обавезно</w:t>
            </w:r>
          </w:p>
        </w:tc>
      </w:tr>
      <w:tr w:rsidR="009D704C" w:rsidRPr="009D704C" w14:paraId="5DC6E421" w14:textId="77777777" w:rsidTr="0031284C">
        <w:tc>
          <w:tcPr>
            <w:tcW w:w="4697" w:type="dxa"/>
          </w:tcPr>
          <w:p w14:paraId="765BD727" w14:textId="76233381" w:rsidR="00661E66" w:rsidRPr="009D704C" w:rsidRDefault="00661E66" w:rsidP="006A7865">
            <w:pPr>
              <w:jc w:val="both"/>
              <w:rPr>
                <w:rFonts w:ascii="Calibri" w:hAnsi="Calibri" w:cs="Calibri"/>
                <w:color w:val="000000" w:themeColor="text1"/>
                <w:shd w:val="clear" w:color="auto" w:fill="FFFFFF"/>
                <w:lang w:val="ru-RU"/>
              </w:rPr>
            </w:pPr>
            <w:r w:rsidRPr="009D704C">
              <w:rPr>
                <w:rFonts w:ascii="Calibri" w:hAnsi="Calibri" w:cs="Calibri"/>
                <w:color w:val="000000" w:themeColor="text1"/>
                <w:shd w:val="clear" w:color="auto" w:fill="FFFFFF"/>
                <w:lang w:val="ru-RU"/>
              </w:rPr>
              <w:t>П9: Л-ПФР мора да приказује грешке</w:t>
            </w:r>
            <w:r w:rsidRPr="009D704C">
              <w:rPr>
                <w:rFonts w:ascii="Calibri" w:hAnsi="Calibri" w:cs="Calibri"/>
                <w:color w:val="000000" w:themeColor="text1"/>
                <w:shd w:val="clear" w:color="auto" w:fill="FFFFFF"/>
                <w:lang w:val="sr-Cyrl-RS"/>
              </w:rPr>
              <w:t xml:space="preserve"> на</w:t>
            </w:r>
            <w:r w:rsidRPr="009D704C">
              <w:rPr>
                <w:rFonts w:ascii="Calibri" w:hAnsi="Calibri" w:cs="Calibri"/>
                <w:color w:val="000000" w:themeColor="text1"/>
                <w:shd w:val="clear" w:color="auto" w:fill="FFFFFF"/>
                <w:lang w:val="ru-RU"/>
              </w:rPr>
              <w:t xml:space="preserve"> </w:t>
            </w:r>
            <w:r w:rsidRPr="009D704C">
              <w:rPr>
                <w:rFonts w:ascii="Calibri" w:hAnsi="Calibri" w:cs="Calibri"/>
                <w:color w:val="000000" w:themeColor="text1"/>
                <w:shd w:val="clear" w:color="auto" w:fill="FFFFFF"/>
                <w:lang w:val="sr-Cyrl-RS"/>
              </w:rPr>
              <w:t>начин прописан</w:t>
            </w:r>
            <w:r w:rsidRPr="009D704C">
              <w:rPr>
                <w:rFonts w:ascii="Calibri" w:hAnsi="Calibri" w:cs="Calibri"/>
                <w:color w:val="000000" w:themeColor="text1"/>
                <w:shd w:val="clear" w:color="auto" w:fill="FFFFFF"/>
                <w:lang w:val="ru-RU"/>
              </w:rPr>
              <w:t xml:space="preserve"> у техничко</w:t>
            </w:r>
            <w:r w:rsidRPr="009D704C">
              <w:rPr>
                <w:rFonts w:ascii="Calibri" w:hAnsi="Calibri" w:cs="Calibri"/>
                <w:color w:val="000000" w:themeColor="text1"/>
                <w:shd w:val="clear" w:color="auto" w:fill="FFFFFF"/>
                <w:lang w:val="sr-Cyrl-RS"/>
              </w:rPr>
              <w:t>м водичу</w:t>
            </w:r>
            <w:r w:rsidRPr="009D704C">
              <w:rPr>
                <w:rFonts w:ascii="Calibri" w:hAnsi="Calibri" w:cs="Calibri"/>
                <w:color w:val="000000" w:themeColor="text1"/>
                <w:shd w:val="clear" w:color="auto" w:fill="FFFFFF"/>
                <w:lang w:val="ru-RU"/>
              </w:rPr>
              <w:t xml:space="preserve">, </w:t>
            </w:r>
            <w:r w:rsidRPr="009D704C">
              <w:rPr>
                <w:rFonts w:ascii="Calibri" w:hAnsi="Calibri" w:cs="Calibri"/>
                <w:color w:val="000000" w:themeColor="text1"/>
                <w:shd w:val="clear" w:color="auto" w:fill="FFFFFF"/>
                <w:lang w:val="sr-Cyrl-RS"/>
              </w:rPr>
              <w:t>нпр.</w:t>
            </w:r>
            <w:r w:rsidRPr="009D704C">
              <w:rPr>
                <w:rFonts w:ascii="Calibri" w:hAnsi="Calibri" w:cs="Calibri"/>
                <w:color w:val="000000" w:themeColor="text1"/>
                <w:lang w:val="ru-RU"/>
              </w:rPr>
              <w:t xml:space="preserve"> </w:t>
            </w:r>
            <w:r w:rsidRPr="009D704C">
              <w:rPr>
                <w:rFonts w:ascii="Calibri" w:hAnsi="Calibri" w:cs="Calibri"/>
                <w:color w:val="000000" w:themeColor="text1"/>
                <w:lang w:val="sr-Cyrl-RS"/>
              </w:rPr>
              <w:t>г</w:t>
            </w:r>
            <w:r w:rsidRPr="009D704C">
              <w:rPr>
                <w:rFonts w:ascii="Calibri" w:hAnsi="Calibri" w:cs="Calibri"/>
                <w:color w:val="000000" w:themeColor="text1"/>
                <w:lang w:val="ru-RU"/>
              </w:rPr>
              <w:t>решка 1300 ,,</w:t>
            </w:r>
            <w:r w:rsidRPr="009D704C">
              <w:rPr>
                <w:rFonts w:ascii="Calibri" w:hAnsi="Calibri" w:cs="Calibri"/>
                <w:color w:val="000000" w:themeColor="text1"/>
                <w:lang w:val="sr-Cyrl-RS"/>
              </w:rPr>
              <w:t>Паметна картица није прису</w:t>
            </w:r>
            <w:r w:rsidR="40B269C9" w:rsidRPr="009D704C">
              <w:rPr>
                <w:rFonts w:ascii="Calibri" w:hAnsi="Calibri" w:cs="Calibri"/>
                <w:color w:val="000000" w:themeColor="text1"/>
                <w:lang w:val="sr-Cyrl-RS"/>
              </w:rPr>
              <w:t>т</w:t>
            </w:r>
            <w:r w:rsidRPr="009D704C">
              <w:rPr>
                <w:rFonts w:ascii="Calibri" w:hAnsi="Calibri" w:cs="Calibri"/>
                <w:color w:val="000000" w:themeColor="text1"/>
                <w:lang w:val="sr-Cyrl-RS"/>
              </w:rPr>
              <w:t>на</w:t>
            </w:r>
            <w:r w:rsidRPr="009D704C">
              <w:rPr>
                <w:rFonts w:ascii="Calibri" w:hAnsi="Calibri" w:cs="Calibri"/>
                <w:color w:val="000000" w:themeColor="text1"/>
                <w:lang w:val="ru-RU"/>
              </w:rPr>
              <w:t>” када паметна картица није присутна</w:t>
            </w:r>
            <w:r w:rsidRPr="6A173349">
              <w:rPr>
                <w:rFonts w:ascii="Calibri" w:hAnsi="Calibri" w:cs="Calibri"/>
                <w:color w:val="000000" w:themeColor="text1"/>
                <w:lang w:val="ru-RU"/>
              </w:rPr>
              <w:t xml:space="preserve"> </w:t>
            </w:r>
            <w:r w:rsidRPr="009D704C">
              <w:rPr>
                <w:rFonts w:ascii="Calibri" w:hAnsi="Calibri" w:cs="Calibri"/>
                <w:color w:val="000000" w:themeColor="text1"/>
                <w:shd w:val="clear" w:color="auto" w:fill="FFFFFF"/>
                <w:lang w:val="ru-RU"/>
              </w:rPr>
              <w:t xml:space="preserve"> </w:t>
            </w:r>
          </w:p>
        </w:tc>
        <w:tc>
          <w:tcPr>
            <w:tcW w:w="4574" w:type="dxa"/>
          </w:tcPr>
          <w:p w14:paraId="3C59D82C" w14:textId="77777777" w:rsidR="00661E66" w:rsidRPr="009D704C" w:rsidRDefault="00661E66" w:rsidP="006A7865">
            <w:pPr>
              <w:tabs>
                <w:tab w:val="left" w:pos="1662"/>
              </w:tabs>
              <w:jc w:val="both"/>
              <w:rPr>
                <w:i/>
                <w:iCs/>
                <w:color w:val="000000" w:themeColor="text1"/>
                <w:lang w:val="sr-Cyrl-RS"/>
              </w:rPr>
            </w:pPr>
            <w:r w:rsidRPr="009D704C">
              <w:rPr>
                <w:i/>
                <w:iCs/>
                <w:color w:val="000000" w:themeColor="text1"/>
                <w:lang w:val="sr-Cyrl-RS"/>
              </w:rPr>
              <w:t>Обавезно</w:t>
            </w:r>
          </w:p>
        </w:tc>
      </w:tr>
      <w:tr w:rsidR="009D704C" w:rsidRPr="009D704C" w14:paraId="33FDD550" w14:textId="77777777" w:rsidTr="0031284C">
        <w:tc>
          <w:tcPr>
            <w:tcW w:w="4697" w:type="dxa"/>
            <w:shd w:val="clear" w:color="auto" w:fill="DDD9C3" w:themeFill="background2" w:themeFillShade="E6"/>
          </w:tcPr>
          <w:p w14:paraId="322A9F27" w14:textId="77777777" w:rsidR="00661E66" w:rsidRPr="009D704C" w:rsidRDefault="00661E66" w:rsidP="006A7865">
            <w:pPr>
              <w:jc w:val="both"/>
              <w:rPr>
                <w:rFonts w:ascii="Calibri" w:hAnsi="Calibri" w:cs="Calibri"/>
                <w:color w:val="000000" w:themeColor="text1"/>
                <w:shd w:val="clear" w:color="auto" w:fill="FFFFFF"/>
              </w:rPr>
            </w:pPr>
            <w:r w:rsidRPr="009D704C">
              <w:rPr>
                <w:color w:val="000000" w:themeColor="text1"/>
                <w:lang w:val="sr-Cyrl-RS"/>
              </w:rPr>
              <w:t>17. Дигитални сертификати</w:t>
            </w:r>
          </w:p>
        </w:tc>
        <w:tc>
          <w:tcPr>
            <w:tcW w:w="4574" w:type="dxa"/>
            <w:shd w:val="clear" w:color="auto" w:fill="DDD9C3" w:themeFill="background2" w:themeFillShade="E6"/>
          </w:tcPr>
          <w:p w14:paraId="28287ADA" w14:textId="77777777" w:rsidR="00661E66" w:rsidRPr="009D704C" w:rsidRDefault="00661E66" w:rsidP="006A7865">
            <w:pPr>
              <w:tabs>
                <w:tab w:val="left" w:pos="1662"/>
              </w:tabs>
              <w:jc w:val="both"/>
              <w:rPr>
                <w:i/>
                <w:iCs/>
                <w:color w:val="000000" w:themeColor="text1"/>
                <w:lang w:val="sr-Cyrl-RS"/>
              </w:rPr>
            </w:pPr>
            <w:r w:rsidRPr="009D704C">
              <w:rPr>
                <w:i/>
                <w:iCs/>
                <w:color w:val="000000" w:themeColor="text1"/>
                <w:lang w:val="sr-Cyrl-RS"/>
              </w:rPr>
              <w:t>Дигитални сертификати се користе за верификовање валидности рачуна</w:t>
            </w:r>
          </w:p>
        </w:tc>
      </w:tr>
      <w:tr w:rsidR="009D704C" w:rsidRPr="009D704C" w14:paraId="06B1421E" w14:textId="77777777" w:rsidTr="0031284C">
        <w:tc>
          <w:tcPr>
            <w:tcW w:w="4697" w:type="dxa"/>
          </w:tcPr>
          <w:p w14:paraId="2BED28EB" w14:textId="77777777" w:rsidR="00661E66" w:rsidRPr="009D704C" w:rsidRDefault="00661E66" w:rsidP="006A7865">
            <w:pPr>
              <w:jc w:val="both"/>
              <w:rPr>
                <w:rFonts w:ascii="Calibri" w:hAnsi="Calibri" w:cs="Calibri"/>
                <w:color w:val="000000" w:themeColor="text1"/>
                <w:shd w:val="clear" w:color="auto" w:fill="FFFFFF"/>
                <w:lang w:val="ru-RU"/>
              </w:rPr>
            </w:pPr>
            <w:r w:rsidRPr="009D704C">
              <w:rPr>
                <w:color w:val="000000" w:themeColor="text1"/>
                <w:lang w:val="ru-RU"/>
              </w:rPr>
              <w:t>П1:</w:t>
            </w:r>
            <w:r w:rsidRPr="009D704C">
              <w:rPr>
                <w:rFonts w:ascii="Helvetica" w:hAnsi="Helvetica" w:cs="Helvetica"/>
                <w:color w:val="000000" w:themeColor="text1"/>
                <w:sz w:val="20"/>
                <w:szCs w:val="20"/>
                <w:shd w:val="clear" w:color="auto" w:fill="FFFFFF"/>
                <w:lang w:val="ru-RU"/>
              </w:rPr>
              <w:t xml:space="preserve"> </w:t>
            </w:r>
            <w:r w:rsidRPr="009D704C">
              <w:rPr>
                <w:color w:val="000000" w:themeColor="text1"/>
                <w:shd w:val="clear" w:color="auto" w:fill="FFFFFF"/>
                <w:lang w:val="ru-RU"/>
              </w:rPr>
              <w:t xml:space="preserve">Л-ПФР </w:t>
            </w:r>
            <w:r w:rsidRPr="009D704C">
              <w:rPr>
                <w:color w:val="000000" w:themeColor="text1"/>
                <w:shd w:val="clear" w:color="auto" w:fill="FFFFFF"/>
                <w:lang w:val="sr-Cyrl-RS"/>
              </w:rPr>
              <w:t>шаље</w:t>
            </w:r>
            <w:r w:rsidRPr="009D704C">
              <w:rPr>
                <w:color w:val="000000" w:themeColor="text1"/>
                <w:shd w:val="clear" w:color="auto" w:fill="FFFFFF"/>
                <w:lang w:val="ru-RU"/>
              </w:rPr>
              <w:t xml:space="preserve"> податке за и</w:t>
            </w:r>
            <w:r w:rsidRPr="009D704C">
              <w:rPr>
                <w:color w:val="000000" w:themeColor="text1"/>
                <w:shd w:val="clear" w:color="auto" w:fill="FFFFFF"/>
                <w:lang w:val="sr-Cyrl-RS"/>
              </w:rPr>
              <w:t>ш</w:t>
            </w:r>
            <w:r w:rsidRPr="009D704C">
              <w:rPr>
                <w:color w:val="000000" w:themeColor="text1"/>
                <w:shd w:val="clear" w:color="auto" w:fill="FFFFFF"/>
                <w:lang w:val="ru-RU"/>
              </w:rPr>
              <w:t>читавање СУФ-у</w:t>
            </w:r>
            <w:r w:rsidRPr="009D704C">
              <w:rPr>
                <w:color w:val="000000" w:themeColor="text1"/>
                <w:shd w:val="clear" w:color="auto" w:fill="FFFFFF"/>
                <w:lang w:val="sr-Cyrl-RS"/>
              </w:rPr>
              <w:t>,</w:t>
            </w:r>
            <w:r w:rsidRPr="009D704C">
              <w:rPr>
                <w:color w:val="000000" w:themeColor="text1"/>
                <w:shd w:val="clear" w:color="auto" w:fill="FFFFFF"/>
                <w:lang w:val="ru-RU"/>
              </w:rPr>
              <w:t xml:space="preserve"> у</w:t>
            </w:r>
            <w:r w:rsidRPr="009D704C">
              <w:rPr>
                <w:color w:val="000000" w:themeColor="text1"/>
                <w:shd w:val="clear" w:color="auto" w:fill="FFFFFF"/>
                <w:lang w:val="sr-Cyrl-RS"/>
              </w:rPr>
              <w:t xml:space="preserve"> складу са</w:t>
            </w:r>
            <w:r w:rsidRPr="009D704C">
              <w:rPr>
                <w:color w:val="000000" w:themeColor="text1"/>
                <w:shd w:val="clear" w:color="auto" w:fill="FFFFFF"/>
                <w:lang w:val="ru-RU"/>
              </w:rPr>
              <w:t xml:space="preserve"> техничк</w:t>
            </w:r>
            <w:r w:rsidRPr="009D704C">
              <w:rPr>
                <w:color w:val="000000" w:themeColor="text1"/>
                <w:shd w:val="clear" w:color="auto" w:fill="FFFFFF"/>
                <w:lang w:val="sr-Cyrl-RS"/>
              </w:rPr>
              <w:t>им</w:t>
            </w:r>
            <w:r w:rsidRPr="009D704C">
              <w:rPr>
                <w:color w:val="000000" w:themeColor="text1"/>
                <w:shd w:val="clear" w:color="auto" w:fill="FFFFFF"/>
                <w:lang w:val="ru-RU"/>
              </w:rPr>
              <w:t xml:space="preserve"> </w:t>
            </w:r>
            <w:r w:rsidRPr="009D704C">
              <w:rPr>
                <w:color w:val="000000" w:themeColor="text1"/>
                <w:shd w:val="clear" w:color="auto" w:fill="FFFFFF"/>
                <w:lang w:val="sr-Cyrl-RS"/>
              </w:rPr>
              <w:t>водичем, за сваки рачун врсте:</w:t>
            </w:r>
            <w:r w:rsidRPr="009D704C">
              <w:rPr>
                <w:color w:val="000000" w:themeColor="text1"/>
                <w:shd w:val="clear" w:color="auto" w:fill="FFFFFF"/>
                <w:lang w:val="ru-RU"/>
              </w:rPr>
              <w:t xml:space="preserve"> </w:t>
            </w:r>
            <w:r w:rsidRPr="009D704C">
              <w:rPr>
                <w:color w:val="000000" w:themeColor="text1"/>
                <w:shd w:val="clear" w:color="auto" w:fill="FFFFFF"/>
                <w:lang w:val="sr-Cyrl-RS"/>
              </w:rPr>
              <w:t>П</w:t>
            </w:r>
            <w:r w:rsidRPr="009D704C">
              <w:rPr>
                <w:color w:val="000000" w:themeColor="text1"/>
                <w:shd w:val="clear" w:color="auto" w:fill="FFFFFF"/>
                <w:lang w:val="ru-RU"/>
              </w:rPr>
              <w:t>-</w:t>
            </w:r>
            <w:r w:rsidRPr="009D704C">
              <w:rPr>
                <w:color w:val="000000" w:themeColor="text1"/>
                <w:shd w:val="clear" w:color="auto" w:fill="FFFFFF"/>
                <w:lang w:val="sr-Cyrl-RS"/>
              </w:rPr>
              <w:t>Промет</w:t>
            </w:r>
            <w:r w:rsidRPr="009D704C">
              <w:rPr>
                <w:color w:val="000000" w:themeColor="text1"/>
                <w:shd w:val="clear" w:color="auto" w:fill="FFFFFF"/>
                <w:lang w:val="ru-RU"/>
              </w:rPr>
              <w:t xml:space="preserve">, </w:t>
            </w:r>
            <w:r w:rsidRPr="009D704C">
              <w:rPr>
                <w:color w:val="000000" w:themeColor="text1"/>
                <w:shd w:val="clear" w:color="auto" w:fill="FFFFFF"/>
              </w:rPr>
              <w:t>A</w:t>
            </w:r>
            <w:r w:rsidRPr="009D704C">
              <w:rPr>
                <w:color w:val="000000" w:themeColor="text1"/>
                <w:shd w:val="clear" w:color="auto" w:fill="FFFFFF"/>
                <w:lang w:val="ru-RU"/>
              </w:rPr>
              <w:t>-</w:t>
            </w:r>
            <w:r w:rsidRPr="009D704C">
              <w:rPr>
                <w:color w:val="000000" w:themeColor="text1"/>
                <w:shd w:val="clear" w:color="auto" w:fill="FFFFFF"/>
              </w:rPr>
              <w:t>A</w:t>
            </w:r>
            <w:r w:rsidRPr="009D704C">
              <w:rPr>
                <w:color w:val="000000" w:themeColor="text1"/>
                <w:shd w:val="clear" w:color="auto" w:fill="FFFFFF"/>
                <w:lang w:val="sr-Cyrl-RS"/>
              </w:rPr>
              <w:t>ванс</w:t>
            </w:r>
            <w:r w:rsidRPr="009D704C">
              <w:rPr>
                <w:color w:val="000000" w:themeColor="text1"/>
                <w:shd w:val="clear" w:color="auto" w:fill="FFFFFF"/>
                <w:lang w:val="ru-RU"/>
              </w:rPr>
              <w:t xml:space="preserve">, </w:t>
            </w:r>
            <w:r w:rsidRPr="009D704C">
              <w:rPr>
                <w:color w:val="000000" w:themeColor="text1"/>
                <w:shd w:val="clear" w:color="auto" w:fill="FFFFFF"/>
                <w:lang w:val="sr-Cyrl-RS"/>
              </w:rPr>
              <w:t>К</w:t>
            </w:r>
            <w:r w:rsidRPr="009D704C">
              <w:rPr>
                <w:color w:val="000000" w:themeColor="text1"/>
                <w:shd w:val="clear" w:color="auto" w:fill="FFFFFF"/>
                <w:lang w:val="ru-RU"/>
              </w:rPr>
              <w:t>-</w:t>
            </w:r>
            <w:r w:rsidRPr="009D704C">
              <w:rPr>
                <w:color w:val="000000" w:themeColor="text1"/>
                <w:shd w:val="clear" w:color="auto" w:fill="FFFFFF"/>
                <w:lang w:val="sr-Cyrl-RS"/>
              </w:rPr>
              <w:t>Копија</w:t>
            </w:r>
            <w:r w:rsidRPr="009D704C">
              <w:rPr>
                <w:color w:val="000000" w:themeColor="text1"/>
                <w:shd w:val="clear" w:color="auto" w:fill="FFFFFF"/>
                <w:lang w:val="ru-RU"/>
              </w:rPr>
              <w:t xml:space="preserve">, </w:t>
            </w:r>
            <w:r w:rsidRPr="009D704C">
              <w:rPr>
                <w:color w:val="000000" w:themeColor="text1"/>
                <w:shd w:val="clear" w:color="auto" w:fill="FFFFFF"/>
                <w:lang w:val="sr-Cyrl-RS"/>
              </w:rPr>
              <w:t>О</w:t>
            </w:r>
            <w:r w:rsidRPr="009D704C">
              <w:rPr>
                <w:color w:val="000000" w:themeColor="text1"/>
                <w:shd w:val="clear" w:color="auto" w:fill="FFFFFF"/>
                <w:lang w:val="ru-RU"/>
              </w:rPr>
              <w:t>-</w:t>
            </w:r>
            <w:r w:rsidRPr="009D704C">
              <w:rPr>
                <w:color w:val="000000" w:themeColor="text1"/>
                <w:shd w:val="clear" w:color="auto" w:fill="FFFFFF"/>
                <w:lang w:val="sr-Cyrl-RS"/>
              </w:rPr>
              <w:t>Обука</w:t>
            </w:r>
            <w:r w:rsidRPr="009D704C">
              <w:rPr>
                <w:color w:val="000000" w:themeColor="text1"/>
                <w:shd w:val="clear" w:color="auto" w:fill="FFFFFF"/>
                <w:lang w:val="ru-RU"/>
              </w:rPr>
              <w:t xml:space="preserve">, </w:t>
            </w:r>
            <w:r w:rsidRPr="009D704C">
              <w:rPr>
                <w:color w:val="000000" w:themeColor="text1"/>
                <w:shd w:val="clear" w:color="auto" w:fill="FFFFFF"/>
                <w:lang w:val="sr-Cyrl-RS"/>
              </w:rPr>
              <w:t>Р-Предрачун</w:t>
            </w:r>
            <w:r w:rsidRPr="009D704C">
              <w:rPr>
                <w:rFonts w:ascii="Helvetica" w:hAnsi="Helvetica" w:cs="Helvetica"/>
                <w:color w:val="000000" w:themeColor="text1"/>
                <w:sz w:val="20"/>
                <w:szCs w:val="20"/>
                <w:shd w:val="clear" w:color="auto" w:fill="FFFFFF"/>
                <w:lang w:val="ru-RU"/>
              </w:rPr>
              <w:t xml:space="preserve"> </w:t>
            </w:r>
          </w:p>
        </w:tc>
        <w:tc>
          <w:tcPr>
            <w:tcW w:w="4574" w:type="dxa"/>
          </w:tcPr>
          <w:p w14:paraId="44478474" w14:textId="77777777" w:rsidR="00661E66" w:rsidRPr="009D704C" w:rsidRDefault="00661E66" w:rsidP="006A7865">
            <w:pPr>
              <w:tabs>
                <w:tab w:val="left" w:pos="1662"/>
              </w:tabs>
              <w:jc w:val="both"/>
              <w:rPr>
                <w:i/>
                <w:iCs/>
                <w:color w:val="000000" w:themeColor="text1"/>
                <w:lang w:val="sr-Cyrl-RS"/>
              </w:rPr>
            </w:pPr>
            <w:r w:rsidRPr="009D704C">
              <w:rPr>
                <w:i/>
                <w:iCs/>
                <w:color w:val="000000" w:themeColor="text1"/>
                <w:lang w:val="sr-Cyrl-RS"/>
              </w:rPr>
              <w:t>Обавезно</w:t>
            </w:r>
          </w:p>
        </w:tc>
      </w:tr>
      <w:tr w:rsidR="009D704C" w:rsidRPr="009D704C" w14:paraId="53241492" w14:textId="77777777" w:rsidTr="0031284C">
        <w:tc>
          <w:tcPr>
            <w:tcW w:w="4697" w:type="dxa"/>
          </w:tcPr>
          <w:p w14:paraId="5942228F" w14:textId="77777777" w:rsidR="00661E66" w:rsidRPr="009D704C" w:rsidRDefault="00661E66" w:rsidP="006A7865">
            <w:pPr>
              <w:jc w:val="both"/>
              <w:rPr>
                <w:rFonts w:ascii="Calibri" w:hAnsi="Calibri" w:cs="Calibri"/>
                <w:color w:val="000000" w:themeColor="text1"/>
                <w:shd w:val="clear" w:color="auto" w:fill="FFFFFF"/>
                <w:lang w:val="ru-RU"/>
              </w:rPr>
            </w:pPr>
            <w:r w:rsidRPr="009D704C">
              <w:rPr>
                <w:rFonts w:ascii="Calibri" w:hAnsi="Calibri" w:cs="Calibri"/>
                <w:color w:val="000000" w:themeColor="text1"/>
                <w:shd w:val="clear" w:color="auto" w:fill="FFFFFF"/>
                <w:lang w:val="ru-RU"/>
              </w:rPr>
              <w:t xml:space="preserve">П2: Л-ПФР креира </w:t>
            </w:r>
            <w:r w:rsidRPr="009D704C">
              <w:rPr>
                <w:rFonts w:ascii="Calibri" w:hAnsi="Calibri" w:cs="Calibri"/>
                <w:color w:val="000000" w:themeColor="text1"/>
                <w:shd w:val="clear" w:color="auto" w:fill="FFFFFF"/>
                <w:lang w:val="sr-Cyrl-RS"/>
              </w:rPr>
              <w:t>јединствен</w:t>
            </w:r>
            <w:r w:rsidRPr="009D704C">
              <w:rPr>
                <w:rFonts w:ascii="Calibri" w:hAnsi="Calibri" w:cs="Calibri"/>
                <w:color w:val="000000" w:themeColor="text1"/>
                <w:shd w:val="clear" w:color="auto" w:fill="FFFFFF"/>
                <w:lang w:val="ru-RU"/>
              </w:rPr>
              <w:t xml:space="preserve"> </w:t>
            </w:r>
            <w:r w:rsidRPr="009D704C">
              <w:rPr>
                <w:rFonts w:ascii="Calibri" w:hAnsi="Calibri" w:cs="Calibri"/>
                <w:color w:val="000000" w:themeColor="text1"/>
              </w:rPr>
              <w:t>URL</w:t>
            </w:r>
            <w:r w:rsidRPr="009D704C">
              <w:rPr>
                <w:rFonts w:ascii="Calibri" w:hAnsi="Calibri" w:cs="Calibri"/>
                <w:color w:val="000000" w:themeColor="text1"/>
                <w:lang w:val="ru-RU"/>
              </w:rPr>
              <w:t xml:space="preserve"> за генерисање </w:t>
            </w:r>
            <w:r w:rsidRPr="009D704C">
              <w:rPr>
                <w:rFonts w:ascii="Calibri" w:hAnsi="Calibri" w:cs="Calibri"/>
                <w:color w:val="000000" w:themeColor="text1"/>
              </w:rPr>
              <w:t>QR</w:t>
            </w:r>
            <w:r w:rsidRPr="009D704C">
              <w:rPr>
                <w:rFonts w:ascii="Calibri" w:hAnsi="Calibri" w:cs="Calibri"/>
                <w:color w:val="000000" w:themeColor="text1"/>
                <w:lang w:val="ru-RU"/>
              </w:rPr>
              <w:t xml:space="preserve"> кода </w:t>
            </w:r>
          </w:p>
        </w:tc>
        <w:tc>
          <w:tcPr>
            <w:tcW w:w="4574" w:type="dxa"/>
          </w:tcPr>
          <w:p w14:paraId="5934A17D" w14:textId="77777777" w:rsidR="00661E66" w:rsidRPr="009D704C" w:rsidRDefault="00661E66" w:rsidP="006A7865">
            <w:pPr>
              <w:tabs>
                <w:tab w:val="left" w:pos="1662"/>
              </w:tabs>
              <w:jc w:val="both"/>
              <w:rPr>
                <w:i/>
                <w:iCs/>
                <w:color w:val="000000" w:themeColor="text1"/>
                <w:lang w:val="sr-Cyrl-RS"/>
              </w:rPr>
            </w:pPr>
            <w:r w:rsidRPr="009D704C">
              <w:rPr>
                <w:i/>
                <w:iCs/>
                <w:color w:val="000000" w:themeColor="text1"/>
                <w:lang w:val="sr-Cyrl-RS"/>
              </w:rPr>
              <w:t>Обавезно</w:t>
            </w:r>
          </w:p>
        </w:tc>
      </w:tr>
      <w:tr w:rsidR="009D704C" w:rsidRPr="009D704C" w14:paraId="15214D24" w14:textId="77777777" w:rsidTr="0031284C">
        <w:tc>
          <w:tcPr>
            <w:tcW w:w="4697" w:type="dxa"/>
          </w:tcPr>
          <w:p w14:paraId="2A360EEA" w14:textId="410389F9" w:rsidR="00661E66" w:rsidRPr="009D704C" w:rsidRDefault="00661E66" w:rsidP="006A7865">
            <w:pPr>
              <w:jc w:val="both"/>
              <w:rPr>
                <w:rFonts w:ascii="Calibri" w:hAnsi="Calibri" w:cs="Calibri"/>
                <w:color w:val="000000" w:themeColor="text1"/>
                <w:shd w:val="clear" w:color="auto" w:fill="FFFFFF"/>
                <w:lang w:val="ru-RU"/>
              </w:rPr>
            </w:pPr>
            <w:r w:rsidRPr="009D704C">
              <w:rPr>
                <w:rFonts w:ascii="Calibri" w:hAnsi="Calibri" w:cs="Calibri"/>
                <w:color w:val="000000" w:themeColor="text1"/>
                <w:shd w:val="clear" w:color="auto" w:fill="FFFFFF"/>
                <w:lang w:val="ru-RU"/>
              </w:rPr>
              <w:t>П3:</w:t>
            </w:r>
            <w:r w:rsidRPr="009D704C">
              <w:rPr>
                <w:rFonts w:ascii="Calibri" w:hAnsi="Calibri" w:cs="Calibri"/>
                <w:color w:val="000000" w:themeColor="text1"/>
                <w:lang w:val="ru-RU"/>
              </w:rPr>
              <w:t xml:space="preserve"> </w:t>
            </w:r>
            <w:r w:rsidRPr="42932F8F">
              <w:rPr>
                <w:color w:val="000000" w:themeColor="text1"/>
                <w:lang w:val="sr-Cyrl-RS"/>
              </w:rPr>
              <w:t>Дигитални п</w:t>
            </w:r>
            <w:r w:rsidRPr="42932F8F">
              <w:rPr>
                <w:color w:val="000000" w:themeColor="text1"/>
                <w:lang w:val="ru-RU"/>
              </w:rPr>
              <w:t>отпис</w:t>
            </w:r>
            <w:r w:rsidRPr="42932F8F">
              <w:rPr>
                <w:color w:val="000000" w:themeColor="text1"/>
                <w:lang w:val="sr-Cyrl-RS"/>
              </w:rPr>
              <w:t xml:space="preserve"> рачуна</w:t>
            </w:r>
            <w:r w:rsidRPr="42932F8F">
              <w:rPr>
                <w:color w:val="000000" w:themeColor="text1"/>
                <w:lang w:val="ru-RU"/>
              </w:rPr>
              <w:t xml:space="preserve"> </w:t>
            </w:r>
            <w:r w:rsidRPr="42932F8F">
              <w:rPr>
                <w:color w:val="000000" w:themeColor="text1"/>
                <w:lang w:val="sr-Cyrl-RS"/>
              </w:rPr>
              <w:t>омогућава</w:t>
            </w:r>
            <w:r w:rsidRPr="42932F8F">
              <w:rPr>
                <w:color w:val="000000" w:themeColor="text1"/>
                <w:lang w:val="ru-RU"/>
              </w:rPr>
              <w:t xml:space="preserve"> верификовање интегритета података</w:t>
            </w:r>
            <w:r w:rsidRPr="42932F8F">
              <w:rPr>
                <w:color w:val="000000" w:themeColor="text1"/>
                <w:lang w:val="sr-Cyrl-RS"/>
              </w:rPr>
              <w:t xml:space="preserve"> рачуна</w:t>
            </w:r>
            <w:r w:rsidRPr="42932F8F">
              <w:rPr>
                <w:color w:val="000000" w:themeColor="text1"/>
                <w:lang w:val="ru-RU"/>
              </w:rPr>
              <w:t xml:space="preserve"> и в</w:t>
            </w:r>
            <w:r w:rsidR="097F3E8C" w:rsidRPr="42932F8F">
              <w:rPr>
                <w:color w:val="000000" w:themeColor="text1"/>
                <w:lang w:val="ru-RU"/>
              </w:rPr>
              <w:t>ј</w:t>
            </w:r>
            <w:r w:rsidRPr="42932F8F">
              <w:rPr>
                <w:color w:val="000000" w:themeColor="text1"/>
                <w:lang w:val="ru-RU"/>
              </w:rPr>
              <w:t xml:space="preserve">еродостојност у складу са техничким </w:t>
            </w:r>
            <w:r w:rsidRPr="42932F8F">
              <w:rPr>
                <w:color w:val="000000" w:themeColor="text1"/>
                <w:lang w:val="sr-Cyrl-RS"/>
              </w:rPr>
              <w:t>водичем</w:t>
            </w:r>
            <w:r w:rsidRPr="009D704C">
              <w:rPr>
                <w:rFonts w:ascii="Calibri" w:hAnsi="Calibri" w:cs="Calibri"/>
                <w:color w:val="000000" w:themeColor="text1"/>
                <w:lang w:val="ru-RU"/>
              </w:rPr>
              <w:t xml:space="preserve"> </w:t>
            </w:r>
          </w:p>
        </w:tc>
        <w:tc>
          <w:tcPr>
            <w:tcW w:w="4574" w:type="dxa"/>
          </w:tcPr>
          <w:p w14:paraId="76E6F3BB" w14:textId="77777777" w:rsidR="00661E66" w:rsidRPr="009D704C" w:rsidRDefault="00661E66" w:rsidP="006A7865">
            <w:pPr>
              <w:tabs>
                <w:tab w:val="left" w:pos="1662"/>
              </w:tabs>
              <w:jc w:val="both"/>
              <w:rPr>
                <w:i/>
                <w:iCs/>
                <w:color w:val="000000" w:themeColor="text1"/>
                <w:lang w:val="sr-Cyrl-RS"/>
              </w:rPr>
            </w:pPr>
            <w:r w:rsidRPr="009D704C">
              <w:rPr>
                <w:i/>
                <w:iCs/>
                <w:color w:val="000000" w:themeColor="text1"/>
                <w:lang w:val="sr-Cyrl-RS"/>
              </w:rPr>
              <w:t>Обавезно</w:t>
            </w:r>
          </w:p>
        </w:tc>
      </w:tr>
      <w:tr w:rsidR="009D704C" w:rsidRPr="009D704C" w14:paraId="6A367F2C" w14:textId="77777777" w:rsidTr="0031284C">
        <w:tc>
          <w:tcPr>
            <w:tcW w:w="4697" w:type="dxa"/>
            <w:shd w:val="clear" w:color="auto" w:fill="DDD9C3" w:themeFill="background2" w:themeFillShade="E6"/>
          </w:tcPr>
          <w:p w14:paraId="39990976" w14:textId="77777777" w:rsidR="00661E66" w:rsidRPr="009D704C" w:rsidRDefault="00661E66" w:rsidP="006A7865">
            <w:pPr>
              <w:jc w:val="both"/>
              <w:rPr>
                <w:rFonts w:ascii="Calibri" w:hAnsi="Calibri" w:cs="Calibri"/>
                <w:color w:val="000000" w:themeColor="text1"/>
                <w:shd w:val="clear" w:color="auto" w:fill="FFFFFF"/>
              </w:rPr>
            </w:pPr>
            <w:r w:rsidRPr="009D704C">
              <w:rPr>
                <w:color w:val="000000" w:themeColor="text1"/>
                <w:lang w:val="sr-Cyrl-RS"/>
              </w:rPr>
              <w:t>18. Забрањене функције</w:t>
            </w:r>
          </w:p>
        </w:tc>
        <w:tc>
          <w:tcPr>
            <w:tcW w:w="4574" w:type="dxa"/>
            <w:shd w:val="clear" w:color="auto" w:fill="DDD9C3" w:themeFill="background2" w:themeFillShade="E6"/>
          </w:tcPr>
          <w:p w14:paraId="3F0CD43A" w14:textId="77777777" w:rsidR="00661E66" w:rsidRPr="009D704C" w:rsidRDefault="00661E66" w:rsidP="006A7865">
            <w:pPr>
              <w:tabs>
                <w:tab w:val="left" w:pos="1662"/>
              </w:tabs>
              <w:jc w:val="both"/>
              <w:rPr>
                <w:i/>
                <w:iCs/>
                <w:color w:val="000000" w:themeColor="text1"/>
                <w:lang w:val="sr-Cyrl-RS"/>
              </w:rPr>
            </w:pPr>
          </w:p>
        </w:tc>
      </w:tr>
      <w:tr w:rsidR="009D704C" w:rsidRPr="009D704C" w14:paraId="0A554393" w14:textId="77777777" w:rsidTr="0031284C">
        <w:tc>
          <w:tcPr>
            <w:tcW w:w="4697" w:type="dxa"/>
          </w:tcPr>
          <w:p w14:paraId="47B9AD7A" w14:textId="3F7BDB3E" w:rsidR="00661E66" w:rsidRPr="009D704C" w:rsidRDefault="00661E66" w:rsidP="006A7865">
            <w:pPr>
              <w:jc w:val="both"/>
              <w:rPr>
                <w:rFonts w:ascii="Calibri" w:hAnsi="Calibri" w:cs="Calibri"/>
                <w:color w:val="000000" w:themeColor="text1"/>
                <w:shd w:val="clear" w:color="auto" w:fill="FFFFFF"/>
                <w:lang w:val="ru-RU"/>
              </w:rPr>
            </w:pPr>
            <w:r w:rsidRPr="009D704C">
              <w:rPr>
                <w:rFonts w:ascii="Calibri" w:hAnsi="Calibri" w:cs="Calibri"/>
                <w:color w:val="000000" w:themeColor="text1"/>
                <w:lang w:val="ru-RU"/>
              </w:rPr>
              <w:t xml:space="preserve">П1: </w:t>
            </w:r>
            <w:r w:rsidRPr="009D704C">
              <w:rPr>
                <w:rFonts w:ascii="Calibri" w:hAnsi="Calibri" w:cs="Calibri"/>
                <w:color w:val="000000" w:themeColor="text1"/>
                <w:shd w:val="clear" w:color="auto" w:fill="FFFFFF"/>
                <w:lang w:val="ru-RU"/>
              </w:rPr>
              <w:t>У случају грешке Л-ПФР</w:t>
            </w:r>
            <w:r w:rsidRPr="009D704C">
              <w:rPr>
                <w:rFonts w:ascii="Calibri" w:hAnsi="Calibri" w:cs="Calibri"/>
                <w:color w:val="000000" w:themeColor="text1"/>
                <w:shd w:val="clear" w:color="auto" w:fill="FFFFFF"/>
                <w:lang w:val="sr-Cyrl-RS"/>
              </w:rPr>
              <w:t>,</w:t>
            </w:r>
            <w:r w:rsidRPr="009D704C">
              <w:rPr>
                <w:rFonts w:ascii="Calibri" w:hAnsi="Calibri" w:cs="Calibri"/>
                <w:color w:val="000000" w:themeColor="text1"/>
                <w:shd w:val="clear" w:color="auto" w:fill="FFFFFF"/>
                <w:lang w:val="ru-RU"/>
              </w:rPr>
              <w:t xml:space="preserve"> не</w:t>
            </w:r>
            <w:r w:rsidRPr="009D704C">
              <w:rPr>
                <w:rFonts w:ascii="Calibri" w:hAnsi="Calibri" w:cs="Calibri"/>
                <w:color w:val="000000" w:themeColor="text1"/>
                <w:shd w:val="clear" w:color="auto" w:fill="FFFFFF"/>
                <w:lang w:val="sr-Cyrl-RS"/>
              </w:rPr>
              <w:t xml:space="preserve"> </w:t>
            </w:r>
            <w:r w:rsidRPr="009D704C">
              <w:rPr>
                <w:rFonts w:ascii="Calibri" w:hAnsi="Calibri" w:cs="Calibri"/>
                <w:color w:val="000000" w:themeColor="text1"/>
                <w:shd w:val="clear" w:color="auto" w:fill="FFFFFF"/>
                <w:lang w:val="ru-RU"/>
              </w:rPr>
              <w:t xml:space="preserve">шаље било који други податак осим </w:t>
            </w:r>
            <w:r w:rsidRPr="009D704C">
              <w:rPr>
                <w:rFonts w:ascii="Calibri" w:hAnsi="Calibri" w:cs="Calibri"/>
                <w:color w:val="000000" w:themeColor="text1"/>
                <w:shd w:val="clear" w:color="auto" w:fill="FFFFFF"/>
                <w:lang w:val="sr-Cyrl-RS"/>
              </w:rPr>
              <w:t>шифре грешке</w:t>
            </w:r>
            <w:r w:rsidRPr="009D704C">
              <w:rPr>
                <w:rFonts w:ascii="Calibri" w:hAnsi="Calibri" w:cs="Calibri"/>
                <w:color w:val="000000" w:themeColor="text1"/>
                <w:shd w:val="clear" w:color="auto" w:fill="FFFFFF"/>
                <w:lang w:val="ru-RU"/>
              </w:rPr>
              <w:t xml:space="preserve"> дефинисане у шифарнику </w:t>
            </w:r>
            <w:r w:rsidRPr="009D704C">
              <w:rPr>
                <w:rFonts w:ascii="Calibri" w:hAnsi="Calibri" w:cs="Calibri"/>
                <w:color w:val="000000" w:themeColor="text1"/>
                <w:shd w:val="clear" w:color="auto" w:fill="FFFFFF"/>
                <w:lang w:val="sr-Cyrl-RS"/>
              </w:rPr>
              <w:t>грешака</w:t>
            </w:r>
            <w:r w:rsidRPr="009D704C">
              <w:rPr>
                <w:rFonts w:ascii="Calibri" w:hAnsi="Calibri" w:cs="Calibri"/>
                <w:color w:val="000000" w:themeColor="text1"/>
                <w:shd w:val="clear" w:color="auto" w:fill="FFFFFF"/>
                <w:lang w:val="ru-RU"/>
              </w:rPr>
              <w:t xml:space="preserve"> </w:t>
            </w:r>
            <w:r w:rsidRPr="009D704C">
              <w:rPr>
                <w:rFonts w:ascii="Calibri" w:hAnsi="Calibri" w:cs="Calibri"/>
                <w:color w:val="000000" w:themeColor="text1"/>
                <w:shd w:val="clear" w:color="auto" w:fill="FFFFFF"/>
                <w:lang w:val="sr-Cyrl-RS"/>
              </w:rPr>
              <w:t>у склопу</w:t>
            </w:r>
            <w:r w:rsidRPr="009D704C">
              <w:rPr>
                <w:rFonts w:ascii="Calibri" w:hAnsi="Calibri" w:cs="Calibri"/>
                <w:color w:val="000000" w:themeColor="text1"/>
                <w:shd w:val="clear" w:color="auto" w:fill="FFFFFF"/>
                <w:lang w:val="ru-RU"/>
              </w:rPr>
              <w:t xml:space="preserve"> техничко</w:t>
            </w:r>
            <w:r w:rsidRPr="009D704C">
              <w:rPr>
                <w:rFonts w:ascii="Calibri" w:hAnsi="Calibri" w:cs="Calibri"/>
                <w:color w:val="000000" w:themeColor="text1"/>
                <w:shd w:val="clear" w:color="auto" w:fill="FFFFFF"/>
                <w:lang w:val="sr-Cyrl-RS"/>
              </w:rPr>
              <w:t>г</w:t>
            </w:r>
            <w:r w:rsidRPr="009D704C">
              <w:rPr>
                <w:rFonts w:ascii="Calibri" w:hAnsi="Calibri" w:cs="Calibri"/>
                <w:color w:val="000000" w:themeColor="text1"/>
                <w:shd w:val="clear" w:color="auto" w:fill="FFFFFF"/>
                <w:lang w:val="ru-RU"/>
              </w:rPr>
              <w:t xml:space="preserve"> </w:t>
            </w:r>
            <w:r w:rsidRPr="009D704C">
              <w:rPr>
                <w:rFonts w:ascii="Calibri" w:hAnsi="Calibri" w:cs="Calibri"/>
                <w:color w:val="000000" w:themeColor="text1"/>
                <w:shd w:val="clear" w:color="auto" w:fill="FFFFFF"/>
                <w:lang w:val="sr-Cyrl-RS"/>
              </w:rPr>
              <w:t>водича.</w:t>
            </w:r>
            <w:r w:rsidRPr="009D704C">
              <w:rPr>
                <w:rFonts w:ascii="Calibri" w:hAnsi="Calibri" w:cs="Calibri"/>
                <w:color w:val="000000" w:themeColor="text1"/>
                <w:shd w:val="clear" w:color="auto" w:fill="FFFFFF"/>
                <w:lang w:val="ru-RU"/>
              </w:rPr>
              <w:t xml:space="preserve"> У случају да врати грешку која није дефинисана у шифрарнику, биће прихваћена</w:t>
            </w:r>
            <w:r w:rsidRPr="009D704C">
              <w:rPr>
                <w:rFonts w:ascii="Calibri" w:hAnsi="Calibri" w:cs="Calibri"/>
                <w:color w:val="000000" w:themeColor="text1"/>
                <w:shd w:val="clear" w:color="auto" w:fill="FFFFFF"/>
                <w:lang w:val="sr-Cyrl-RS"/>
              </w:rPr>
              <w:t xml:space="preserve"> само</w:t>
            </w:r>
            <w:r w:rsidRPr="009D704C">
              <w:rPr>
                <w:rFonts w:ascii="Calibri" w:hAnsi="Calibri" w:cs="Calibri"/>
                <w:color w:val="000000" w:themeColor="text1"/>
                <w:shd w:val="clear" w:color="auto" w:fill="FFFFFF"/>
                <w:lang w:val="ru-RU"/>
              </w:rPr>
              <w:t xml:space="preserve"> ако је дефинисана у корисничкој документацији</w:t>
            </w:r>
            <w:r w:rsidRPr="009D704C">
              <w:rPr>
                <w:rFonts w:ascii="Calibri" w:hAnsi="Calibri" w:cs="Calibri"/>
                <w:color w:val="000000" w:themeColor="text1"/>
                <w:shd w:val="clear" w:color="auto" w:fill="FFFFFF"/>
                <w:lang w:val="sr-Cyrl-RS"/>
              </w:rPr>
              <w:t xml:space="preserve"> Л-ПФР-а.</w:t>
            </w:r>
            <w:r w:rsidRPr="009D704C">
              <w:rPr>
                <w:rFonts w:ascii="Calibri" w:hAnsi="Calibri" w:cs="Calibri"/>
                <w:color w:val="000000" w:themeColor="text1"/>
                <w:shd w:val="clear" w:color="auto" w:fill="FFFFFF"/>
                <w:lang w:val="ru-RU"/>
              </w:rPr>
              <w:t xml:space="preserve"> </w:t>
            </w:r>
          </w:p>
        </w:tc>
        <w:tc>
          <w:tcPr>
            <w:tcW w:w="4574" w:type="dxa"/>
          </w:tcPr>
          <w:p w14:paraId="3940E9C7" w14:textId="77777777" w:rsidR="00661E66" w:rsidRPr="009D704C" w:rsidRDefault="00661E66" w:rsidP="006A7865">
            <w:pPr>
              <w:tabs>
                <w:tab w:val="left" w:pos="1662"/>
              </w:tabs>
              <w:jc w:val="both"/>
              <w:rPr>
                <w:i/>
                <w:iCs/>
                <w:color w:val="000000" w:themeColor="text1"/>
                <w:lang w:val="sr-Cyrl-RS"/>
              </w:rPr>
            </w:pPr>
          </w:p>
        </w:tc>
      </w:tr>
      <w:tr w:rsidR="009D704C" w:rsidRPr="009D704C" w14:paraId="534BAC90" w14:textId="77777777" w:rsidTr="0031284C">
        <w:tc>
          <w:tcPr>
            <w:tcW w:w="4697" w:type="dxa"/>
          </w:tcPr>
          <w:p w14:paraId="040E0E6F" w14:textId="062041B8" w:rsidR="00661E66" w:rsidRPr="009D704C" w:rsidRDefault="00661E66" w:rsidP="006A7865">
            <w:pPr>
              <w:jc w:val="both"/>
              <w:rPr>
                <w:rFonts w:ascii="Calibri" w:hAnsi="Calibri" w:cs="Calibri"/>
                <w:color w:val="000000" w:themeColor="text1"/>
                <w:shd w:val="clear" w:color="auto" w:fill="FFFFFF"/>
                <w:lang w:val="ru-RU"/>
              </w:rPr>
            </w:pPr>
            <w:r w:rsidRPr="42932F8F">
              <w:rPr>
                <w:rFonts w:ascii="Calibri" w:hAnsi="Calibri" w:cs="Calibri"/>
                <w:color w:val="000000" w:themeColor="text1"/>
                <w:lang w:val="ru-RU"/>
              </w:rPr>
              <w:t>П2:</w:t>
            </w:r>
            <w:r w:rsidRPr="42932F8F">
              <w:rPr>
                <w:rFonts w:ascii="Calibri" w:hAnsi="Calibri" w:cs="Calibri"/>
                <w:color w:val="000000" w:themeColor="text1"/>
                <w:lang w:val="sr-Cyrl-RS"/>
              </w:rPr>
              <w:t xml:space="preserve"> </w:t>
            </w:r>
            <w:r w:rsidRPr="42932F8F">
              <w:rPr>
                <w:rFonts w:ascii="Calibri" w:hAnsi="Calibri" w:cs="Calibri"/>
                <w:color w:val="000000" w:themeColor="text1"/>
                <w:lang w:val="ru-RU"/>
              </w:rPr>
              <w:t>Л-ПФР не прихвата и не</w:t>
            </w:r>
            <w:r w:rsidRPr="42932F8F">
              <w:rPr>
                <w:rFonts w:ascii="Calibri" w:hAnsi="Calibri" w:cs="Calibri"/>
                <w:color w:val="000000" w:themeColor="text1"/>
                <w:lang w:val="sr-Cyrl-RS"/>
              </w:rPr>
              <w:t xml:space="preserve"> </w:t>
            </w:r>
            <w:r w:rsidRPr="42932F8F">
              <w:rPr>
                <w:rFonts w:ascii="Calibri" w:hAnsi="Calibri" w:cs="Calibri"/>
                <w:color w:val="000000" w:themeColor="text1"/>
                <w:lang w:val="ru-RU"/>
              </w:rPr>
              <w:t>процесуира</w:t>
            </w:r>
            <w:r w:rsidRPr="42932F8F">
              <w:rPr>
                <w:rFonts w:ascii="Calibri" w:hAnsi="Calibri" w:cs="Calibri"/>
                <w:color w:val="000000" w:themeColor="text1"/>
                <w:lang w:val="sr-Cyrl-RS"/>
              </w:rPr>
              <w:t xml:space="preserve"> захт</w:t>
            </w:r>
            <w:r w:rsidR="41BD8D59" w:rsidRPr="42932F8F">
              <w:rPr>
                <w:rFonts w:ascii="Calibri" w:hAnsi="Calibri" w:cs="Calibri"/>
                <w:color w:val="000000" w:themeColor="text1"/>
                <w:lang w:val="sr-Cyrl-RS"/>
              </w:rPr>
              <w:t>ј</w:t>
            </w:r>
            <w:r w:rsidRPr="42932F8F">
              <w:rPr>
                <w:rFonts w:ascii="Calibri" w:hAnsi="Calibri" w:cs="Calibri"/>
                <w:color w:val="000000" w:themeColor="text1"/>
                <w:lang w:val="sr-Cyrl-RS"/>
              </w:rPr>
              <w:t>ев за</w:t>
            </w:r>
            <w:r w:rsidRPr="42932F8F">
              <w:rPr>
                <w:rFonts w:ascii="Calibri" w:hAnsi="Calibri" w:cs="Calibri"/>
                <w:color w:val="000000" w:themeColor="text1"/>
                <w:lang w:val="ru-RU"/>
              </w:rPr>
              <w:t xml:space="preserve"> фискал</w:t>
            </w:r>
            <w:r w:rsidRPr="42932F8F">
              <w:rPr>
                <w:rFonts w:ascii="Calibri" w:hAnsi="Calibri" w:cs="Calibri"/>
                <w:color w:val="000000" w:themeColor="text1"/>
                <w:lang w:val="sr-Cyrl-RS"/>
              </w:rPr>
              <w:t>изацију рачуна</w:t>
            </w:r>
            <w:r w:rsidRPr="42932F8F">
              <w:rPr>
                <w:rFonts w:ascii="Calibri" w:hAnsi="Calibri" w:cs="Calibri"/>
                <w:color w:val="000000" w:themeColor="text1"/>
                <w:lang w:val="ru-RU"/>
              </w:rPr>
              <w:t xml:space="preserve"> ако садржи непостојећу пореску стопу или стопу која није активна</w:t>
            </w:r>
            <w:r w:rsidRPr="42932F8F">
              <w:rPr>
                <w:rFonts w:ascii="Calibri" w:hAnsi="Calibri" w:cs="Calibri"/>
                <w:color w:val="000000" w:themeColor="text1"/>
                <w:lang w:val="sr-Cyrl-BA"/>
              </w:rPr>
              <w:t xml:space="preserve"> или која није била активна у тренутку издавања референцираног документа</w:t>
            </w:r>
            <w:r w:rsidRPr="42932F8F">
              <w:rPr>
                <w:rFonts w:ascii="Calibri" w:hAnsi="Calibri" w:cs="Calibri"/>
                <w:color w:val="000000" w:themeColor="text1"/>
                <w:lang w:val="ru-RU"/>
              </w:rPr>
              <w:t>.</w:t>
            </w:r>
          </w:p>
        </w:tc>
        <w:tc>
          <w:tcPr>
            <w:tcW w:w="4574" w:type="dxa"/>
          </w:tcPr>
          <w:p w14:paraId="2A4C7C5C" w14:textId="77777777" w:rsidR="00661E66" w:rsidRPr="009D704C" w:rsidRDefault="00661E66" w:rsidP="006A7865">
            <w:pPr>
              <w:tabs>
                <w:tab w:val="left" w:pos="1662"/>
              </w:tabs>
              <w:jc w:val="both"/>
              <w:rPr>
                <w:i/>
                <w:iCs/>
                <w:color w:val="000000" w:themeColor="text1"/>
                <w:lang w:val="sr-Cyrl-RS"/>
              </w:rPr>
            </w:pPr>
          </w:p>
        </w:tc>
      </w:tr>
      <w:tr w:rsidR="009D704C" w:rsidRPr="009D704C" w14:paraId="3911B89C" w14:textId="77777777" w:rsidTr="0031284C">
        <w:tc>
          <w:tcPr>
            <w:tcW w:w="4697" w:type="dxa"/>
          </w:tcPr>
          <w:p w14:paraId="1927F3AC" w14:textId="102C5792" w:rsidR="00661E66" w:rsidRPr="009D704C" w:rsidRDefault="00661E66" w:rsidP="006A7865">
            <w:pPr>
              <w:jc w:val="both"/>
              <w:rPr>
                <w:rFonts w:ascii="Calibri" w:hAnsi="Calibri" w:cs="Calibri"/>
                <w:color w:val="000000" w:themeColor="text1"/>
                <w:shd w:val="clear" w:color="auto" w:fill="FFFFFF"/>
                <w:lang w:val="ru-RU"/>
              </w:rPr>
            </w:pPr>
            <w:r w:rsidRPr="009D704C">
              <w:rPr>
                <w:rFonts w:ascii="Calibri" w:hAnsi="Calibri" w:cs="Calibri"/>
                <w:color w:val="000000" w:themeColor="text1"/>
                <w:lang w:val="ru-RU"/>
              </w:rPr>
              <w:t xml:space="preserve">П3: </w:t>
            </w:r>
            <w:r w:rsidRPr="009D704C">
              <w:rPr>
                <w:rFonts w:ascii="Calibri" w:hAnsi="Calibri" w:cs="Calibri"/>
                <w:color w:val="000000" w:themeColor="text1"/>
                <w:shd w:val="clear" w:color="auto" w:fill="FFFFFF"/>
                <w:lang w:val="ru-RU"/>
              </w:rPr>
              <w:t>Л-ПФР не дозвољава да се пром</w:t>
            </w:r>
            <w:r w:rsidR="76364463" w:rsidRPr="009D704C">
              <w:rPr>
                <w:rFonts w:ascii="Calibri" w:hAnsi="Calibri" w:cs="Calibri"/>
                <w:color w:val="000000" w:themeColor="text1"/>
                <w:shd w:val="clear" w:color="auto" w:fill="FFFFFF"/>
                <w:lang w:val="ru-RU"/>
              </w:rPr>
              <w:t>и</w:t>
            </w:r>
            <w:r w:rsidR="6CDE8379" w:rsidRPr="750622CE">
              <w:rPr>
                <w:rFonts w:ascii="Calibri" w:hAnsi="Calibri" w:cs="Calibri"/>
                <w:color w:val="000000" w:themeColor="text1"/>
                <w:lang w:val="ru-RU"/>
              </w:rPr>
              <w:t>ј</w:t>
            </w:r>
            <w:r w:rsidRPr="009D704C">
              <w:rPr>
                <w:rFonts w:ascii="Calibri" w:hAnsi="Calibri" w:cs="Calibri"/>
                <w:color w:val="000000" w:themeColor="text1"/>
                <w:shd w:val="clear" w:color="auto" w:fill="FFFFFF"/>
                <w:lang w:val="ru-RU"/>
              </w:rPr>
              <w:t>ене параметри у комуникационом протоколу</w:t>
            </w:r>
            <w:r w:rsidRPr="009D704C">
              <w:rPr>
                <w:rFonts w:ascii="Calibri" w:hAnsi="Calibri" w:cs="Calibri"/>
                <w:color w:val="000000" w:themeColor="text1"/>
                <w:shd w:val="clear" w:color="auto" w:fill="FFFFFF"/>
                <w:lang w:val="sr-Cyrl-RS"/>
              </w:rPr>
              <w:t>,</w:t>
            </w:r>
            <w:r w:rsidRPr="009D704C">
              <w:rPr>
                <w:rFonts w:ascii="Calibri" w:hAnsi="Calibri" w:cs="Calibri"/>
                <w:color w:val="000000" w:themeColor="text1"/>
                <w:shd w:val="clear" w:color="auto" w:fill="FFFFFF"/>
                <w:lang w:val="ru-RU"/>
              </w:rPr>
              <w:t xml:space="preserve"> </w:t>
            </w:r>
            <w:r w:rsidRPr="009D704C">
              <w:rPr>
                <w:rFonts w:ascii="Calibri" w:hAnsi="Calibri" w:cs="Calibri"/>
                <w:color w:val="000000" w:themeColor="text1"/>
                <w:shd w:val="clear" w:color="auto" w:fill="FFFFFF"/>
                <w:lang w:val="sr-Cyrl-RS"/>
              </w:rPr>
              <w:t>у складу са</w:t>
            </w:r>
            <w:r w:rsidRPr="009D704C">
              <w:rPr>
                <w:rFonts w:ascii="Calibri" w:hAnsi="Calibri" w:cs="Calibri"/>
                <w:color w:val="000000" w:themeColor="text1"/>
                <w:shd w:val="clear" w:color="auto" w:fill="FFFFFF"/>
                <w:lang w:val="ru-RU"/>
              </w:rPr>
              <w:t xml:space="preserve"> техничк</w:t>
            </w:r>
            <w:r w:rsidRPr="009D704C">
              <w:rPr>
                <w:rFonts w:ascii="Calibri" w:hAnsi="Calibri" w:cs="Calibri"/>
                <w:color w:val="000000" w:themeColor="text1"/>
                <w:shd w:val="clear" w:color="auto" w:fill="FFFFFF"/>
                <w:lang w:val="sr-Cyrl-RS"/>
              </w:rPr>
              <w:t>им</w:t>
            </w:r>
            <w:r w:rsidRPr="009D704C">
              <w:rPr>
                <w:rFonts w:ascii="Calibri" w:hAnsi="Calibri" w:cs="Calibri"/>
                <w:color w:val="000000" w:themeColor="text1"/>
                <w:shd w:val="clear" w:color="auto" w:fill="FFFFFF"/>
                <w:lang w:val="ru-RU"/>
              </w:rPr>
              <w:t xml:space="preserve"> </w:t>
            </w:r>
            <w:r w:rsidRPr="009D704C">
              <w:rPr>
                <w:rFonts w:ascii="Calibri" w:hAnsi="Calibri" w:cs="Calibri"/>
                <w:color w:val="000000" w:themeColor="text1"/>
                <w:shd w:val="clear" w:color="auto" w:fill="FFFFFF"/>
                <w:lang w:val="sr-Cyrl-RS"/>
              </w:rPr>
              <w:t>водичем</w:t>
            </w:r>
            <w:r w:rsidRPr="009D704C">
              <w:rPr>
                <w:rFonts w:ascii="Calibri" w:hAnsi="Calibri" w:cs="Calibri"/>
                <w:color w:val="000000" w:themeColor="text1"/>
                <w:shd w:val="clear" w:color="auto" w:fill="FFFFFF"/>
                <w:lang w:val="ru-RU"/>
              </w:rPr>
              <w:t xml:space="preserve"> </w:t>
            </w:r>
          </w:p>
        </w:tc>
        <w:tc>
          <w:tcPr>
            <w:tcW w:w="4574" w:type="dxa"/>
          </w:tcPr>
          <w:p w14:paraId="2CBBBB6B" w14:textId="77777777" w:rsidR="00661E66" w:rsidRPr="009D704C" w:rsidRDefault="00661E66" w:rsidP="006A7865">
            <w:pPr>
              <w:tabs>
                <w:tab w:val="left" w:pos="1662"/>
              </w:tabs>
              <w:jc w:val="both"/>
              <w:rPr>
                <w:i/>
                <w:iCs/>
                <w:color w:val="000000" w:themeColor="text1"/>
                <w:lang w:val="sr-Cyrl-RS"/>
              </w:rPr>
            </w:pPr>
          </w:p>
        </w:tc>
      </w:tr>
      <w:tr w:rsidR="009D704C" w:rsidRPr="009D704C" w14:paraId="6F819060" w14:textId="77777777" w:rsidTr="0031284C">
        <w:tc>
          <w:tcPr>
            <w:tcW w:w="4697" w:type="dxa"/>
          </w:tcPr>
          <w:p w14:paraId="77E4101C" w14:textId="0D96AB46" w:rsidR="00661E66" w:rsidRPr="009D704C" w:rsidRDefault="00661E66" w:rsidP="006A7865">
            <w:pPr>
              <w:jc w:val="both"/>
              <w:rPr>
                <w:rFonts w:ascii="Calibri" w:hAnsi="Calibri" w:cs="Calibri"/>
                <w:color w:val="000000" w:themeColor="text1"/>
                <w:shd w:val="clear" w:color="auto" w:fill="FFFFFF"/>
                <w:lang w:val="ru-RU"/>
              </w:rPr>
            </w:pPr>
            <w:r w:rsidRPr="009D704C">
              <w:rPr>
                <w:rFonts w:ascii="Calibri" w:hAnsi="Calibri" w:cs="Calibri"/>
                <w:color w:val="000000" w:themeColor="text1"/>
                <w:lang w:val="ru-RU"/>
              </w:rPr>
              <w:t xml:space="preserve">П4: </w:t>
            </w:r>
            <w:r w:rsidRPr="009D704C">
              <w:rPr>
                <w:rFonts w:ascii="Calibri" w:hAnsi="Calibri" w:cs="Calibri"/>
                <w:color w:val="000000" w:themeColor="text1"/>
                <w:shd w:val="clear" w:color="auto" w:fill="FFFFFF"/>
                <w:lang w:val="ru-RU"/>
              </w:rPr>
              <w:t>Л-ПФР не см</w:t>
            </w:r>
            <w:r w:rsidR="3BDB2917" w:rsidRPr="750622CE">
              <w:rPr>
                <w:rFonts w:ascii="Calibri" w:hAnsi="Calibri" w:cs="Calibri"/>
                <w:color w:val="000000" w:themeColor="text1"/>
                <w:lang w:val="ru-RU"/>
              </w:rPr>
              <w:t>иј</w:t>
            </w:r>
            <w:r w:rsidRPr="009D704C">
              <w:rPr>
                <w:rFonts w:ascii="Calibri" w:hAnsi="Calibri" w:cs="Calibri"/>
                <w:color w:val="000000" w:themeColor="text1"/>
                <w:shd w:val="clear" w:color="auto" w:fill="FFFFFF"/>
                <w:lang w:val="ru-RU"/>
              </w:rPr>
              <w:t xml:space="preserve">е нигде да складишти ПИН </w:t>
            </w:r>
            <w:r w:rsidRPr="009D704C">
              <w:rPr>
                <w:rFonts w:ascii="Calibri" w:hAnsi="Calibri" w:cs="Calibri"/>
                <w:color w:val="000000" w:themeColor="text1"/>
                <w:shd w:val="clear" w:color="auto" w:fill="FFFFFF"/>
                <w:lang w:val="sr-Cyrl-RS"/>
              </w:rPr>
              <w:t>код</w:t>
            </w:r>
            <w:r w:rsidRPr="009D704C">
              <w:rPr>
                <w:rFonts w:ascii="Calibri" w:hAnsi="Calibri" w:cs="Calibri"/>
                <w:color w:val="000000" w:themeColor="text1"/>
                <w:shd w:val="clear" w:color="auto" w:fill="FFFFFF"/>
                <w:lang w:val="ru-RU"/>
              </w:rPr>
              <w:t xml:space="preserve">, </w:t>
            </w:r>
            <w:r w:rsidRPr="009D704C">
              <w:rPr>
                <w:rFonts w:ascii="Calibri" w:hAnsi="Calibri" w:cs="Calibri"/>
                <w:color w:val="000000" w:themeColor="text1"/>
                <w:shd w:val="clear" w:color="auto" w:fill="FFFFFF"/>
                <w:lang w:val="sr-Cyrl-RS"/>
              </w:rPr>
              <w:t>осим</w:t>
            </w:r>
            <w:r w:rsidRPr="009D704C">
              <w:rPr>
                <w:rFonts w:ascii="Calibri" w:hAnsi="Calibri" w:cs="Calibri"/>
                <w:color w:val="000000" w:themeColor="text1"/>
                <w:shd w:val="clear" w:color="auto" w:fill="FFFFFF"/>
                <w:lang w:val="ru-RU"/>
              </w:rPr>
              <w:t xml:space="preserve"> у радној меморији</w:t>
            </w:r>
            <w:r w:rsidRPr="009D704C">
              <w:rPr>
                <w:rFonts w:ascii="Calibri" w:hAnsi="Calibri" w:cs="Calibri"/>
                <w:color w:val="000000" w:themeColor="text1"/>
                <w:shd w:val="clear" w:color="auto" w:fill="FFFFFF"/>
                <w:lang w:val="sr-Cyrl-RS"/>
              </w:rPr>
              <w:t>.</w:t>
            </w:r>
            <w:r w:rsidRPr="009D704C">
              <w:rPr>
                <w:rFonts w:ascii="Calibri" w:hAnsi="Calibri" w:cs="Calibri"/>
                <w:color w:val="000000" w:themeColor="text1"/>
                <w:shd w:val="clear" w:color="auto" w:fill="FFFFFF"/>
                <w:lang w:val="ru-RU"/>
              </w:rPr>
              <w:t xml:space="preserve"> Када се Л-ПФР рестартује</w:t>
            </w:r>
            <w:r w:rsidRPr="009D704C">
              <w:rPr>
                <w:rFonts w:ascii="Calibri" w:hAnsi="Calibri" w:cs="Calibri"/>
                <w:color w:val="000000" w:themeColor="text1"/>
                <w:shd w:val="clear" w:color="auto" w:fill="FFFFFF"/>
                <w:lang w:val="sr-Cyrl-RS"/>
              </w:rPr>
              <w:t>,</w:t>
            </w:r>
            <w:r w:rsidRPr="009D704C">
              <w:rPr>
                <w:rFonts w:ascii="Calibri" w:hAnsi="Calibri" w:cs="Calibri"/>
                <w:color w:val="000000" w:themeColor="text1"/>
                <w:shd w:val="clear" w:color="auto" w:fill="FFFFFF"/>
                <w:lang w:val="ru-RU"/>
              </w:rPr>
              <w:t xml:space="preserve"> оператер</w:t>
            </w:r>
            <w:r w:rsidRPr="009D704C">
              <w:rPr>
                <w:rFonts w:ascii="Calibri" w:hAnsi="Calibri" w:cs="Calibri"/>
                <w:color w:val="000000" w:themeColor="text1"/>
                <w:shd w:val="clear" w:color="auto" w:fill="FFFFFF"/>
                <w:lang w:val="sr-Cyrl-RS"/>
              </w:rPr>
              <w:t>/касир</w:t>
            </w:r>
            <w:r w:rsidRPr="009D704C">
              <w:rPr>
                <w:rFonts w:ascii="Calibri" w:hAnsi="Calibri" w:cs="Calibri"/>
                <w:color w:val="000000" w:themeColor="text1"/>
                <w:shd w:val="clear" w:color="auto" w:fill="FFFFFF"/>
                <w:lang w:val="ru-RU"/>
              </w:rPr>
              <w:t xml:space="preserve"> мора поново да унесе</w:t>
            </w:r>
            <w:r w:rsidRPr="009D704C">
              <w:rPr>
                <w:rFonts w:ascii="Calibri" w:hAnsi="Calibri" w:cs="Calibri"/>
                <w:color w:val="000000" w:themeColor="text1"/>
                <w:shd w:val="clear" w:color="auto" w:fill="FFFFFF"/>
                <w:lang w:val="sr-Cyrl-RS"/>
              </w:rPr>
              <w:t xml:space="preserve"> ПИН</w:t>
            </w:r>
            <w:r w:rsidRPr="009D704C">
              <w:rPr>
                <w:rFonts w:ascii="Calibri" w:hAnsi="Calibri" w:cs="Calibri"/>
                <w:color w:val="000000" w:themeColor="text1"/>
                <w:shd w:val="clear" w:color="auto" w:fill="FFFFFF"/>
                <w:lang w:val="ru-RU"/>
              </w:rPr>
              <w:t xml:space="preserve"> код</w:t>
            </w:r>
            <w:r w:rsidRPr="009D704C">
              <w:rPr>
                <w:rFonts w:ascii="Calibri" w:hAnsi="Calibri" w:cs="Calibri"/>
                <w:color w:val="000000" w:themeColor="text1"/>
                <w:shd w:val="clear" w:color="auto" w:fill="FFFFFF"/>
                <w:lang w:val="sr-Cyrl-RS"/>
              </w:rPr>
              <w:t>.</w:t>
            </w:r>
            <w:r w:rsidR="069CCF21" w:rsidRPr="009D704C">
              <w:rPr>
                <w:rFonts w:ascii="Calibri" w:hAnsi="Calibri" w:cs="Calibri"/>
                <w:color w:val="000000" w:themeColor="text1"/>
                <w:shd w:val="clear" w:color="auto" w:fill="FFFFFF"/>
                <w:lang w:val="ru-RU"/>
              </w:rPr>
              <w:t xml:space="preserve"> </w:t>
            </w:r>
          </w:p>
        </w:tc>
        <w:tc>
          <w:tcPr>
            <w:tcW w:w="4574" w:type="dxa"/>
          </w:tcPr>
          <w:p w14:paraId="034B0167" w14:textId="77777777" w:rsidR="00661E66" w:rsidRPr="009D704C" w:rsidRDefault="00661E66" w:rsidP="006A7865">
            <w:pPr>
              <w:tabs>
                <w:tab w:val="left" w:pos="1662"/>
              </w:tabs>
              <w:jc w:val="both"/>
              <w:rPr>
                <w:i/>
                <w:iCs/>
                <w:color w:val="000000" w:themeColor="text1"/>
                <w:lang w:val="sr-Cyrl-RS"/>
              </w:rPr>
            </w:pPr>
          </w:p>
        </w:tc>
      </w:tr>
      <w:tr w:rsidR="009D704C" w:rsidRPr="009D704C" w14:paraId="2E68E7DA" w14:textId="77777777" w:rsidTr="0031284C">
        <w:tc>
          <w:tcPr>
            <w:tcW w:w="4697" w:type="dxa"/>
          </w:tcPr>
          <w:p w14:paraId="588CA96A" w14:textId="61E4DA95" w:rsidR="00661E66" w:rsidRPr="009D704C" w:rsidRDefault="00661E66" w:rsidP="006A7865">
            <w:pPr>
              <w:jc w:val="both"/>
              <w:rPr>
                <w:rFonts w:ascii="Calibri" w:hAnsi="Calibri" w:cs="Calibri"/>
                <w:color w:val="000000" w:themeColor="text1"/>
                <w:shd w:val="clear" w:color="auto" w:fill="FFFFFF"/>
                <w:lang w:val="ru-RU"/>
              </w:rPr>
            </w:pPr>
            <w:r w:rsidRPr="009D704C">
              <w:rPr>
                <w:rFonts w:ascii="Calibri" w:hAnsi="Calibri" w:cs="Calibri"/>
                <w:color w:val="000000" w:themeColor="text1"/>
                <w:lang w:val="ru-RU"/>
              </w:rPr>
              <w:t>П</w:t>
            </w:r>
            <w:r w:rsidRPr="009D704C">
              <w:rPr>
                <w:rFonts w:ascii="Calibri" w:hAnsi="Calibri" w:cs="Calibri"/>
                <w:color w:val="000000" w:themeColor="text1"/>
                <w:lang w:val="sr-Cyrl-RS"/>
              </w:rPr>
              <w:t>5</w:t>
            </w:r>
            <w:r w:rsidRPr="009D704C">
              <w:rPr>
                <w:rFonts w:ascii="Calibri" w:hAnsi="Calibri" w:cs="Calibri"/>
                <w:color w:val="000000" w:themeColor="text1"/>
                <w:lang w:val="ru-RU"/>
              </w:rPr>
              <w:t xml:space="preserve">: </w:t>
            </w:r>
            <w:r w:rsidRPr="009D704C">
              <w:rPr>
                <w:rFonts w:ascii="Calibri" w:hAnsi="Calibri" w:cs="Calibri"/>
                <w:color w:val="000000" w:themeColor="text1"/>
                <w:shd w:val="clear" w:color="auto" w:fill="FFFFFF"/>
                <w:lang w:val="ru-RU"/>
              </w:rPr>
              <w:t xml:space="preserve">Л-ПФР не </w:t>
            </w:r>
            <w:r w:rsidRPr="009D704C">
              <w:rPr>
                <w:rFonts w:ascii="Calibri" w:hAnsi="Calibri" w:cs="Calibri"/>
                <w:color w:val="000000" w:themeColor="text1"/>
                <w:shd w:val="clear" w:color="auto" w:fill="FFFFFF"/>
                <w:lang w:val="sr-Cyrl-RS"/>
              </w:rPr>
              <w:t>може</w:t>
            </w:r>
            <w:r w:rsidRPr="009D704C">
              <w:rPr>
                <w:rFonts w:ascii="Calibri" w:hAnsi="Calibri" w:cs="Calibri"/>
                <w:color w:val="000000" w:themeColor="text1"/>
                <w:shd w:val="clear" w:color="auto" w:fill="FFFFFF"/>
                <w:lang w:val="ru-RU"/>
              </w:rPr>
              <w:t xml:space="preserve"> да </w:t>
            </w:r>
            <w:r w:rsidRPr="009D704C">
              <w:rPr>
                <w:rFonts w:ascii="Calibri" w:hAnsi="Calibri" w:cs="Calibri"/>
                <w:color w:val="000000" w:themeColor="text1"/>
                <w:shd w:val="clear" w:color="auto" w:fill="FFFFFF"/>
                <w:lang w:val="sr-Cyrl-RS"/>
              </w:rPr>
              <w:t>одговара на захт</w:t>
            </w:r>
            <w:r w:rsidR="3244DB1C" w:rsidRPr="009D704C">
              <w:rPr>
                <w:rFonts w:ascii="Calibri" w:hAnsi="Calibri" w:cs="Calibri"/>
                <w:color w:val="000000" w:themeColor="text1"/>
                <w:shd w:val="clear" w:color="auto" w:fill="FFFFFF"/>
                <w:lang w:val="sr-Cyrl-RS"/>
              </w:rPr>
              <w:t>ј</w:t>
            </w:r>
            <w:r w:rsidRPr="009D704C">
              <w:rPr>
                <w:rFonts w:ascii="Calibri" w:hAnsi="Calibri" w:cs="Calibri"/>
                <w:color w:val="000000" w:themeColor="text1"/>
                <w:shd w:val="clear" w:color="auto" w:fill="FFFFFF"/>
                <w:lang w:val="sr-Cyrl-RS"/>
              </w:rPr>
              <w:t>ев за рачун из ЕСИР-а ако није</w:t>
            </w:r>
            <w:r w:rsidRPr="009D704C">
              <w:rPr>
                <w:rFonts w:ascii="Calibri" w:hAnsi="Calibri" w:cs="Calibri"/>
                <w:color w:val="000000" w:themeColor="text1"/>
                <w:shd w:val="clear" w:color="auto" w:fill="FFFFFF"/>
                <w:lang w:val="ru-RU"/>
              </w:rPr>
              <w:t xml:space="preserve"> у </w:t>
            </w:r>
            <w:r w:rsidRPr="009D704C">
              <w:rPr>
                <w:rFonts w:ascii="Calibri" w:hAnsi="Calibri" w:cs="Calibri"/>
                <w:color w:val="000000" w:themeColor="text1"/>
                <w:shd w:val="clear" w:color="auto" w:fill="FFFFFF"/>
                <w:lang w:val="sr-Cyrl-RS"/>
              </w:rPr>
              <w:t>директној вези са безб</w:t>
            </w:r>
            <w:r w:rsidR="10ED10A6" w:rsidRPr="009D704C">
              <w:rPr>
                <w:rFonts w:ascii="Calibri" w:hAnsi="Calibri" w:cs="Calibri"/>
                <w:color w:val="000000" w:themeColor="text1"/>
                <w:shd w:val="clear" w:color="auto" w:fill="FFFFFF"/>
                <w:lang w:val="sr-Cyrl-RS"/>
              </w:rPr>
              <w:t>ј</w:t>
            </w:r>
            <w:r w:rsidRPr="009D704C">
              <w:rPr>
                <w:rFonts w:ascii="Calibri" w:hAnsi="Calibri" w:cs="Calibri"/>
                <w:color w:val="000000" w:themeColor="text1"/>
                <w:shd w:val="clear" w:color="auto" w:fill="FFFFFF"/>
                <w:lang w:val="sr-Cyrl-RS"/>
              </w:rPr>
              <w:t>едносним елементом</w:t>
            </w:r>
            <w:r w:rsidRPr="009D704C">
              <w:rPr>
                <w:rFonts w:ascii="Calibri" w:hAnsi="Calibri" w:cs="Calibri"/>
                <w:color w:val="000000" w:themeColor="text1"/>
                <w:shd w:val="clear" w:color="auto" w:fill="FFFFFF"/>
                <w:lang w:val="ru-RU"/>
              </w:rPr>
              <w:t xml:space="preserve"> </w:t>
            </w:r>
          </w:p>
        </w:tc>
        <w:tc>
          <w:tcPr>
            <w:tcW w:w="4574" w:type="dxa"/>
          </w:tcPr>
          <w:p w14:paraId="274C1FB3" w14:textId="77777777" w:rsidR="00661E66" w:rsidRPr="009D704C" w:rsidRDefault="00661E66" w:rsidP="006A7865">
            <w:pPr>
              <w:tabs>
                <w:tab w:val="left" w:pos="1662"/>
              </w:tabs>
              <w:jc w:val="both"/>
              <w:rPr>
                <w:i/>
                <w:iCs/>
                <w:color w:val="000000" w:themeColor="text1"/>
                <w:lang w:val="sr-Cyrl-RS"/>
              </w:rPr>
            </w:pPr>
          </w:p>
        </w:tc>
      </w:tr>
      <w:tr w:rsidR="009D704C" w:rsidRPr="009D704C" w14:paraId="32087089" w14:textId="77777777" w:rsidTr="0031284C">
        <w:tc>
          <w:tcPr>
            <w:tcW w:w="4697" w:type="dxa"/>
            <w:shd w:val="clear" w:color="auto" w:fill="DDD9C3" w:themeFill="background2" w:themeFillShade="E6"/>
          </w:tcPr>
          <w:p w14:paraId="09935729" w14:textId="77777777" w:rsidR="00661E66" w:rsidRPr="009D704C" w:rsidRDefault="00661E66" w:rsidP="006A7865">
            <w:pPr>
              <w:jc w:val="both"/>
              <w:rPr>
                <w:rFonts w:ascii="Calibri" w:hAnsi="Calibri" w:cs="Calibri"/>
                <w:color w:val="000000" w:themeColor="text1"/>
              </w:rPr>
            </w:pPr>
            <w:r w:rsidRPr="009D704C">
              <w:rPr>
                <w:rFonts w:ascii="Calibri" w:hAnsi="Calibri" w:cs="Calibri"/>
                <w:color w:val="000000" w:themeColor="text1"/>
              </w:rPr>
              <w:t>19.</w:t>
            </w:r>
            <w:r w:rsidRPr="009D704C">
              <w:rPr>
                <w:rFonts w:ascii="Calibri" w:hAnsi="Calibri" w:cs="Calibri"/>
                <w:color w:val="000000" w:themeColor="text1"/>
              </w:rPr>
              <w:tab/>
              <w:t>SDC Anal</w:t>
            </w:r>
            <w:r w:rsidRPr="009D704C">
              <w:rPr>
                <w:rFonts w:ascii="Calibri" w:hAnsi="Calibri" w:cs="Calibri"/>
                <w:color w:val="000000" w:themeColor="text1"/>
                <w:lang w:val="sr-Cyrl-RS"/>
              </w:rPr>
              <w:t>у</w:t>
            </w:r>
            <w:r w:rsidRPr="009D704C">
              <w:rPr>
                <w:rFonts w:ascii="Calibri" w:hAnsi="Calibri" w:cs="Calibri"/>
                <w:color w:val="000000" w:themeColor="text1"/>
              </w:rPr>
              <w:t>er резултати</w:t>
            </w:r>
          </w:p>
        </w:tc>
        <w:tc>
          <w:tcPr>
            <w:tcW w:w="4574" w:type="dxa"/>
            <w:shd w:val="clear" w:color="auto" w:fill="DDD9C3" w:themeFill="background2" w:themeFillShade="E6"/>
          </w:tcPr>
          <w:p w14:paraId="748385E0" w14:textId="77777777" w:rsidR="00661E66" w:rsidRPr="009D704C" w:rsidRDefault="00661E66" w:rsidP="006A7865">
            <w:pPr>
              <w:tabs>
                <w:tab w:val="left" w:pos="1662"/>
              </w:tabs>
              <w:jc w:val="both"/>
              <w:rPr>
                <w:i/>
                <w:iCs/>
                <w:color w:val="000000" w:themeColor="text1"/>
                <w:lang w:val="sr-Cyrl-RS"/>
              </w:rPr>
            </w:pPr>
            <w:r w:rsidRPr="009D704C">
              <w:rPr>
                <w:i/>
                <w:iCs/>
                <w:color w:val="000000" w:themeColor="text1"/>
                <w:lang w:val="sr-Cyrl-RS"/>
              </w:rPr>
              <w:t>Листа завршених SDC-Analyzer тестова</w:t>
            </w:r>
          </w:p>
          <w:p w14:paraId="74B3D53D" w14:textId="1ECCFAB6" w:rsidR="00661E66" w:rsidRPr="009D704C" w:rsidRDefault="00661E66" w:rsidP="42932F8F">
            <w:pPr>
              <w:tabs>
                <w:tab w:val="left" w:pos="1662"/>
              </w:tabs>
              <w:jc w:val="both"/>
              <w:rPr>
                <w:i/>
                <w:iCs/>
                <w:color w:val="000000" w:themeColor="text1"/>
                <w:lang w:val="sr-Cyrl-RS"/>
              </w:rPr>
            </w:pPr>
            <w:r w:rsidRPr="0031284C">
              <w:rPr>
                <w:lang w:val="ru-RU"/>
              </w:rPr>
              <w:br/>
            </w:r>
            <w:r w:rsidRPr="42932F8F">
              <w:rPr>
                <w:i/>
                <w:iCs/>
                <w:color w:val="000000" w:themeColor="text1"/>
                <w:lang w:val="en-GB"/>
              </w:rPr>
              <w:t>SDC</w:t>
            </w:r>
            <w:r w:rsidRPr="42932F8F">
              <w:rPr>
                <w:i/>
                <w:iCs/>
                <w:color w:val="000000" w:themeColor="text1"/>
                <w:lang w:val="ru-RU"/>
              </w:rPr>
              <w:t>-</w:t>
            </w:r>
            <w:r w:rsidRPr="42932F8F">
              <w:rPr>
                <w:i/>
                <w:iCs/>
                <w:color w:val="000000" w:themeColor="text1"/>
                <w:lang w:val="en-GB"/>
              </w:rPr>
              <w:t>Analyzer</w:t>
            </w:r>
            <w:r w:rsidRPr="42932F8F">
              <w:rPr>
                <w:i/>
                <w:iCs/>
                <w:color w:val="000000" w:themeColor="text1"/>
                <w:lang w:val="ru-RU"/>
              </w:rPr>
              <w:t xml:space="preserve"> </w:t>
            </w:r>
            <w:r w:rsidRPr="42932F8F">
              <w:rPr>
                <w:i/>
                <w:iCs/>
                <w:color w:val="000000" w:themeColor="text1"/>
                <w:lang w:val="sr-Cyrl-RS"/>
              </w:rPr>
              <w:t>и</w:t>
            </w:r>
            <w:r w:rsidRPr="42932F8F">
              <w:rPr>
                <w:i/>
                <w:iCs/>
                <w:color w:val="000000" w:themeColor="text1"/>
                <w:lang w:val="sr-Latn-RS"/>
              </w:rPr>
              <w:t>здаје низ различитих захт</w:t>
            </w:r>
            <w:r w:rsidR="741977E4" w:rsidRPr="42932F8F">
              <w:rPr>
                <w:i/>
                <w:iCs/>
                <w:color w:val="000000" w:themeColor="text1"/>
                <w:lang w:val="sr-Latn-RS"/>
              </w:rPr>
              <w:t>ј</w:t>
            </w:r>
            <w:r w:rsidRPr="42932F8F">
              <w:rPr>
                <w:i/>
                <w:iCs/>
                <w:color w:val="000000" w:themeColor="text1"/>
                <w:lang w:val="sr-Latn-RS"/>
              </w:rPr>
              <w:t xml:space="preserve">ева </w:t>
            </w:r>
            <w:r w:rsidRPr="42932F8F">
              <w:rPr>
                <w:i/>
                <w:iCs/>
                <w:color w:val="000000" w:themeColor="text1"/>
                <w:lang w:val="sr-Cyrl-RS"/>
              </w:rPr>
              <w:t>Л-ПФР производу</w:t>
            </w:r>
            <w:r w:rsidRPr="42932F8F">
              <w:rPr>
                <w:i/>
                <w:iCs/>
                <w:color w:val="000000" w:themeColor="text1"/>
                <w:lang w:val="sr-Latn-RS"/>
              </w:rPr>
              <w:t xml:space="preserve"> током процеса </w:t>
            </w:r>
            <w:r w:rsidRPr="42932F8F">
              <w:rPr>
                <w:i/>
                <w:iCs/>
                <w:color w:val="000000" w:themeColor="text1"/>
                <w:lang w:val="sr-Cyrl-RS"/>
              </w:rPr>
              <w:t>пријаве за одобрење</w:t>
            </w:r>
            <w:r w:rsidRPr="42932F8F">
              <w:rPr>
                <w:i/>
                <w:iCs/>
                <w:color w:val="000000" w:themeColor="text1"/>
                <w:lang w:val="sr-Latn-RS"/>
              </w:rPr>
              <w:t xml:space="preserve">. Ови </w:t>
            </w:r>
            <w:r w:rsidRPr="42932F8F">
              <w:rPr>
                <w:i/>
                <w:iCs/>
                <w:color w:val="000000" w:themeColor="text1"/>
                <w:lang w:val="sr-Cyrl-RS"/>
              </w:rPr>
              <w:t>захт</w:t>
            </w:r>
            <w:r w:rsidR="0C4EC015" w:rsidRPr="42932F8F">
              <w:rPr>
                <w:i/>
                <w:iCs/>
                <w:color w:val="000000" w:themeColor="text1"/>
                <w:lang w:val="sr-Cyrl-RS"/>
              </w:rPr>
              <w:t>ј</w:t>
            </w:r>
            <w:r w:rsidRPr="42932F8F">
              <w:rPr>
                <w:i/>
                <w:iCs/>
                <w:color w:val="000000" w:themeColor="text1"/>
                <w:lang w:val="sr-Cyrl-RS"/>
              </w:rPr>
              <w:t>еви</w:t>
            </w:r>
            <w:r w:rsidRPr="42932F8F">
              <w:rPr>
                <w:i/>
                <w:iCs/>
                <w:color w:val="000000" w:themeColor="text1"/>
                <w:lang w:val="sr-Latn-RS"/>
              </w:rPr>
              <w:t xml:space="preserve"> се користе за тестирање да ли је функционалност </w:t>
            </w:r>
            <w:r w:rsidRPr="42932F8F">
              <w:rPr>
                <w:i/>
                <w:iCs/>
                <w:color w:val="000000" w:themeColor="text1"/>
                <w:lang w:val="sr-Cyrl-RS"/>
              </w:rPr>
              <w:t>Л-ПФР производа</w:t>
            </w:r>
            <w:r w:rsidRPr="42932F8F">
              <w:rPr>
                <w:i/>
                <w:iCs/>
                <w:color w:val="000000" w:themeColor="text1"/>
                <w:lang w:val="sr-Latn-RS"/>
              </w:rPr>
              <w:t xml:space="preserve"> усклађена са објављен</w:t>
            </w:r>
            <w:r w:rsidRPr="42932F8F">
              <w:rPr>
                <w:i/>
                <w:iCs/>
                <w:color w:val="000000" w:themeColor="text1"/>
                <w:lang w:val="sr-Cyrl-RS"/>
              </w:rPr>
              <w:t>ом</w:t>
            </w:r>
            <w:r w:rsidRPr="42932F8F">
              <w:rPr>
                <w:i/>
                <w:iCs/>
                <w:color w:val="000000" w:themeColor="text1"/>
                <w:lang w:val="sr-Latn-RS"/>
              </w:rPr>
              <w:t xml:space="preserve"> техничк</w:t>
            </w:r>
            <w:r w:rsidRPr="42932F8F">
              <w:rPr>
                <w:i/>
                <w:iCs/>
                <w:color w:val="000000" w:themeColor="text1"/>
                <w:lang w:val="sr-Cyrl-RS"/>
              </w:rPr>
              <w:t>о</w:t>
            </w:r>
            <w:r w:rsidRPr="42932F8F">
              <w:rPr>
                <w:i/>
                <w:iCs/>
                <w:color w:val="000000" w:themeColor="text1"/>
                <w:lang w:val="sr-Latn-RS"/>
              </w:rPr>
              <w:t>м спецификацијом</w:t>
            </w:r>
          </w:p>
        </w:tc>
      </w:tr>
    </w:tbl>
    <w:p w14:paraId="08D1F67D" w14:textId="77777777" w:rsidR="00661E66" w:rsidRPr="009D704C" w:rsidRDefault="00661E66" w:rsidP="00661E66">
      <w:pPr>
        <w:jc w:val="both"/>
        <w:rPr>
          <w:color w:val="000000" w:themeColor="text1"/>
          <w:lang w:val="sr-Cyrl-RS"/>
        </w:rPr>
      </w:pPr>
    </w:p>
    <w:p w14:paraId="79E9CE28" w14:textId="77777777" w:rsidR="00661E66" w:rsidRPr="009D704C" w:rsidRDefault="00661E66" w:rsidP="00A80A6D">
      <w:pPr>
        <w:pStyle w:val="Heading2"/>
        <w:ind w:left="567"/>
        <w:jc w:val="both"/>
        <w:rPr>
          <w:color w:val="000000" w:themeColor="text1"/>
          <w:lang w:val="sr-Cyrl-RS"/>
        </w:rPr>
      </w:pPr>
      <w:bookmarkStart w:id="43" w:name="_Toc1028560222"/>
      <w:bookmarkStart w:id="44" w:name="_Toc170289333"/>
      <w:r w:rsidRPr="009D704C">
        <w:rPr>
          <w:color w:val="000000" w:themeColor="text1"/>
          <w:lang w:val="sr-Cyrl-RS"/>
        </w:rPr>
        <w:t>Административни преглед</w:t>
      </w:r>
      <w:bookmarkEnd w:id="43"/>
      <w:bookmarkEnd w:id="44"/>
    </w:p>
    <w:p w14:paraId="1996CFF1" w14:textId="287A6559" w:rsidR="00661E66" w:rsidRPr="009D704C" w:rsidRDefault="00661E66" w:rsidP="00661E66">
      <w:pPr>
        <w:jc w:val="both"/>
        <w:rPr>
          <w:color w:val="000000" w:themeColor="text1"/>
          <w:lang w:val="sr-Cyrl-RS"/>
        </w:rPr>
      </w:pPr>
      <w:r w:rsidRPr="42932F8F">
        <w:rPr>
          <w:color w:val="000000" w:themeColor="text1"/>
          <w:lang w:val="sr-Cyrl-RS"/>
        </w:rPr>
        <w:t xml:space="preserve">Административни преглед је </w:t>
      </w:r>
      <w:r w:rsidR="00D32C96" w:rsidRPr="42932F8F">
        <w:rPr>
          <w:color w:val="000000" w:themeColor="text1"/>
          <w:lang w:val="sr-Cyrl-RS"/>
        </w:rPr>
        <w:t>процес у коме се потврђује да предмет пријаве испуњава све прописане услове, специфичне за рад обвезника у Републици Српској</w:t>
      </w:r>
      <w:r w:rsidRPr="42932F8F">
        <w:rPr>
          <w:color w:val="000000" w:themeColor="text1"/>
          <w:lang w:val="sr-Cyrl-RS"/>
        </w:rPr>
        <w:t xml:space="preserve"> и означава почетак одобравања производа који је усаглашен са Техничким водичем. </w:t>
      </w:r>
      <w:r w:rsidR="1017388B" w:rsidRPr="42932F8F">
        <w:rPr>
          <w:color w:val="000000" w:themeColor="text1"/>
          <w:lang w:val="sr-Cyrl-RS"/>
        </w:rPr>
        <w:t>Комисија</w:t>
      </w:r>
      <w:r w:rsidRPr="42932F8F">
        <w:rPr>
          <w:color w:val="000000" w:themeColor="text1"/>
          <w:lang w:val="sr-Cyrl-RS"/>
        </w:rPr>
        <w:t xml:space="preserve"> припрема изв</w:t>
      </w:r>
      <w:r w:rsidR="21DC9BF3" w:rsidRPr="42932F8F">
        <w:rPr>
          <w:color w:val="000000" w:themeColor="text1"/>
          <w:lang w:val="sr-Cyrl-RS"/>
        </w:rPr>
        <w:t>ј</w:t>
      </w:r>
      <w:r w:rsidRPr="42932F8F">
        <w:rPr>
          <w:color w:val="000000" w:themeColor="text1"/>
          <w:lang w:val="sr-Cyrl-RS"/>
        </w:rPr>
        <w:t>ештај о поступку одобравања који је неопходан за доношење р</w:t>
      </w:r>
      <w:r w:rsidR="37F812ED" w:rsidRPr="42932F8F">
        <w:rPr>
          <w:color w:val="000000" w:themeColor="text1"/>
          <w:lang w:val="sr-Cyrl-RS"/>
        </w:rPr>
        <w:t>ј</w:t>
      </w:r>
      <w:r w:rsidRPr="42932F8F">
        <w:rPr>
          <w:color w:val="000000" w:themeColor="text1"/>
          <w:lang w:val="sr-Cyrl-RS"/>
        </w:rPr>
        <w:t>ешења.</w:t>
      </w:r>
    </w:p>
    <w:p w14:paraId="49B40A52" w14:textId="77777777" w:rsidR="00661E66" w:rsidRPr="009D704C" w:rsidRDefault="00661E66" w:rsidP="00ED1EC2">
      <w:pPr>
        <w:pStyle w:val="Heading3"/>
        <w:numPr>
          <w:ilvl w:val="0"/>
          <w:numId w:val="28"/>
        </w:numPr>
        <w:ind w:left="1134"/>
        <w:jc w:val="both"/>
        <w:rPr>
          <w:color w:val="000000" w:themeColor="text1"/>
          <w:lang w:val="sr-Cyrl-RS"/>
        </w:rPr>
      </w:pPr>
      <w:bookmarkStart w:id="45" w:name="_Toc279208680"/>
      <w:bookmarkStart w:id="46" w:name="_Toc170289334"/>
      <w:r w:rsidRPr="009D704C">
        <w:rPr>
          <w:color w:val="000000" w:themeColor="text1"/>
          <w:lang w:val="sr-Cyrl-RS"/>
        </w:rPr>
        <w:t>Предуслови</w:t>
      </w:r>
      <w:bookmarkEnd w:id="45"/>
      <w:bookmarkEnd w:id="46"/>
    </w:p>
    <w:p w14:paraId="1AFCC75B" w14:textId="4F384675" w:rsidR="00661E66" w:rsidRPr="009D704C" w:rsidRDefault="00661E66" w:rsidP="00661E66">
      <w:pPr>
        <w:jc w:val="both"/>
        <w:rPr>
          <w:color w:val="000000" w:themeColor="text1"/>
          <w:lang w:val="sr-Cyrl-RS"/>
        </w:rPr>
      </w:pPr>
      <w:r w:rsidRPr="42932F8F">
        <w:rPr>
          <w:color w:val="000000" w:themeColor="text1"/>
          <w:lang w:val="sr-Cyrl-RS"/>
        </w:rPr>
        <w:t>Апликант мора да прође технички преглед пр</w:t>
      </w:r>
      <w:r w:rsidR="06C908EF" w:rsidRPr="42932F8F">
        <w:rPr>
          <w:color w:val="000000" w:themeColor="text1"/>
          <w:lang w:val="sr-Cyrl-RS"/>
        </w:rPr>
        <w:t>иј</w:t>
      </w:r>
      <w:r w:rsidRPr="42932F8F">
        <w:rPr>
          <w:color w:val="000000" w:themeColor="text1"/>
          <w:lang w:val="sr-Cyrl-RS"/>
        </w:rPr>
        <w:t>е него што Пореска управа може да спроведе административни преглед.</w:t>
      </w:r>
    </w:p>
    <w:p w14:paraId="6E78A02F" w14:textId="77777777" w:rsidR="00661E66" w:rsidRPr="009D704C" w:rsidRDefault="00661E66" w:rsidP="00ED1EC2">
      <w:pPr>
        <w:pStyle w:val="Heading3"/>
        <w:numPr>
          <w:ilvl w:val="0"/>
          <w:numId w:val="28"/>
        </w:numPr>
        <w:ind w:left="1134"/>
        <w:jc w:val="both"/>
        <w:rPr>
          <w:color w:val="000000" w:themeColor="text1"/>
          <w:lang w:val="sr-Cyrl-RS"/>
        </w:rPr>
      </w:pPr>
      <w:bookmarkStart w:id="47" w:name="_Toc2012427251"/>
      <w:bookmarkStart w:id="48" w:name="_Toc170289335"/>
      <w:r w:rsidRPr="009D704C">
        <w:rPr>
          <w:color w:val="000000" w:themeColor="text1"/>
          <w:lang w:val="sr-Cyrl-RS"/>
        </w:rPr>
        <w:t>Очекивани резултат</w:t>
      </w:r>
      <w:bookmarkEnd w:id="47"/>
      <w:bookmarkEnd w:id="48"/>
    </w:p>
    <w:p w14:paraId="24A618C5" w14:textId="18AA1436" w:rsidR="00661E66" w:rsidRPr="009D704C" w:rsidRDefault="13BD130B" w:rsidP="00661E66">
      <w:pPr>
        <w:jc w:val="both"/>
        <w:rPr>
          <w:color w:val="000000" w:themeColor="text1"/>
          <w:lang w:val="sr-Cyrl-RS"/>
        </w:rPr>
      </w:pPr>
      <w:r w:rsidRPr="42932F8F">
        <w:rPr>
          <w:color w:val="000000" w:themeColor="text1"/>
          <w:lang w:val="sr-Cyrl-RS"/>
        </w:rPr>
        <w:t>Када се испуне услови за од</w:t>
      </w:r>
      <w:r w:rsidR="4F0D22A9" w:rsidRPr="42932F8F">
        <w:rPr>
          <w:color w:val="000000" w:themeColor="text1"/>
          <w:lang w:val="sr-Cyrl-RS"/>
        </w:rPr>
        <w:t>о</w:t>
      </w:r>
      <w:r w:rsidRPr="42932F8F">
        <w:rPr>
          <w:color w:val="000000" w:themeColor="text1"/>
          <w:lang w:val="sr-Cyrl-RS"/>
        </w:rPr>
        <w:t>брење ЕСИР</w:t>
      </w:r>
      <w:r w:rsidR="0CE034C8" w:rsidRPr="42932F8F">
        <w:rPr>
          <w:color w:val="000000" w:themeColor="text1"/>
          <w:lang w:val="sr-Cyrl-RS"/>
        </w:rPr>
        <w:t xml:space="preserve"> </w:t>
      </w:r>
      <w:r w:rsidRPr="42932F8F">
        <w:rPr>
          <w:color w:val="000000" w:themeColor="text1"/>
          <w:lang w:val="sr-Cyrl-RS"/>
        </w:rPr>
        <w:t>и ПФР или ЕСИР односно ПФР</w:t>
      </w:r>
      <w:r w:rsidR="069CCF21" w:rsidRPr="750622CE">
        <w:rPr>
          <w:color w:val="000000" w:themeColor="text1"/>
          <w:lang w:val="sr-Cyrl-RS"/>
        </w:rPr>
        <w:t xml:space="preserve"> </w:t>
      </w:r>
      <w:r w:rsidR="2BC1EA3C" w:rsidRPr="42932F8F">
        <w:rPr>
          <w:color w:val="000000" w:themeColor="text1"/>
          <w:lang w:val="sr-Cyrl-RS"/>
        </w:rPr>
        <w:t>из тачака 7.4.2. и 7.4.3. Техничког водича апликант</w:t>
      </w:r>
      <w:r w:rsidR="069CCF21" w:rsidRPr="750622CE">
        <w:rPr>
          <w:color w:val="000000" w:themeColor="text1"/>
          <w:lang w:val="sr-Cyrl-RS"/>
        </w:rPr>
        <w:t xml:space="preserve"> </w:t>
      </w:r>
      <w:r w:rsidR="199E11C9" w:rsidRPr="42932F8F">
        <w:rPr>
          <w:color w:val="000000" w:themeColor="text1"/>
          <w:lang w:val="sr-Cyrl-RS"/>
        </w:rPr>
        <w:t>се обав</w:t>
      </w:r>
      <w:r w:rsidR="177A0E2D" w:rsidRPr="42932F8F">
        <w:rPr>
          <w:color w:val="000000" w:themeColor="text1"/>
          <w:lang w:val="sr-Cyrl-RS"/>
        </w:rPr>
        <w:t>ј</w:t>
      </w:r>
      <w:r w:rsidR="199E11C9" w:rsidRPr="42932F8F">
        <w:rPr>
          <w:color w:val="000000" w:themeColor="text1"/>
          <w:lang w:val="sr-Cyrl-RS"/>
        </w:rPr>
        <w:t>ештава</w:t>
      </w:r>
      <w:r w:rsidR="4D03C61C" w:rsidRPr="42932F8F">
        <w:rPr>
          <w:color w:val="000000" w:themeColor="text1"/>
          <w:lang w:val="sr-Cyrl-RS"/>
        </w:rPr>
        <w:t xml:space="preserve"> </w:t>
      </w:r>
      <w:r w:rsidR="7D256D61" w:rsidRPr="42932F8F">
        <w:rPr>
          <w:color w:val="000000" w:themeColor="text1"/>
          <w:lang w:val="sr-Cyrl-RS"/>
        </w:rPr>
        <w:t>еле</w:t>
      </w:r>
      <w:r w:rsidR="4D03C61C" w:rsidRPr="42932F8F">
        <w:rPr>
          <w:color w:val="000000" w:themeColor="text1"/>
          <w:lang w:val="sr-Cyrl-RS"/>
        </w:rPr>
        <w:t>ктронским путем након чега се подно</w:t>
      </w:r>
      <w:r w:rsidR="78ADB88E" w:rsidRPr="42932F8F">
        <w:rPr>
          <w:color w:val="000000" w:themeColor="text1"/>
          <w:lang w:val="sr-Cyrl-RS"/>
        </w:rPr>
        <w:t>с</w:t>
      </w:r>
      <w:r w:rsidR="4D03C61C" w:rsidRPr="42932F8F">
        <w:rPr>
          <w:color w:val="000000" w:themeColor="text1"/>
          <w:lang w:val="sr-Cyrl-RS"/>
        </w:rPr>
        <w:t>и захтјев за</w:t>
      </w:r>
      <w:r w:rsidR="443D108C" w:rsidRPr="42932F8F">
        <w:rPr>
          <w:color w:val="000000" w:themeColor="text1"/>
          <w:lang w:val="sr-Cyrl-RS"/>
        </w:rPr>
        <w:t xml:space="preserve"> </w:t>
      </w:r>
      <w:r w:rsidR="4D03C61C" w:rsidRPr="42932F8F">
        <w:rPr>
          <w:color w:val="000000" w:themeColor="text1"/>
          <w:lang w:val="sr-Cyrl-RS"/>
        </w:rPr>
        <w:t>издавање од</w:t>
      </w:r>
      <w:r w:rsidR="1A932B6F" w:rsidRPr="42932F8F">
        <w:rPr>
          <w:color w:val="000000" w:themeColor="text1"/>
          <w:lang w:val="sr-Cyrl-RS"/>
        </w:rPr>
        <w:t>о</w:t>
      </w:r>
      <w:r w:rsidR="4D03C61C" w:rsidRPr="42932F8F">
        <w:rPr>
          <w:color w:val="000000" w:themeColor="text1"/>
          <w:lang w:val="sr-Cyrl-RS"/>
        </w:rPr>
        <w:t>брења пут</w:t>
      </w:r>
      <w:r w:rsidR="76C87C4C" w:rsidRPr="42932F8F">
        <w:rPr>
          <w:color w:val="000000" w:themeColor="text1"/>
          <w:lang w:val="sr-Cyrl-RS"/>
        </w:rPr>
        <w:t xml:space="preserve">ем портала </w:t>
      </w:r>
      <w:r w:rsidR="17F70D8F" w:rsidRPr="42932F8F">
        <w:rPr>
          <w:color w:val="000000" w:themeColor="text1"/>
          <w:lang w:val="sr-Cyrl-RS"/>
        </w:rPr>
        <w:t>Пореске</w:t>
      </w:r>
      <w:r w:rsidR="76C87C4C" w:rsidRPr="42932F8F">
        <w:rPr>
          <w:color w:val="000000" w:themeColor="text1"/>
          <w:lang w:val="sr-Cyrl-RS"/>
        </w:rPr>
        <w:t xml:space="preserve"> управе за подноше</w:t>
      </w:r>
      <w:r w:rsidR="23E15BE2" w:rsidRPr="42932F8F">
        <w:rPr>
          <w:color w:val="000000" w:themeColor="text1"/>
          <w:lang w:val="sr-Cyrl-RS"/>
        </w:rPr>
        <w:t>њ</w:t>
      </w:r>
      <w:r w:rsidR="76C87C4C" w:rsidRPr="42932F8F">
        <w:rPr>
          <w:color w:val="000000" w:themeColor="text1"/>
          <w:lang w:val="sr-Cyrl-RS"/>
        </w:rPr>
        <w:t>е пријава.</w:t>
      </w:r>
      <w:r w:rsidR="00661E66" w:rsidRPr="42932F8F">
        <w:rPr>
          <w:color w:val="000000" w:themeColor="text1"/>
          <w:lang w:val="sr-Cyrl-RS"/>
        </w:rPr>
        <w:t xml:space="preserve"> </w:t>
      </w:r>
    </w:p>
    <w:p w14:paraId="13111469" w14:textId="078539F9" w:rsidR="00661E66" w:rsidRPr="009D704C" w:rsidRDefault="00661E66" w:rsidP="00661E66">
      <w:pPr>
        <w:jc w:val="both"/>
        <w:rPr>
          <w:color w:val="000000" w:themeColor="text1"/>
          <w:lang w:val="sr-Cyrl-RS"/>
        </w:rPr>
      </w:pPr>
      <w:r w:rsidRPr="009D704C">
        <w:rPr>
          <w:color w:val="000000" w:themeColor="text1"/>
          <w:lang w:val="sr-Cyrl-RS"/>
        </w:rPr>
        <w:t xml:space="preserve">С друге стране, ако Пореска управа утврди да неки елементи недостају или су непотпуни, апликант ће добити електронско </w:t>
      </w:r>
      <w:r w:rsidRPr="750622CE">
        <w:rPr>
          <w:color w:val="000000" w:themeColor="text1"/>
          <w:lang w:val="sr-Cyrl-RS"/>
        </w:rPr>
        <w:t>обав</w:t>
      </w:r>
      <w:r w:rsidR="61D1B1A2" w:rsidRPr="750622CE">
        <w:rPr>
          <w:color w:val="000000" w:themeColor="text1"/>
          <w:lang w:val="sr-Cyrl-RS"/>
        </w:rPr>
        <w:t>ј</w:t>
      </w:r>
      <w:r w:rsidRPr="750622CE">
        <w:rPr>
          <w:color w:val="000000" w:themeColor="text1"/>
          <w:lang w:val="sr-Cyrl-RS"/>
        </w:rPr>
        <w:t>ештење</w:t>
      </w:r>
      <w:r w:rsidRPr="009D704C">
        <w:rPr>
          <w:color w:val="000000" w:themeColor="text1"/>
          <w:lang w:val="sr-Cyrl-RS"/>
        </w:rPr>
        <w:t xml:space="preserve"> са упутствима о томе шта треба </w:t>
      </w:r>
      <w:r w:rsidRPr="750622CE">
        <w:rPr>
          <w:color w:val="000000" w:themeColor="text1"/>
          <w:lang w:val="sr-Cyrl-RS"/>
        </w:rPr>
        <w:t>изм</w:t>
      </w:r>
      <w:r w:rsidR="04F6FC28" w:rsidRPr="750622CE">
        <w:rPr>
          <w:color w:val="000000" w:themeColor="text1"/>
          <w:lang w:val="sr-Cyrl-RS"/>
        </w:rPr>
        <w:t>иј</w:t>
      </w:r>
      <w:r w:rsidRPr="750622CE">
        <w:rPr>
          <w:color w:val="000000" w:themeColor="text1"/>
          <w:lang w:val="sr-Cyrl-RS"/>
        </w:rPr>
        <w:t>енити</w:t>
      </w:r>
      <w:r w:rsidRPr="009D704C">
        <w:rPr>
          <w:color w:val="000000" w:themeColor="text1"/>
          <w:lang w:val="sr-Cyrl-RS"/>
        </w:rPr>
        <w:t>.</w:t>
      </w:r>
    </w:p>
    <w:p w14:paraId="1148C7A1" w14:textId="2B32F8BB" w:rsidR="00661E66" w:rsidRPr="009D704C" w:rsidRDefault="00661E66" w:rsidP="00ED1EC2">
      <w:pPr>
        <w:pStyle w:val="Heading3"/>
        <w:numPr>
          <w:ilvl w:val="0"/>
          <w:numId w:val="28"/>
        </w:numPr>
        <w:ind w:left="1134"/>
        <w:jc w:val="both"/>
        <w:rPr>
          <w:color w:val="000000" w:themeColor="text1"/>
          <w:lang w:val="sr-Cyrl-RS"/>
        </w:rPr>
      </w:pPr>
      <w:bookmarkStart w:id="49" w:name="_Toc1858297259"/>
      <w:bookmarkStart w:id="50" w:name="_Toc170289336"/>
      <w:r w:rsidRPr="009D704C">
        <w:rPr>
          <w:color w:val="000000" w:themeColor="text1"/>
          <w:lang w:val="sr-Cyrl-RS"/>
        </w:rPr>
        <w:t>Кораци</w:t>
      </w:r>
      <w:bookmarkEnd w:id="49"/>
      <w:bookmarkEnd w:id="50"/>
    </w:p>
    <w:p w14:paraId="301F29E8" w14:textId="6C429677" w:rsidR="00661E66" w:rsidRPr="009D704C" w:rsidRDefault="00661E66" w:rsidP="00E40901">
      <w:pPr>
        <w:pStyle w:val="ListParagraph"/>
        <w:numPr>
          <w:ilvl w:val="0"/>
          <w:numId w:val="12"/>
        </w:numPr>
        <w:jc w:val="both"/>
        <w:rPr>
          <w:color w:val="000000" w:themeColor="text1"/>
          <w:lang w:val="sr-Cyrl-RS"/>
        </w:rPr>
      </w:pPr>
      <w:r w:rsidRPr="009D704C">
        <w:rPr>
          <w:color w:val="000000" w:themeColor="text1"/>
          <w:lang w:val="sr-Cyrl-RS"/>
        </w:rPr>
        <w:t xml:space="preserve">Пореска управа започиње </w:t>
      </w:r>
      <w:r w:rsidRPr="750622CE">
        <w:rPr>
          <w:color w:val="000000" w:themeColor="text1"/>
          <w:lang w:val="sr-Cyrl-RS"/>
        </w:rPr>
        <w:t>преглед</w:t>
      </w:r>
      <w:r w:rsidR="1D625CEE" w:rsidRPr="750622CE">
        <w:rPr>
          <w:color w:val="000000" w:themeColor="text1"/>
          <w:lang w:val="sr-Cyrl-RS"/>
        </w:rPr>
        <w:t xml:space="preserve"> </w:t>
      </w:r>
      <w:r w:rsidR="50165ABD" w:rsidRPr="750622CE">
        <w:rPr>
          <w:color w:val="000000" w:themeColor="text1"/>
          <w:lang w:val="sr-Cyrl-RS"/>
        </w:rPr>
        <w:t>пријаве</w:t>
      </w:r>
      <w:r w:rsidRPr="009D704C">
        <w:rPr>
          <w:color w:val="000000" w:themeColor="text1"/>
          <w:lang w:val="sr-Cyrl-RS"/>
        </w:rPr>
        <w:t xml:space="preserve"> и </w:t>
      </w:r>
      <w:r w:rsidRPr="750622CE">
        <w:rPr>
          <w:color w:val="000000" w:themeColor="text1"/>
          <w:lang w:val="sr-Cyrl-RS"/>
        </w:rPr>
        <w:t>пров</w:t>
      </w:r>
      <w:r w:rsidR="1E39EB84" w:rsidRPr="750622CE">
        <w:rPr>
          <w:color w:val="000000" w:themeColor="text1"/>
          <w:lang w:val="sr-Cyrl-RS"/>
        </w:rPr>
        <w:t>ј</w:t>
      </w:r>
      <w:r w:rsidRPr="750622CE">
        <w:rPr>
          <w:color w:val="000000" w:themeColor="text1"/>
          <w:lang w:val="sr-Cyrl-RS"/>
        </w:rPr>
        <w:t>ерава</w:t>
      </w:r>
      <w:r w:rsidRPr="009D704C">
        <w:rPr>
          <w:color w:val="000000" w:themeColor="text1"/>
          <w:lang w:val="sr-Cyrl-RS"/>
        </w:rPr>
        <w:t xml:space="preserve"> </w:t>
      </w:r>
      <w:r w:rsidR="18169A0F" w:rsidRPr="36F2B632">
        <w:rPr>
          <w:color w:val="000000" w:themeColor="text1"/>
          <w:lang w:val="sr-Cyrl-RS"/>
        </w:rPr>
        <w:t>да ли су испуњени сви услови из тачака 742.</w:t>
      </w:r>
      <w:r w:rsidR="069CCF21" w:rsidRPr="750622CE">
        <w:rPr>
          <w:color w:val="000000" w:themeColor="text1"/>
          <w:lang w:val="sr-Cyrl-RS"/>
        </w:rPr>
        <w:t xml:space="preserve"> </w:t>
      </w:r>
      <w:r w:rsidR="18169A0F" w:rsidRPr="36F2B632">
        <w:rPr>
          <w:color w:val="000000" w:themeColor="text1"/>
          <w:lang w:val="sr-Cyrl-RS"/>
        </w:rPr>
        <w:t xml:space="preserve">и 7.4.3. </w:t>
      </w:r>
      <w:r w:rsidR="28922EEF" w:rsidRPr="750622CE">
        <w:rPr>
          <w:color w:val="000000" w:themeColor="text1"/>
          <w:lang w:val="sr-Cyrl-RS"/>
        </w:rPr>
        <w:t>у т</w:t>
      </w:r>
      <w:r w:rsidR="7682E571" w:rsidRPr="750622CE">
        <w:rPr>
          <w:color w:val="000000" w:themeColor="text1"/>
          <w:lang w:val="sr-Cyrl-RS"/>
        </w:rPr>
        <w:t>ехничком</w:t>
      </w:r>
      <w:r w:rsidR="7682E571" w:rsidRPr="36F2B632">
        <w:rPr>
          <w:color w:val="000000" w:themeColor="text1"/>
          <w:lang w:val="sr-Cyrl-RS"/>
        </w:rPr>
        <w:t xml:space="preserve"> прегледу </w:t>
      </w:r>
    </w:p>
    <w:p w14:paraId="36976886" w14:textId="11640CE3" w:rsidR="00661E66" w:rsidRPr="009D704C" w:rsidRDefault="00661E66" w:rsidP="00E40901">
      <w:pPr>
        <w:pStyle w:val="ListParagraph"/>
        <w:numPr>
          <w:ilvl w:val="0"/>
          <w:numId w:val="12"/>
        </w:numPr>
        <w:jc w:val="both"/>
        <w:rPr>
          <w:color w:val="000000" w:themeColor="text1"/>
          <w:lang w:val="sr-Cyrl-RS"/>
        </w:rPr>
      </w:pPr>
      <w:r w:rsidRPr="009D704C">
        <w:rPr>
          <w:color w:val="000000" w:themeColor="text1"/>
          <w:lang w:val="sr-Cyrl-RS"/>
        </w:rPr>
        <w:t xml:space="preserve">Ако је исход административног прегледа позитиван, подносилац добија електронско обавештење о одобрењу - статус </w:t>
      </w:r>
      <w:r w:rsidRPr="37909DC0">
        <w:rPr>
          <w:color w:val="000000" w:themeColor="text1"/>
          <w:lang w:val="sr-Cyrl-RS"/>
        </w:rPr>
        <w:t>подне</w:t>
      </w:r>
      <w:r w:rsidR="1C4EADB2" w:rsidRPr="37909DC0">
        <w:rPr>
          <w:color w:val="000000" w:themeColor="text1"/>
          <w:lang w:val="sr-Cyrl-RS"/>
        </w:rPr>
        <w:t>сен</w:t>
      </w:r>
      <w:r w:rsidR="752A5EDD" w:rsidRPr="37909DC0">
        <w:rPr>
          <w:color w:val="000000" w:themeColor="text1"/>
          <w:lang w:val="sr-Cyrl-RS"/>
        </w:rPr>
        <w:t>е пријаве</w:t>
      </w:r>
      <w:r w:rsidRPr="009D704C">
        <w:rPr>
          <w:color w:val="000000" w:themeColor="text1"/>
          <w:lang w:val="sr-Cyrl-RS"/>
        </w:rPr>
        <w:t xml:space="preserve"> се </w:t>
      </w:r>
      <w:r w:rsidRPr="750622CE">
        <w:rPr>
          <w:color w:val="000000" w:themeColor="text1"/>
          <w:lang w:val="sr-Cyrl-RS"/>
        </w:rPr>
        <w:t>м</w:t>
      </w:r>
      <w:r w:rsidR="563917B9" w:rsidRPr="750622CE">
        <w:rPr>
          <w:color w:val="000000" w:themeColor="text1"/>
          <w:lang w:val="sr-Cyrl-RS"/>
        </w:rPr>
        <w:t>иј</w:t>
      </w:r>
      <w:r w:rsidRPr="750622CE">
        <w:rPr>
          <w:color w:val="000000" w:themeColor="text1"/>
          <w:lang w:val="sr-Cyrl-RS"/>
        </w:rPr>
        <w:t>ења</w:t>
      </w:r>
      <w:r w:rsidRPr="009D704C">
        <w:rPr>
          <w:color w:val="000000" w:themeColor="text1"/>
          <w:lang w:val="sr-Cyrl-RS"/>
        </w:rPr>
        <w:t xml:space="preserve"> у </w:t>
      </w:r>
      <w:r w:rsidRPr="009D704C">
        <w:rPr>
          <w:b/>
          <w:bCs/>
          <w:color w:val="000000" w:themeColor="text1"/>
          <w:lang w:val="sr-Cyrl-RS"/>
        </w:rPr>
        <w:t>Усклађен</w:t>
      </w:r>
      <w:r w:rsidRPr="009D704C">
        <w:rPr>
          <w:color w:val="000000" w:themeColor="text1"/>
          <w:lang w:val="sr-Cyrl-RS"/>
        </w:rPr>
        <w:t>.</w:t>
      </w:r>
    </w:p>
    <w:p w14:paraId="69919BD8" w14:textId="464F2147" w:rsidR="00661E66" w:rsidRPr="009D704C" w:rsidRDefault="00661E66" w:rsidP="00E40901">
      <w:pPr>
        <w:pStyle w:val="ListParagraph"/>
        <w:numPr>
          <w:ilvl w:val="0"/>
          <w:numId w:val="12"/>
        </w:numPr>
        <w:jc w:val="both"/>
        <w:rPr>
          <w:color w:val="000000" w:themeColor="text1"/>
          <w:lang w:val="sr-Cyrl-RS"/>
        </w:rPr>
      </w:pPr>
      <w:r w:rsidRPr="750622CE">
        <w:rPr>
          <w:color w:val="000000" w:themeColor="text1"/>
          <w:lang w:val="sr-Cyrl-RS"/>
        </w:rPr>
        <w:t>Подне</w:t>
      </w:r>
      <w:r w:rsidR="15BC920E" w:rsidRPr="750622CE">
        <w:rPr>
          <w:color w:val="000000" w:themeColor="text1"/>
          <w:lang w:val="sr-Cyrl-RS"/>
        </w:rPr>
        <w:t>сен</w:t>
      </w:r>
      <w:r w:rsidR="7E5B5BA2" w:rsidRPr="750622CE">
        <w:rPr>
          <w:color w:val="000000" w:themeColor="text1"/>
          <w:lang w:val="sr-Cyrl-RS"/>
        </w:rPr>
        <w:t>а</w:t>
      </w:r>
      <w:r w:rsidRPr="36F2B632">
        <w:rPr>
          <w:color w:val="000000" w:themeColor="text1"/>
          <w:lang w:val="sr-Cyrl-RS"/>
        </w:rPr>
        <w:t xml:space="preserve"> </w:t>
      </w:r>
      <w:r w:rsidR="5CE168AB" w:rsidRPr="36F2B632">
        <w:rPr>
          <w:color w:val="000000" w:themeColor="text1"/>
          <w:lang w:val="sr-Cyrl-RS"/>
        </w:rPr>
        <w:t>пријава</w:t>
      </w:r>
      <w:r w:rsidRPr="009D704C">
        <w:rPr>
          <w:color w:val="000000" w:themeColor="text1"/>
          <w:lang w:val="sr-Cyrl-RS"/>
        </w:rPr>
        <w:t xml:space="preserve"> се комплетира са </w:t>
      </w:r>
      <w:r w:rsidRPr="750622CE">
        <w:rPr>
          <w:color w:val="000000" w:themeColor="text1"/>
          <w:lang w:val="sr-Cyrl-RS"/>
        </w:rPr>
        <w:t>изв</w:t>
      </w:r>
      <w:r w:rsidR="142D9C2E" w:rsidRPr="750622CE">
        <w:rPr>
          <w:color w:val="000000" w:themeColor="text1"/>
          <w:lang w:val="sr-Cyrl-RS"/>
        </w:rPr>
        <w:t>ј</w:t>
      </w:r>
      <w:r w:rsidRPr="750622CE">
        <w:rPr>
          <w:color w:val="000000" w:themeColor="text1"/>
          <w:lang w:val="sr-Cyrl-RS"/>
        </w:rPr>
        <w:t>ештајем</w:t>
      </w:r>
      <w:r w:rsidRPr="009D704C">
        <w:rPr>
          <w:color w:val="000000" w:themeColor="text1"/>
          <w:lang w:val="sr-Cyrl-RS"/>
        </w:rPr>
        <w:t xml:space="preserve"> о поступку одобрења</w:t>
      </w:r>
    </w:p>
    <w:p w14:paraId="12148C08" w14:textId="706CE74C" w:rsidR="00661E66" w:rsidRPr="009D704C" w:rsidRDefault="00661E66" w:rsidP="00E40901">
      <w:pPr>
        <w:pStyle w:val="ListParagraph"/>
        <w:numPr>
          <w:ilvl w:val="0"/>
          <w:numId w:val="12"/>
        </w:numPr>
        <w:jc w:val="both"/>
        <w:rPr>
          <w:color w:val="000000" w:themeColor="text1"/>
          <w:lang w:val="sr-Cyrl-RS"/>
        </w:rPr>
      </w:pPr>
      <w:r w:rsidRPr="009D704C">
        <w:rPr>
          <w:color w:val="000000" w:themeColor="text1"/>
          <w:lang w:val="sr-Cyrl-RS"/>
        </w:rPr>
        <w:t xml:space="preserve">У супротном, Пореска управа </w:t>
      </w:r>
      <w:r w:rsidRPr="750622CE">
        <w:rPr>
          <w:color w:val="000000" w:themeColor="text1"/>
          <w:lang w:val="sr-Cyrl-RS"/>
        </w:rPr>
        <w:t>обав</w:t>
      </w:r>
      <w:r w:rsidR="3467265A" w:rsidRPr="750622CE">
        <w:rPr>
          <w:color w:val="000000" w:themeColor="text1"/>
          <w:lang w:val="sr-Cyrl-RS"/>
        </w:rPr>
        <w:t>ј</w:t>
      </w:r>
      <w:r w:rsidRPr="750622CE">
        <w:rPr>
          <w:color w:val="000000" w:themeColor="text1"/>
          <w:lang w:val="sr-Cyrl-RS"/>
        </w:rPr>
        <w:t>ештава</w:t>
      </w:r>
      <w:r w:rsidRPr="009D704C">
        <w:rPr>
          <w:color w:val="000000" w:themeColor="text1"/>
          <w:lang w:val="sr-Cyrl-RS"/>
        </w:rPr>
        <w:t xml:space="preserve"> подносиоца </w:t>
      </w:r>
      <w:r w:rsidR="4FBDCF5B" w:rsidRPr="36F2B632">
        <w:rPr>
          <w:color w:val="000000" w:themeColor="text1"/>
          <w:lang w:val="sr-Cyrl-RS"/>
        </w:rPr>
        <w:t>пријаве</w:t>
      </w:r>
      <w:r w:rsidR="069CCF21" w:rsidRPr="750622CE">
        <w:rPr>
          <w:color w:val="000000" w:themeColor="text1"/>
          <w:lang w:val="sr-Cyrl-RS"/>
        </w:rPr>
        <w:t xml:space="preserve"> </w:t>
      </w:r>
      <w:r w:rsidRPr="009D704C">
        <w:rPr>
          <w:color w:val="000000" w:themeColor="text1"/>
          <w:lang w:val="sr-Cyrl-RS"/>
        </w:rPr>
        <w:t>о неопходним корацима за</w:t>
      </w:r>
      <w:r w:rsidR="069CCF21" w:rsidRPr="750622CE">
        <w:rPr>
          <w:color w:val="000000" w:themeColor="text1"/>
          <w:lang w:val="sr-Cyrl-RS"/>
        </w:rPr>
        <w:t xml:space="preserve"> </w:t>
      </w:r>
      <w:r w:rsidR="1286C7E0" w:rsidRPr="36F2B632">
        <w:rPr>
          <w:color w:val="000000" w:themeColor="text1"/>
          <w:lang w:val="sr-Cyrl-RS"/>
        </w:rPr>
        <w:t xml:space="preserve">исправку </w:t>
      </w:r>
      <w:r w:rsidR="7F6708A7" w:rsidRPr="36F2B632">
        <w:rPr>
          <w:color w:val="000000" w:themeColor="text1"/>
          <w:lang w:val="sr-Cyrl-RS"/>
        </w:rPr>
        <w:t>пријављеног рјешења у дијеловима</w:t>
      </w:r>
      <w:r w:rsidR="069CCF21" w:rsidRPr="750622CE">
        <w:rPr>
          <w:color w:val="000000" w:themeColor="text1"/>
          <w:lang w:val="sr-Cyrl-RS"/>
        </w:rPr>
        <w:t xml:space="preserve"> </w:t>
      </w:r>
      <w:r w:rsidR="1286C7E0" w:rsidRPr="36F2B632">
        <w:rPr>
          <w:color w:val="000000" w:themeColor="text1"/>
          <w:lang w:val="sr-Cyrl-RS"/>
        </w:rPr>
        <w:t>који н</w:t>
      </w:r>
      <w:r w:rsidR="7425B8EF" w:rsidRPr="36F2B632">
        <w:rPr>
          <w:color w:val="000000" w:themeColor="text1"/>
          <w:lang w:val="sr-Cyrl-RS"/>
        </w:rPr>
        <w:t>ис</w:t>
      </w:r>
      <w:r w:rsidR="1286C7E0" w:rsidRPr="36F2B632">
        <w:rPr>
          <w:color w:val="000000" w:themeColor="text1"/>
          <w:lang w:val="sr-Cyrl-RS"/>
        </w:rPr>
        <w:t>у усклађени са функционалним захт</w:t>
      </w:r>
      <w:r w:rsidR="30D54588" w:rsidRPr="36F2B632">
        <w:rPr>
          <w:color w:val="000000" w:themeColor="text1"/>
          <w:lang w:val="sr-Cyrl-RS"/>
        </w:rPr>
        <w:t>је</w:t>
      </w:r>
      <w:r w:rsidR="1286C7E0" w:rsidRPr="36F2B632">
        <w:rPr>
          <w:color w:val="000000" w:themeColor="text1"/>
          <w:lang w:val="sr-Cyrl-RS"/>
        </w:rPr>
        <w:t>вима из тач</w:t>
      </w:r>
      <w:r w:rsidR="3186DA05" w:rsidRPr="36F2B632">
        <w:rPr>
          <w:color w:val="000000" w:themeColor="text1"/>
          <w:lang w:val="sr-Cyrl-RS"/>
        </w:rPr>
        <w:t>ке 7.4.2. и 7.4.3.</w:t>
      </w:r>
      <w:r w:rsidR="1286C7E0" w:rsidRPr="36F2B632">
        <w:rPr>
          <w:color w:val="000000" w:themeColor="text1"/>
          <w:lang w:val="sr-Cyrl-RS"/>
        </w:rPr>
        <w:t xml:space="preserve"> </w:t>
      </w:r>
      <w:r w:rsidR="1286C7E0" w:rsidRPr="750622CE">
        <w:rPr>
          <w:color w:val="000000" w:themeColor="text1"/>
          <w:lang w:val="sr-Cyrl-RS"/>
        </w:rPr>
        <w:t xml:space="preserve"> </w:t>
      </w:r>
      <w:r w:rsidR="1286C7E0" w:rsidRPr="36F2B632">
        <w:rPr>
          <w:color w:val="000000" w:themeColor="text1"/>
          <w:lang w:val="sr-Cyrl-RS"/>
        </w:rPr>
        <w:t xml:space="preserve">зо </w:t>
      </w:r>
      <w:r w:rsidRPr="009D704C">
        <w:rPr>
          <w:color w:val="000000" w:themeColor="text1"/>
          <w:lang w:val="sr-Cyrl-RS"/>
        </w:rPr>
        <w:t>.</w:t>
      </w:r>
    </w:p>
    <w:p w14:paraId="394CCB39" w14:textId="77777777" w:rsidR="00661E66" w:rsidRPr="009D704C" w:rsidRDefault="00661E66" w:rsidP="00ED1EC2">
      <w:pPr>
        <w:pStyle w:val="Heading3"/>
        <w:numPr>
          <w:ilvl w:val="0"/>
          <w:numId w:val="28"/>
        </w:numPr>
        <w:ind w:left="1134"/>
        <w:jc w:val="both"/>
        <w:rPr>
          <w:color w:val="000000" w:themeColor="text1"/>
          <w:lang w:val="sr-Cyrl-RS"/>
        </w:rPr>
      </w:pPr>
      <w:bookmarkStart w:id="51" w:name="_Toc126515016"/>
      <w:bookmarkStart w:id="52" w:name="_Toc170289337"/>
      <w:r w:rsidRPr="009D704C">
        <w:rPr>
          <w:color w:val="000000" w:themeColor="text1"/>
          <w:lang w:val="sr-Cyrl-RS"/>
        </w:rPr>
        <w:t>Ставке за разматрање</w:t>
      </w:r>
      <w:bookmarkEnd w:id="51"/>
      <w:bookmarkEnd w:id="52"/>
    </w:p>
    <w:p w14:paraId="521D2C03" w14:textId="76DAAD76" w:rsidR="00661E66" w:rsidRDefault="00661E66" w:rsidP="00661E66">
      <w:pPr>
        <w:jc w:val="both"/>
        <w:rPr>
          <w:color w:val="000000" w:themeColor="text1"/>
          <w:lang w:val="sr-Cyrl-RS"/>
        </w:rPr>
      </w:pPr>
      <w:r w:rsidRPr="42932F8F">
        <w:rPr>
          <w:color w:val="000000" w:themeColor="text1"/>
          <w:lang w:val="sr-Cyrl-RS"/>
        </w:rPr>
        <w:t>Током административног прегледа, Пореска управа може утврдити да неки одговори нису довољно јасни. У том случају, од подносиоца захт</w:t>
      </w:r>
      <w:r w:rsidR="7C0C5B6B" w:rsidRPr="42932F8F">
        <w:rPr>
          <w:color w:val="000000" w:themeColor="text1"/>
          <w:lang w:val="sr-Cyrl-RS"/>
        </w:rPr>
        <w:t>j</w:t>
      </w:r>
      <w:r w:rsidRPr="42932F8F">
        <w:rPr>
          <w:color w:val="000000" w:themeColor="text1"/>
          <w:lang w:val="sr-Cyrl-RS"/>
        </w:rPr>
        <w:t>ев</w:t>
      </w:r>
      <w:r w:rsidR="3E24631D" w:rsidRPr="42932F8F">
        <w:rPr>
          <w:color w:val="000000" w:themeColor="text1"/>
          <w:lang w:val="sr-Cyrl-RS"/>
        </w:rPr>
        <w:t>a</w:t>
      </w:r>
      <w:r w:rsidRPr="42932F8F">
        <w:rPr>
          <w:color w:val="000000" w:themeColor="text1"/>
          <w:lang w:val="sr-Cyrl-RS"/>
        </w:rPr>
        <w:t xml:space="preserve"> ће се тражити да изврши изм</w:t>
      </w:r>
      <w:r w:rsidR="22C4F71A" w:rsidRPr="42932F8F">
        <w:rPr>
          <w:color w:val="000000" w:themeColor="text1"/>
          <w:lang w:val="sr-Cyrl-RS"/>
        </w:rPr>
        <w:t>j</w:t>
      </w:r>
      <w:r w:rsidRPr="42932F8F">
        <w:rPr>
          <w:color w:val="000000" w:themeColor="text1"/>
          <w:lang w:val="sr-Cyrl-RS"/>
        </w:rPr>
        <w:t xml:space="preserve">ене </w:t>
      </w:r>
      <w:r w:rsidR="3A48FBCA" w:rsidRPr="42932F8F">
        <w:rPr>
          <w:color w:val="000000" w:themeColor="text1"/>
          <w:lang w:val="sr-Cyrl-RS"/>
        </w:rPr>
        <w:t xml:space="preserve">и допуне </w:t>
      </w:r>
      <w:r w:rsidRPr="42932F8F">
        <w:rPr>
          <w:color w:val="000000" w:themeColor="text1"/>
          <w:lang w:val="sr-Cyrl-RS"/>
        </w:rPr>
        <w:t>у одговорима за које је идентификовано да нису довољно јасни или да нису у складу са прописаним стандардима</w:t>
      </w:r>
      <w:r w:rsidR="069CCF21" w:rsidRPr="750622CE">
        <w:rPr>
          <w:color w:val="000000" w:themeColor="text1"/>
          <w:lang w:val="sr-Cyrl-RS"/>
        </w:rPr>
        <w:t xml:space="preserve"> </w:t>
      </w:r>
      <w:r w:rsidRPr="42932F8F">
        <w:rPr>
          <w:color w:val="000000" w:themeColor="text1"/>
          <w:lang w:val="sr-Cyrl-RS"/>
        </w:rPr>
        <w:t xml:space="preserve">(статуси </w:t>
      </w:r>
      <w:r w:rsidRPr="42932F8F">
        <w:rPr>
          <w:b/>
          <w:bCs/>
          <w:color w:val="000000" w:themeColor="text1"/>
          <w:lang w:val="sr-Cyrl-RS"/>
        </w:rPr>
        <w:t>Потребне административне измене</w:t>
      </w:r>
      <w:r w:rsidRPr="42932F8F">
        <w:rPr>
          <w:color w:val="000000" w:themeColor="text1"/>
          <w:lang w:val="sr-Cyrl-RS"/>
        </w:rPr>
        <w:t xml:space="preserve"> и </w:t>
      </w:r>
      <w:r w:rsidRPr="42932F8F">
        <w:rPr>
          <w:b/>
          <w:bCs/>
          <w:color w:val="000000" w:themeColor="text1"/>
          <w:lang w:val="sr-Cyrl-RS"/>
        </w:rPr>
        <w:t>Административне изм</w:t>
      </w:r>
      <w:r w:rsidR="0BCA005F" w:rsidRPr="42932F8F">
        <w:rPr>
          <w:b/>
          <w:bCs/>
          <w:color w:val="000000" w:themeColor="text1"/>
          <w:lang w:val="sr-Cyrl-RS"/>
        </w:rPr>
        <w:t>j</w:t>
      </w:r>
      <w:r w:rsidRPr="42932F8F">
        <w:rPr>
          <w:b/>
          <w:bCs/>
          <w:color w:val="000000" w:themeColor="text1"/>
          <w:lang w:val="sr-Cyrl-RS"/>
        </w:rPr>
        <w:t>ене достављене</w:t>
      </w:r>
      <w:r w:rsidRPr="42932F8F">
        <w:rPr>
          <w:color w:val="000000" w:themeColor="text1"/>
          <w:lang w:val="sr-Cyrl-RS"/>
        </w:rPr>
        <w:t>).</w:t>
      </w:r>
    </w:p>
    <w:p w14:paraId="3E3D7B7B" w14:textId="77777777" w:rsidR="00ED1EC2" w:rsidRPr="009D704C" w:rsidRDefault="00ED1EC2" w:rsidP="00ED1EC2">
      <w:pPr>
        <w:spacing w:after="0"/>
        <w:jc w:val="both"/>
        <w:rPr>
          <w:color w:val="000000" w:themeColor="text1"/>
          <w:lang w:val="sr-Cyrl-RS"/>
        </w:rPr>
      </w:pPr>
    </w:p>
    <w:p w14:paraId="442E54EB" w14:textId="4C87F037" w:rsidR="00661E66" w:rsidRPr="009D704C" w:rsidRDefault="00661E66" w:rsidP="00A80A6D">
      <w:pPr>
        <w:pStyle w:val="Heading2"/>
        <w:ind w:left="567"/>
        <w:jc w:val="both"/>
        <w:rPr>
          <w:color w:val="000000" w:themeColor="text1"/>
          <w:lang w:val="sr-Cyrl-RS"/>
        </w:rPr>
      </w:pPr>
      <w:bookmarkStart w:id="53" w:name="_Toc77426152"/>
      <w:bookmarkStart w:id="54" w:name="_Toc77426153"/>
      <w:bookmarkStart w:id="55" w:name="_Toc77426154"/>
      <w:bookmarkStart w:id="56" w:name="_Toc77426155"/>
      <w:bookmarkStart w:id="57" w:name="_Toc77426156"/>
      <w:bookmarkStart w:id="58" w:name="_Toc77426157"/>
      <w:bookmarkStart w:id="59" w:name="_Toc990644082"/>
      <w:bookmarkStart w:id="60" w:name="_Toc170289338"/>
      <w:bookmarkEnd w:id="53"/>
      <w:bookmarkEnd w:id="54"/>
      <w:bookmarkEnd w:id="55"/>
      <w:bookmarkEnd w:id="56"/>
      <w:bookmarkEnd w:id="57"/>
      <w:bookmarkEnd w:id="58"/>
      <w:r w:rsidRPr="42932F8F">
        <w:rPr>
          <w:color w:val="000000" w:themeColor="text1"/>
          <w:lang w:val="sr-Cyrl-RS"/>
        </w:rPr>
        <w:t>Изв</w:t>
      </w:r>
      <w:r w:rsidR="23BFA13C" w:rsidRPr="42932F8F">
        <w:rPr>
          <w:color w:val="000000" w:themeColor="text1"/>
          <w:lang w:val="sr-Cyrl-RS"/>
        </w:rPr>
        <w:t>j</w:t>
      </w:r>
      <w:r w:rsidRPr="42932F8F">
        <w:rPr>
          <w:color w:val="000000" w:themeColor="text1"/>
          <w:lang w:val="sr-Cyrl-RS"/>
        </w:rPr>
        <w:t>ештај о поступку одобравања</w:t>
      </w:r>
      <w:bookmarkEnd w:id="59"/>
      <w:bookmarkEnd w:id="60"/>
    </w:p>
    <w:p w14:paraId="30258464" w14:textId="41B1D300" w:rsidR="37909DC0" w:rsidRPr="00D713BF" w:rsidRDefault="7861D24D" w:rsidP="00D713BF">
      <w:pPr>
        <w:pStyle w:val="Heading3"/>
        <w:numPr>
          <w:ilvl w:val="2"/>
          <w:numId w:val="0"/>
        </w:numPr>
        <w:spacing w:after="240"/>
        <w:jc w:val="both"/>
        <w:rPr>
          <w:color w:val="000000" w:themeColor="text1"/>
          <w:lang w:val="sr-Cyrl-RS"/>
        </w:rPr>
      </w:pPr>
      <w:bookmarkStart w:id="61" w:name="_Toc170289339"/>
      <w:r w:rsidRPr="42932F8F">
        <w:rPr>
          <w:color w:val="000000" w:themeColor="text1"/>
          <w:lang w:val="sr-Cyrl-RS"/>
        </w:rPr>
        <w:t xml:space="preserve">Након </w:t>
      </w:r>
      <w:r w:rsidRPr="750622CE">
        <w:rPr>
          <w:color w:val="000000" w:themeColor="text1"/>
          <w:lang w:val="sr-Cyrl-RS"/>
        </w:rPr>
        <w:t>провед</w:t>
      </w:r>
      <w:r w:rsidR="060D47CE" w:rsidRPr="750622CE">
        <w:rPr>
          <w:color w:val="000000" w:themeColor="text1"/>
          <w:lang w:val="sr-Cyrl-RS"/>
        </w:rPr>
        <w:t>е</w:t>
      </w:r>
      <w:r w:rsidRPr="750622CE">
        <w:rPr>
          <w:color w:val="000000" w:themeColor="text1"/>
          <w:lang w:val="sr-Cyrl-RS"/>
        </w:rPr>
        <w:t>н</w:t>
      </w:r>
      <w:r w:rsidR="67371420" w:rsidRPr="750622CE">
        <w:rPr>
          <w:color w:val="000000" w:themeColor="text1"/>
          <w:lang w:val="sr-Cyrl-RS"/>
        </w:rPr>
        <w:t>ог</w:t>
      </w:r>
      <w:r w:rsidRPr="42932F8F">
        <w:rPr>
          <w:color w:val="000000" w:themeColor="text1"/>
          <w:lang w:val="sr-Cyrl-RS"/>
        </w:rPr>
        <w:t xml:space="preserve"> админтративног</w:t>
      </w:r>
      <w:r w:rsidR="069CCF21" w:rsidRPr="750622CE">
        <w:rPr>
          <w:color w:val="000000" w:themeColor="text1"/>
          <w:lang w:val="sr-Cyrl-RS"/>
        </w:rPr>
        <w:t xml:space="preserve"> </w:t>
      </w:r>
      <w:r w:rsidRPr="42932F8F">
        <w:rPr>
          <w:color w:val="000000" w:themeColor="text1"/>
          <w:lang w:val="sr-Cyrl-RS"/>
        </w:rPr>
        <w:t>прегледа у скалду са тачком 7.5.</w:t>
      </w:r>
      <w:r w:rsidR="069CCF21" w:rsidRPr="750622CE">
        <w:rPr>
          <w:color w:val="000000" w:themeColor="text1"/>
          <w:lang w:val="sr-Cyrl-RS"/>
        </w:rPr>
        <w:t xml:space="preserve"> </w:t>
      </w:r>
      <w:r w:rsidR="6B71F7E6" w:rsidRPr="42932F8F">
        <w:rPr>
          <w:color w:val="000000" w:themeColor="text1"/>
          <w:lang w:val="sr-Cyrl-RS"/>
        </w:rPr>
        <w:t>Комисија</w:t>
      </w:r>
      <w:r w:rsidR="069CCF21" w:rsidRPr="750622CE">
        <w:rPr>
          <w:color w:val="000000" w:themeColor="text1"/>
          <w:lang w:val="sr-Cyrl-RS"/>
        </w:rPr>
        <w:t xml:space="preserve"> </w:t>
      </w:r>
      <w:r w:rsidR="6C35C794" w:rsidRPr="42932F8F">
        <w:rPr>
          <w:color w:val="000000" w:themeColor="text1"/>
          <w:lang w:val="sr-Cyrl-RS"/>
        </w:rPr>
        <w:t>издаје</w:t>
      </w:r>
      <w:r w:rsidR="00661E66" w:rsidRPr="42932F8F">
        <w:rPr>
          <w:color w:val="000000" w:themeColor="text1"/>
          <w:lang w:val="sr-Cyrl-RS"/>
        </w:rPr>
        <w:t xml:space="preserve"> </w:t>
      </w:r>
      <w:r w:rsidR="00661E66" w:rsidRPr="750622CE">
        <w:rPr>
          <w:color w:val="000000" w:themeColor="text1"/>
          <w:lang w:val="sr-Cyrl-RS"/>
        </w:rPr>
        <w:t>изв</w:t>
      </w:r>
      <w:r w:rsidR="21546FA1" w:rsidRPr="750622CE">
        <w:rPr>
          <w:color w:val="000000" w:themeColor="text1"/>
          <w:lang w:val="sr-Cyrl-RS"/>
        </w:rPr>
        <w:t>ј</w:t>
      </w:r>
      <w:r w:rsidR="00661E66" w:rsidRPr="750622CE">
        <w:rPr>
          <w:color w:val="000000" w:themeColor="text1"/>
          <w:lang w:val="sr-Cyrl-RS"/>
        </w:rPr>
        <w:t>ештај</w:t>
      </w:r>
      <w:r w:rsidR="00661E66" w:rsidRPr="42932F8F">
        <w:rPr>
          <w:color w:val="000000" w:themeColor="text1"/>
          <w:lang w:val="sr-Cyrl-RS"/>
        </w:rPr>
        <w:t xml:space="preserve"> о поступку одобравања који садржи </w:t>
      </w:r>
      <w:r w:rsidR="13ABE074" w:rsidRPr="42932F8F">
        <w:rPr>
          <w:color w:val="000000" w:themeColor="text1"/>
          <w:lang w:val="sr-Cyrl-RS"/>
        </w:rPr>
        <w:t>преглед</w:t>
      </w:r>
      <w:r w:rsidR="069CCF21" w:rsidRPr="750622CE">
        <w:rPr>
          <w:color w:val="000000" w:themeColor="text1"/>
          <w:lang w:val="sr-Cyrl-RS"/>
        </w:rPr>
        <w:t xml:space="preserve"> </w:t>
      </w:r>
      <w:r w:rsidR="13ABE074" w:rsidRPr="42932F8F">
        <w:rPr>
          <w:color w:val="000000" w:themeColor="text1"/>
          <w:lang w:val="sr-Cyrl-RS"/>
        </w:rPr>
        <w:t xml:space="preserve">испуњеноти </w:t>
      </w:r>
      <w:r w:rsidR="3BEADC2A" w:rsidRPr="37909DC0">
        <w:rPr>
          <w:color w:val="000000" w:themeColor="text1"/>
          <w:lang w:val="sr-Cyrl-RS"/>
        </w:rPr>
        <w:t xml:space="preserve">пријаве </w:t>
      </w:r>
      <w:r w:rsidR="069CCF21" w:rsidRPr="750622CE">
        <w:rPr>
          <w:color w:val="000000" w:themeColor="text1"/>
          <w:lang w:val="sr-Cyrl-RS"/>
        </w:rPr>
        <w:t xml:space="preserve"> </w:t>
      </w:r>
      <w:r w:rsidR="13ABE074" w:rsidRPr="42932F8F">
        <w:rPr>
          <w:color w:val="000000" w:themeColor="text1"/>
          <w:lang w:val="sr-Cyrl-RS"/>
        </w:rPr>
        <w:t>из тачака 7.4.2 и 7.4.3. Техничког водича</w:t>
      </w:r>
      <w:r w:rsidR="00661E66" w:rsidRPr="42932F8F">
        <w:rPr>
          <w:color w:val="000000" w:themeColor="text1"/>
          <w:lang w:val="sr-Cyrl-RS"/>
        </w:rPr>
        <w:t xml:space="preserve">. </w:t>
      </w:r>
      <w:bookmarkStart w:id="62" w:name="_Toc344115803"/>
      <w:r w:rsidR="00661E66" w:rsidRPr="42932F8F">
        <w:rPr>
          <w:color w:val="000000" w:themeColor="text1"/>
          <w:lang w:val="sr-Cyrl-RS"/>
        </w:rPr>
        <w:t xml:space="preserve">У овом </w:t>
      </w:r>
      <w:r w:rsidR="00661E66" w:rsidRPr="750622CE">
        <w:rPr>
          <w:color w:val="000000" w:themeColor="text1"/>
          <w:lang w:val="sr-Cyrl-RS"/>
        </w:rPr>
        <w:t>изв</w:t>
      </w:r>
      <w:r w:rsidR="6D9DAA84" w:rsidRPr="750622CE">
        <w:rPr>
          <w:color w:val="000000" w:themeColor="text1"/>
          <w:lang w:val="sr-Cyrl-RS"/>
        </w:rPr>
        <w:t>ј</w:t>
      </w:r>
      <w:r w:rsidR="00661E66" w:rsidRPr="750622CE">
        <w:rPr>
          <w:color w:val="000000" w:themeColor="text1"/>
          <w:lang w:val="sr-Cyrl-RS"/>
        </w:rPr>
        <w:t>ештају</w:t>
      </w:r>
      <w:r w:rsidR="00661E66" w:rsidRPr="42932F8F">
        <w:rPr>
          <w:color w:val="000000" w:themeColor="text1"/>
          <w:lang w:val="sr-Cyrl-RS"/>
        </w:rPr>
        <w:t xml:space="preserve">, све одговоре које је добављач дао током </w:t>
      </w:r>
      <w:r w:rsidR="7E381C4F" w:rsidRPr="42932F8F">
        <w:rPr>
          <w:color w:val="000000" w:themeColor="text1"/>
          <w:lang w:val="sr-Cyrl-RS"/>
        </w:rPr>
        <w:t>провјере испуњености услова</w:t>
      </w:r>
      <w:r w:rsidR="069CCF21" w:rsidRPr="750622CE">
        <w:rPr>
          <w:color w:val="000000" w:themeColor="text1"/>
          <w:lang w:val="sr-Cyrl-RS"/>
        </w:rPr>
        <w:t xml:space="preserve"> </w:t>
      </w:r>
      <w:r w:rsidR="00661E66" w:rsidRPr="42932F8F">
        <w:rPr>
          <w:color w:val="000000" w:themeColor="text1"/>
          <w:lang w:val="sr-Cyrl-RS"/>
        </w:rPr>
        <w:t>га обавезују да ће истов</w:t>
      </w:r>
      <w:r w:rsidR="4AA36BAC" w:rsidRPr="42932F8F">
        <w:rPr>
          <w:color w:val="000000" w:themeColor="text1"/>
          <w:lang w:val="sr-Cyrl-RS"/>
        </w:rPr>
        <w:t>j</w:t>
      </w:r>
      <w:r w:rsidR="00661E66" w:rsidRPr="42932F8F">
        <w:rPr>
          <w:color w:val="000000" w:themeColor="text1"/>
          <w:lang w:val="sr-Cyrl-RS"/>
        </w:rPr>
        <w:t>етан производ пласирати на тржиште</w:t>
      </w:r>
      <w:r w:rsidR="213DEC57" w:rsidRPr="42932F8F">
        <w:rPr>
          <w:color w:val="000000" w:themeColor="text1"/>
          <w:lang w:val="sr-Cyrl-RS"/>
        </w:rPr>
        <w:t>.</w:t>
      </w:r>
      <w:bookmarkEnd w:id="61"/>
      <w:bookmarkEnd w:id="62"/>
    </w:p>
    <w:p w14:paraId="27EAB8B1" w14:textId="1E4C230B" w:rsidR="00661E66" w:rsidRPr="009D704C" w:rsidRDefault="00661E66" w:rsidP="00ED1EC2">
      <w:pPr>
        <w:pStyle w:val="Heading3"/>
        <w:numPr>
          <w:ilvl w:val="0"/>
          <w:numId w:val="28"/>
        </w:numPr>
        <w:ind w:left="1134"/>
        <w:jc w:val="both"/>
        <w:rPr>
          <w:color w:val="000000" w:themeColor="text1"/>
          <w:lang w:val="sr-Cyrl-RS"/>
        </w:rPr>
      </w:pPr>
      <w:bookmarkStart w:id="63" w:name="_Toc645627858"/>
      <w:bookmarkStart w:id="64" w:name="_Toc170289340"/>
      <w:r w:rsidRPr="42932F8F">
        <w:rPr>
          <w:color w:val="000000" w:themeColor="text1"/>
          <w:lang w:val="sr-Cyrl-RS"/>
        </w:rPr>
        <w:t>Предуслови</w:t>
      </w:r>
      <w:bookmarkEnd w:id="63"/>
      <w:bookmarkEnd w:id="64"/>
    </w:p>
    <w:p w14:paraId="72BC360A" w14:textId="4DFDF2A9" w:rsidR="00661E66" w:rsidRPr="009D704C" w:rsidRDefault="00661E66" w:rsidP="00661E66">
      <w:pPr>
        <w:jc w:val="both"/>
        <w:rPr>
          <w:color w:val="000000" w:themeColor="text1"/>
          <w:lang w:val="sr-Cyrl-RS"/>
        </w:rPr>
      </w:pPr>
      <w:r w:rsidRPr="42932F8F">
        <w:rPr>
          <w:color w:val="000000" w:themeColor="text1"/>
          <w:lang w:val="sr-Cyrl-RS"/>
        </w:rPr>
        <w:t>Предмет одобрења мора да прође и технички и административни преглед</w:t>
      </w:r>
      <w:r w:rsidR="069CCF21" w:rsidRPr="750622CE">
        <w:rPr>
          <w:color w:val="000000" w:themeColor="text1"/>
          <w:lang w:val="sr-Cyrl-RS"/>
        </w:rPr>
        <w:t xml:space="preserve"> </w:t>
      </w:r>
      <w:r w:rsidRPr="750622CE">
        <w:rPr>
          <w:color w:val="000000" w:themeColor="text1"/>
          <w:lang w:val="sr-Cyrl-RS"/>
        </w:rPr>
        <w:t>пр</w:t>
      </w:r>
      <w:r w:rsidR="4C504C97" w:rsidRPr="750622CE">
        <w:rPr>
          <w:color w:val="000000" w:themeColor="text1"/>
          <w:lang w:val="sr-Cyrl-RS"/>
        </w:rPr>
        <w:t>иј</w:t>
      </w:r>
      <w:r w:rsidRPr="750622CE">
        <w:rPr>
          <w:color w:val="000000" w:themeColor="text1"/>
          <w:lang w:val="sr-Cyrl-RS"/>
        </w:rPr>
        <w:t>е</w:t>
      </w:r>
      <w:r w:rsidRPr="42932F8F">
        <w:rPr>
          <w:color w:val="000000" w:themeColor="text1"/>
          <w:lang w:val="sr-Cyrl-RS"/>
        </w:rPr>
        <w:t xml:space="preserve"> него што апликант може добити изв</w:t>
      </w:r>
      <w:r w:rsidR="5BA14296" w:rsidRPr="42932F8F">
        <w:rPr>
          <w:color w:val="000000" w:themeColor="text1"/>
          <w:lang w:val="sr-Cyrl-RS"/>
        </w:rPr>
        <w:t>j</w:t>
      </w:r>
      <w:r w:rsidRPr="42932F8F">
        <w:rPr>
          <w:color w:val="000000" w:themeColor="text1"/>
          <w:lang w:val="sr-Cyrl-RS"/>
        </w:rPr>
        <w:t>ештај о поступку одобравања.</w:t>
      </w:r>
    </w:p>
    <w:p w14:paraId="3972125F" w14:textId="77777777" w:rsidR="00661E66" w:rsidRPr="009D704C" w:rsidRDefault="00661E66" w:rsidP="00ED1EC2">
      <w:pPr>
        <w:pStyle w:val="Heading3"/>
        <w:numPr>
          <w:ilvl w:val="0"/>
          <w:numId w:val="28"/>
        </w:numPr>
        <w:ind w:left="1134"/>
        <w:jc w:val="both"/>
        <w:rPr>
          <w:color w:val="000000" w:themeColor="text1"/>
          <w:lang w:val="sr-Cyrl-RS"/>
        </w:rPr>
      </w:pPr>
      <w:bookmarkStart w:id="65" w:name="_Toc196751210"/>
      <w:bookmarkStart w:id="66" w:name="_Toc170289341"/>
      <w:r w:rsidRPr="009D704C">
        <w:rPr>
          <w:color w:val="000000" w:themeColor="text1"/>
          <w:lang w:val="sr-Cyrl-RS"/>
        </w:rPr>
        <w:t>Очекивани резултат</w:t>
      </w:r>
      <w:bookmarkEnd w:id="65"/>
      <w:bookmarkEnd w:id="66"/>
    </w:p>
    <w:p w14:paraId="6837A059" w14:textId="6802B23A" w:rsidR="00661E66" w:rsidRPr="009D704C" w:rsidRDefault="00661E66" w:rsidP="00661E66">
      <w:pPr>
        <w:jc w:val="both"/>
        <w:rPr>
          <w:color w:val="000000" w:themeColor="text1"/>
          <w:lang w:val="sr-Cyrl-RS"/>
        </w:rPr>
      </w:pPr>
      <w:r w:rsidRPr="42932F8F">
        <w:rPr>
          <w:color w:val="000000" w:themeColor="text1"/>
          <w:lang w:val="sr-Cyrl-RS"/>
        </w:rPr>
        <w:t xml:space="preserve">Када добије </w:t>
      </w:r>
      <w:r w:rsidR="53E53897" w:rsidRPr="42932F8F">
        <w:rPr>
          <w:color w:val="000000" w:themeColor="text1"/>
          <w:lang w:val="sr-Cyrl-RS"/>
        </w:rPr>
        <w:t>рјешење о одобрењу за употребу елемената /елемената ЕФУ</w:t>
      </w:r>
      <w:r w:rsidR="069CCF21" w:rsidRPr="750622CE">
        <w:rPr>
          <w:color w:val="000000" w:themeColor="text1"/>
          <w:lang w:val="sr-Cyrl-RS"/>
        </w:rPr>
        <w:t xml:space="preserve"> </w:t>
      </w:r>
      <w:r w:rsidRPr="42932F8F">
        <w:rPr>
          <w:color w:val="000000" w:themeColor="text1"/>
          <w:lang w:val="sr-Cyrl-RS"/>
        </w:rPr>
        <w:t>одобравања, добављач постаје законски обавезан да поштује прописе којима је уређена фискализација, по питању развоја и одржавања свог ЕФУ производа. Добављач</w:t>
      </w:r>
      <w:r w:rsidR="44C1076A" w:rsidRPr="42932F8F">
        <w:rPr>
          <w:color w:val="000000" w:themeColor="text1"/>
          <w:lang w:val="sr-Cyrl-RS"/>
        </w:rPr>
        <w:t>,</w:t>
      </w:r>
      <w:r w:rsidRPr="42932F8F">
        <w:rPr>
          <w:color w:val="000000" w:themeColor="text1"/>
          <w:lang w:val="sr-Cyrl-RS"/>
        </w:rPr>
        <w:t xml:space="preserve"> такође</w:t>
      </w:r>
      <w:r w:rsidR="310787E2" w:rsidRPr="42932F8F">
        <w:rPr>
          <w:color w:val="000000" w:themeColor="text1"/>
          <w:lang w:val="sr-Cyrl-RS"/>
        </w:rPr>
        <w:t>,</w:t>
      </w:r>
      <w:r w:rsidRPr="42932F8F">
        <w:rPr>
          <w:color w:val="000000" w:themeColor="text1"/>
          <w:lang w:val="sr-Cyrl-RS"/>
        </w:rPr>
        <w:t xml:space="preserve"> има законску обавезу да пријави сваку уочену злоупотребу производа од стране пореских обвезника.</w:t>
      </w:r>
    </w:p>
    <w:p w14:paraId="390F6E5E" w14:textId="77777777" w:rsidR="00661E66" w:rsidRPr="009D704C" w:rsidRDefault="00661E66" w:rsidP="00ED1EC2">
      <w:pPr>
        <w:pStyle w:val="Heading3"/>
        <w:numPr>
          <w:ilvl w:val="0"/>
          <w:numId w:val="28"/>
        </w:numPr>
        <w:ind w:left="1134"/>
        <w:jc w:val="both"/>
        <w:rPr>
          <w:color w:val="000000" w:themeColor="text1"/>
          <w:lang w:val="sr-Cyrl-RS"/>
        </w:rPr>
      </w:pPr>
      <w:bookmarkStart w:id="67" w:name="_Toc1490807031"/>
      <w:bookmarkStart w:id="68" w:name="_Toc170289342"/>
      <w:r w:rsidRPr="009D704C">
        <w:rPr>
          <w:color w:val="000000" w:themeColor="text1"/>
          <w:lang w:val="sr-Cyrl-RS"/>
        </w:rPr>
        <w:t>Кораци</w:t>
      </w:r>
      <w:bookmarkEnd w:id="67"/>
      <w:bookmarkEnd w:id="68"/>
    </w:p>
    <w:p w14:paraId="2009E58A" w14:textId="3571484B" w:rsidR="00661E66" w:rsidRPr="009D704C" w:rsidRDefault="00661E66" w:rsidP="00E40901">
      <w:pPr>
        <w:pStyle w:val="ListParagraph"/>
        <w:numPr>
          <w:ilvl w:val="0"/>
          <w:numId w:val="13"/>
        </w:numPr>
        <w:jc w:val="both"/>
        <w:rPr>
          <w:color w:val="000000" w:themeColor="text1"/>
          <w:lang w:val="sr-Cyrl-RS"/>
        </w:rPr>
      </w:pPr>
      <w:r w:rsidRPr="009D704C">
        <w:rPr>
          <w:color w:val="000000" w:themeColor="text1"/>
          <w:lang w:val="sr-Cyrl-RS"/>
        </w:rPr>
        <w:t xml:space="preserve">Пријаву за технички преглед и </w:t>
      </w:r>
      <w:r w:rsidRPr="750622CE">
        <w:rPr>
          <w:color w:val="000000" w:themeColor="text1"/>
          <w:lang w:val="sr-Cyrl-RS"/>
        </w:rPr>
        <w:t>за</w:t>
      </w:r>
      <w:r w:rsidR="3224F3F8" w:rsidRPr="750622CE">
        <w:rPr>
          <w:color w:val="000000" w:themeColor="text1"/>
          <w:lang w:val="sr-Cyrl-RS"/>
        </w:rPr>
        <w:t xml:space="preserve"> а</w:t>
      </w:r>
      <w:r w:rsidRPr="750622CE">
        <w:rPr>
          <w:color w:val="000000" w:themeColor="text1"/>
          <w:lang w:val="sr-Cyrl-RS"/>
        </w:rPr>
        <w:t>дминистративни</w:t>
      </w:r>
      <w:r w:rsidRPr="009D704C">
        <w:rPr>
          <w:color w:val="000000" w:themeColor="text1"/>
          <w:lang w:val="sr-Cyrl-RS"/>
        </w:rPr>
        <w:t xml:space="preserve"> преглед подноси добављач</w:t>
      </w:r>
    </w:p>
    <w:p w14:paraId="36B7AD5C" w14:textId="5983762E" w:rsidR="00661E66" w:rsidRPr="009D704C" w:rsidRDefault="00661E66" w:rsidP="00E40901">
      <w:pPr>
        <w:pStyle w:val="ListParagraph"/>
        <w:numPr>
          <w:ilvl w:val="0"/>
          <w:numId w:val="13"/>
        </w:numPr>
        <w:jc w:val="both"/>
        <w:rPr>
          <w:color w:val="000000" w:themeColor="text1"/>
          <w:lang w:val="sr-Cyrl-RS"/>
        </w:rPr>
      </w:pPr>
      <w:r w:rsidRPr="42932F8F">
        <w:rPr>
          <w:color w:val="000000" w:themeColor="text1"/>
          <w:lang w:val="sr-Cyrl-RS"/>
        </w:rPr>
        <w:t>Апликант (добављач) добија изв</w:t>
      </w:r>
      <w:r w:rsidR="4B46A1CF" w:rsidRPr="42932F8F">
        <w:rPr>
          <w:color w:val="000000" w:themeColor="text1"/>
          <w:lang w:val="sr-Cyrl-RS"/>
        </w:rPr>
        <w:t>j</w:t>
      </w:r>
      <w:r w:rsidRPr="42932F8F">
        <w:rPr>
          <w:color w:val="000000" w:themeColor="text1"/>
          <w:lang w:val="sr-Cyrl-RS"/>
        </w:rPr>
        <w:t xml:space="preserve">ештај о поступку одобравања </w:t>
      </w:r>
    </w:p>
    <w:p w14:paraId="3F826E2D" w14:textId="77777777" w:rsidR="00661E66" w:rsidRPr="009D704C" w:rsidRDefault="00661E66" w:rsidP="00ED1EC2">
      <w:pPr>
        <w:pStyle w:val="Heading3"/>
        <w:numPr>
          <w:ilvl w:val="0"/>
          <w:numId w:val="28"/>
        </w:numPr>
        <w:ind w:left="1134"/>
        <w:jc w:val="both"/>
        <w:rPr>
          <w:color w:val="000000" w:themeColor="text1"/>
          <w:lang w:val="sr-Cyrl-RS"/>
        </w:rPr>
      </w:pPr>
      <w:bookmarkStart w:id="69" w:name="_Toc1610314254"/>
      <w:bookmarkStart w:id="70" w:name="_Toc170289343"/>
      <w:r w:rsidRPr="009D704C">
        <w:rPr>
          <w:color w:val="000000" w:themeColor="text1"/>
          <w:lang w:val="sr-Cyrl-RS"/>
        </w:rPr>
        <w:t>Ставке за разматрање</w:t>
      </w:r>
      <w:bookmarkEnd w:id="69"/>
      <w:bookmarkEnd w:id="70"/>
    </w:p>
    <w:p w14:paraId="48C444A7" w14:textId="77777777" w:rsidR="00ED1EC2" w:rsidRDefault="00661E66" w:rsidP="00661E66">
      <w:pPr>
        <w:jc w:val="both"/>
        <w:rPr>
          <w:color w:val="000000" w:themeColor="text1"/>
          <w:lang w:val="sr-Cyrl-RS"/>
        </w:rPr>
      </w:pPr>
      <w:r w:rsidRPr="750622CE">
        <w:rPr>
          <w:color w:val="000000" w:themeColor="text1"/>
          <w:lang w:val="sr-Cyrl-RS"/>
        </w:rPr>
        <w:t>Посл</w:t>
      </w:r>
      <w:r w:rsidR="7BEFC940" w:rsidRPr="750622CE">
        <w:rPr>
          <w:color w:val="000000" w:themeColor="text1"/>
          <w:lang w:val="sr-Cyrl-RS"/>
        </w:rPr>
        <w:t>иј</w:t>
      </w:r>
      <w:r w:rsidRPr="750622CE">
        <w:rPr>
          <w:color w:val="000000" w:themeColor="text1"/>
          <w:lang w:val="sr-Cyrl-RS"/>
        </w:rPr>
        <w:t>е</w:t>
      </w:r>
      <w:r w:rsidRPr="009D704C">
        <w:rPr>
          <w:color w:val="000000" w:themeColor="text1"/>
          <w:lang w:val="sr-Cyrl-RS"/>
        </w:rPr>
        <w:t xml:space="preserve"> добијања одобрења за употребу/стављање у промет ЕФУ/елемената ЕФУ, добављач је у обавези да пријави све уочене недостатке или злоупотребе производа, уколико дође до било какве </w:t>
      </w:r>
      <w:r w:rsidRPr="750622CE">
        <w:rPr>
          <w:color w:val="000000" w:themeColor="text1"/>
          <w:lang w:val="sr-Cyrl-RS"/>
        </w:rPr>
        <w:t>пром</w:t>
      </w:r>
      <w:r w:rsidR="1977361B" w:rsidRPr="750622CE">
        <w:rPr>
          <w:color w:val="000000" w:themeColor="text1"/>
          <w:lang w:val="sr-Cyrl-RS"/>
        </w:rPr>
        <w:t>ј</w:t>
      </w:r>
      <w:r w:rsidRPr="750622CE">
        <w:rPr>
          <w:color w:val="000000" w:themeColor="text1"/>
          <w:lang w:val="sr-Cyrl-RS"/>
        </w:rPr>
        <w:t>ене</w:t>
      </w:r>
      <w:r w:rsidRPr="009D704C">
        <w:rPr>
          <w:color w:val="000000" w:themeColor="text1"/>
          <w:lang w:val="sr-Cyrl-RS"/>
        </w:rPr>
        <w:t>, која није у складу са Законом о фискализацији.</w:t>
      </w:r>
    </w:p>
    <w:p w14:paraId="09C98054" w14:textId="428022CF" w:rsidR="00661E66" w:rsidRPr="009D704C" w:rsidRDefault="00661E66" w:rsidP="00D713BF">
      <w:pPr>
        <w:spacing w:after="0" w:line="240" w:lineRule="auto"/>
        <w:jc w:val="both"/>
        <w:rPr>
          <w:color w:val="000000" w:themeColor="text1"/>
          <w:lang w:val="sr-Cyrl-RS"/>
        </w:rPr>
      </w:pPr>
      <w:r w:rsidRPr="009D704C">
        <w:rPr>
          <w:color w:val="000000" w:themeColor="text1"/>
          <w:lang w:val="sr-Cyrl-RS"/>
        </w:rPr>
        <w:t xml:space="preserve"> </w:t>
      </w:r>
    </w:p>
    <w:p w14:paraId="124CD10A" w14:textId="41CD321F" w:rsidR="00661E66" w:rsidRPr="009D704C" w:rsidRDefault="00661E66" w:rsidP="00A80A6D">
      <w:pPr>
        <w:pStyle w:val="Heading2"/>
        <w:ind w:left="567"/>
        <w:jc w:val="both"/>
        <w:rPr>
          <w:color w:val="000000" w:themeColor="text1"/>
          <w:lang w:val="sr-Cyrl-RS"/>
        </w:rPr>
      </w:pPr>
      <w:bookmarkStart w:id="71" w:name="_Toc77774955"/>
      <w:bookmarkStart w:id="72" w:name="_Toc842095187"/>
      <w:bookmarkStart w:id="73" w:name="_Toc170289344"/>
      <w:bookmarkEnd w:id="71"/>
      <w:r w:rsidRPr="009D704C">
        <w:rPr>
          <w:color w:val="000000" w:themeColor="text1"/>
          <w:lang w:val="sr-Cyrl-RS"/>
        </w:rPr>
        <w:t xml:space="preserve">Састављање </w:t>
      </w:r>
      <w:r w:rsidRPr="750622CE">
        <w:rPr>
          <w:color w:val="000000" w:themeColor="text1"/>
          <w:lang w:val="sr-Cyrl-RS"/>
        </w:rPr>
        <w:t>изв</w:t>
      </w:r>
      <w:r w:rsidR="31AB3872" w:rsidRPr="750622CE">
        <w:rPr>
          <w:color w:val="000000" w:themeColor="text1"/>
          <w:lang w:val="sr-Cyrl-RS"/>
        </w:rPr>
        <w:t>ј</w:t>
      </w:r>
      <w:r w:rsidRPr="750622CE">
        <w:rPr>
          <w:color w:val="000000" w:themeColor="text1"/>
          <w:lang w:val="sr-Cyrl-RS"/>
        </w:rPr>
        <w:t>ештаја</w:t>
      </w:r>
      <w:r w:rsidRPr="009D704C">
        <w:rPr>
          <w:color w:val="000000" w:themeColor="text1"/>
          <w:lang w:val="sr-Cyrl-RS"/>
        </w:rPr>
        <w:t xml:space="preserve"> о поступку одобравања</w:t>
      </w:r>
      <w:bookmarkEnd w:id="72"/>
      <w:bookmarkEnd w:id="73"/>
    </w:p>
    <w:p w14:paraId="27FC1ACA" w14:textId="714011F0" w:rsidR="00661E66" w:rsidRPr="009D704C" w:rsidRDefault="00661E66" w:rsidP="00661E66">
      <w:pPr>
        <w:jc w:val="both"/>
        <w:rPr>
          <w:color w:val="000000" w:themeColor="text1"/>
          <w:lang w:val="sr-Cyrl-RS"/>
        </w:rPr>
      </w:pPr>
      <w:r w:rsidRPr="42932F8F">
        <w:rPr>
          <w:color w:val="000000" w:themeColor="text1"/>
          <w:lang w:val="sr-Cyrl-RS"/>
        </w:rPr>
        <w:t>Када апликант усп</w:t>
      </w:r>
      <w:r w:rsidR="14638359" w:rsidRPr="42932F8F">
        <w:rPr>
          <w:color w:val="000000" w:themeColor="text1"/>
          <w:lang w:val="sr-Cyrl-RS"/>
        </w:rPr>
        <w:t>j</w:t>
      </w:r>
      <w:r w:rsidRPr="42932F8F">
        <w:rPr>
          <w:color w:val="000000" w:themeColor="text1"/>
          <w:lang w:val="sr-Cyrl-RS"/>
        </w:rPr>
        <w:t>ешно прође и технички и административни преглед, Пореска управа саставља</w:t>
      </w:r>
      <w:r w:rsidR="4115EB21" w:rsidRPr="750622CE">
        <w:rPr>
          <w:strike/>
          <w:color w:val="000000" w:themeColor="text1"/>
          <w:lang w:val="sr-Cyrl-RS"/>
        </w:rPr>
        <w:t xml:space="preserve"> </w:t>
      </w:r>
      <w:r w:rsidRPr="42932F8F">
        <w:rPr>
          <w:color w:val="000000" w:themeColor="text1"/>
          <w:lang w:val="sr-Cyrl-RS"/>
        </w:rPr>
        <w:t>Извештај о поступку одобравања.</w:t>
      </w:r>
    </w:p>
    <w:p w14:paraId="0D9C8D07" w14:textId="77777777" w:rsidR="00661E66" w:rsidRPr="009D704C" w:rsidRDefault="00661E66" w:rsidP="00ED1EC2">
      <w:pPr>
        <w:pStyle w:val="Heading3"/>
        <w:numPr>
          <w:ilvl w:val="0"/>
          <w:numId w:val="28"/>
        </w:numPr>
        <w:ind w:left="1134"/>
        <w:jc w:val="both"/>
        <w:rPr>
          <w:color w:val="000000" w:themeColor="text1"/>
          <w:lang w:val="sr-Cyrl-RS"/>
        </w:rPr>
      </w:pPr>
      <w:bookmarkStart w:id="74" w:name="_Toc1977280855"/>
      <w:bookmarkStart w:id="75" w:name="_Toc170289345"/>
      <w:r w:rsidRPr="009D704C">
        <w:rPr>
          <w:color w:val="000000" w:themeColor="text1"/>
          <w:lang w:val="sr-Cyrl-RS"/>
        </w:rPr>
        <w:t>Предуслови</w:t>
      </w:r>
      <w:bookmarkEnd w:id="74"/>
      <w:bookmarkEnd w:id="75"/>
    </w:p>
    <w:p w14:paraId="49DB109F" w14:textId="41FD254A" w:rsidR="00661E66" w:rsidRPr="009D704C" w:rsidRDefault="00661E66" w:rsidP="00661E66">
      <w:pPr>
        <w:jc w:val="both"/>
        <w:rPr>
          <w:color w:val="000000" w:themeColor="text1"/>
          <w:lang w:val="sr-Cyrl-RS"/>
        </w:rPr>
      </w:pPr>
      <w:r w:rsidRPr="42932F8F">
        <w:rPr>
          <w:color w:val="000000" w:themeColor="text1"/>
          <w:lang w:val="sr-Cyrl-RS"/>
        </w:rPr>
        <w:t>Потребно је да пријава прође технички</w:t>
      </w:r>
      <w:r w:rsidR="009C3D0F" w:rsidRPr="42932F8F">
        <w:rPr>
          <w:color w:val="000000" w:themeColor="text1"/>
          <w:lang w:val="sr-Cyrl-RS"/>
        </w:rPr>
        <w:t xml:space="preserve"> и административни</w:t>
      </w:r>
      <w:r w:rsidRPr="42932F8F">
        <w:rPr>
          <w:color w:val="000000" w:themeColor="text1"/>
          <w:lang w:val="sr-Cyrl-RS"/>
        </w:rPr>
        <w:t xml:space="preserve"> преглед пр</w:t>
      </w:r>
      <w:r w:rsidR="00430077">
        <w:rPr>
          <w:color w:val="000000" w:themeColor="text1"/>
          <w:lang w:val="sr-Cyrl-RS"/>
        </w:rPr>
        <w:t>и</w:t>
      </w:r>
      <w:r w:rsidR="53B1FE93" w:rsidRPr="42932F8F">
        <w:rPr>
          <w:color w:val="000000" w:themeColor="text1"/>
          <w:lang w:val="sr-Cyrl-RS"/>
        </w:rPr>
        <w:t>j</w:t>
      </w:r>
      <w:r w:rsidRPr="42932F8F">
        <w:rPr>
          <w:color w:val="000000" w:themeColor="text1"/>
          <w:lang w:val="sr-Cyrl-RS"/>
        </w:rPr>
        <w:t>е него што се састави Изв</w:t>
      </w:r>
      <w:r w:rsidR="3AE03BE9" w:rsidRPr="42932F8F">
        <w:rPr>
          <w:color w:val="000000" w:themeColor="text1"/>
          <w:lang w:val="sr-Cyrl-RS"/>
        </w:rPr>
        <w:t>j</w:t>
      </w:r>
      <w:r w:rsidRPr="42932F8F">
        <w:rPr>
          <w:color w:val="000000" w:themeColor="text1"/>
          <w:lang w:val="sr-Cyrl-RS"/>
        </w:rPr>
        <w:t>ештај о поступку одобравања.</w:t>
      </w:r>
    </w:p>
    <w:p w14:paraId="74197DBF" w14:textId="77777777" w:rsidR="00661E66" w:rsidRPr="009D704C" w:rsidRDefault="00661E66" w:rsidP="00ED1EC2">
      <w:pPr>
        <w:pStyle w:val="Heading3"/>
        <w:numPr>
          <w:ilvl w:val="0"/>
          <w:numId w:val="28"/>
        </w:numPr>
        <w:ind w:left="1134"/>
        <w:jc w:val="both"/>
        <w:rPr>
          <w:color w:val="000000" w:themeColor="text1"/>
          <w:lang w:val="sr-Cyrl-RS"/>
        </w:rPr>
      </w:pPr>
      <w:bookmarkStart w:id="76" w:name="_Toc1593763328"/>
      <w:bookmarkStart w:id="77" w:name="_Toc170289346"/>
      <w:r w:rsidRPr="009D704C">
        <w:rPr>
          <w:color w:val="000000" w:themeColor="text1"/>
          <w:lang w:val="sr-Cyrl-RS"/>
        </w:rPr>
        <w:t>Очекивани резултат</w:t>
      </w:r>
      <w:bookmarkEnd w:id="76"/>
      <w:bookmarkEnd w:id="77"/>
    </w:p>
    <w:p w14:paraId="10FA0E5D" w14:textId="28D33DE1" w:rsidR="00661E66" w:rsidRPr="009D704C" w:rsidRDefault="00661E66" w:rsidP="00661E66">
      <w:pPr>
        <w:jc w:val="both"/>
        <w:rPr>
          <w:strike/>
          <w:color w:val="000000" w:themeColor="text1"/>
          <w:lang w:val="sr-Cyrl-RS"/>
        </w:rPr>
      </w:pPr>
      <w:r w:rsidRPr="42932F8F">
        <w:rPr>
          <w:color w:val="000000" w:themeColor="text1"/>
          <w:lang w:val="sr-Cyrl-RS"/>
        </w:rPr>
        <w:t>Изв</w:t>
      </w:r>
      <w:r w:rsidR="334C6B7E" w:rsidRPr="42932F8F">
        <w:rPr>
          <w:color w:val="000000" w:themeColor="text1"/>
          <w:lang w:val="sr-Cyrl-RS"/>
        </w:rPr>
        <w:t>j</w:t>
      </w:r>
      <w:r w:rsidRPr="42932F8F">
        <w:rPr>
          <w:color w:val="000000" w:themeColor="text1"/>
          <w:lang w:val="sr-Cyrl-RS"/>
        </w:rPr>
        <w:t>ештај о поступку одобравања сумира закључке техничког прегледа</w:t>
      </w:r>
      <w:r w:rsidR="069CCF21" w:rsidRPr="750622CE">
        <w:rPr>
          <w:color w:val="000000" w:themeColor="text1"/>
          <w:lang w:val="sr-Cyrl-RS"/>
        </w:rPr>
        <w:t xml:space="preserve"> </w:t>
      </w:r>
      <w:r w:rsidRPr="42932F8F">
        <w:rPr>
          <w:color w:val="000000" w:themeColor="text1"/>
          <w:lang w:val="sr-Cyrl-RS"/>
        </w:rPr>
        <w:t xml:space="preserve">и административног прегледа, исти представља предуслов за давање одобрења одређеном ЕСИР или Л-ПФР производу, и чини саставни </w:t>
      </w:r>
      <w:r w:rsidRPr="750622CE">
        <w:rPr>
          <w:color w:val="000000" w:themeColor="text1"/>
          <w:lang w:val="sr-Cyrl-RS"/>
        </w:rPr>
        <w:t>д</w:t>
      </w:r>
      <w:r w:rsidR="05C87D54" w:rsidRPr="750622CE">
        <w:rPr>
          <w:color w:val="000000" w:themeColor="text1"/>
          <w:lang w:val="sr-Cyrl-RS"/>
        </w:rPr>
        <w:t>и</w:t>
      </w:r>
      <w:r w:rsidRPr="750622CE">
        <w:rPr>
          <w:color w:val="000000" w:themeColor="text1"/>
          <w:lang w:val="sr-Cyrl-RS"/>
        </w:rPr>
        <w:t>о</w:t>
      </w:r>
      <w:r w:rsidRPr="42932F8F">
        <w:rPr>
          <w:color w:val="000000" w:themeColor="text1"/>
          <w:lang w:val="sr-Cyrl-RS"/>
        </w:rPr>
        <w:t xml:space="preserve"> р</w:t>
      </w:r>
      <w:r w:rsidR="4A6A5ECE" w:rsidRPr="42932F8F">
        <w:rPr>
          <w:color w:val="000000" w:themeColor="text1"/>
          <w:lang w:val="sr-Cyrl-RS"/>
        </w:rPr>
        <w:t>j</w:t>
      </w:r>
      <w:r w:rsidRPr="42932F8F">
        <w:rPr>
          <w:color w:val="000000" w:themeColor="text1"/>
          <w:lang w:val="sr-Cyrl-RS"/>
        </w:rPr>
        <w:t>ешења о одобрењу које издаје Пореска управа.</w:t>
      </w:r>
    </w:p>
    <w:p w14:paraId="6405B091" w14:textId="77777777" w:rsidR="00661E66" w:rsidRPr="009D704C" w:rsidRDefault="00661E66" w:rsidP="00ED1EC2">
      <w:pPr>
        <w:pStyle w:val="Heading3"/>
        <w:numPr>
          <w:ilvl w:val="0"/>
          <w:numId w:val="28"/>
        </w:numPr>
        <w:ind w:left="1134"/>
        <w:jc w:val="both"/>
        <w:rPr>
          <w:color w:val="000000" w:themeColor="text1"/>
          <w:lang w:val="sr-Cyrl-RS"/>
        </w:rPr>
      </w:pPr>
      <w:bookmarkStart w:id="78" w:name="_Toc1916147451"/>
      <w:bookmarkStart w:id="79" w:name="_Toc170289347"/>
      <w:r w:rsidRPr="009D704C">
        <w:rPr>
          <w:color w:val="000000" w:themeColor="text1"/>
          <w:lang w:val="sr-Cyrl-RS"/>
        </w:rPr>
        <w:t>Кораци</w:t>
      </w:r>
      <w:bookmarkEnd w:id="78"/>
      <w:bookmarkEnd w:id="79"/>
    </w:p>
    <w:p w14:paraId="4953A003" w14:textId="70AD4C8E" w:rsidR="00661E66" w:rsidRPr="009D704C" w:rsidRDefault="00661E66" w:rsidP="00E40901">
      <w:pPr>
        <w:pStyle w:val="ListParagraph"/>
        <w:numPr>
          <w:ilvl w:val="0"/>
          <w:numId w:val="14"/>
        </w:numPr>
        <w:jc w:val="both"/>
        <w:rPr>
          <w:color w:val="000000" w:themeColor="text1"/>
          <w:lang w:val="sr-Cyrl-RS"/>
        </w:rPr>
      </w:pPr>
      <w:r w:rsidRPr="42932F8F">
        <w:rPr>
          <w:color w:val="000000" w:themeColor="text1"/>
          <w:lang w:val="sr-Cyrl-RS"/>
        </w:rPr>
        <w:t>Пореска управа саставља изв</w:t>
      </w:r>
      <w:r w:rsidR="24E2470B" w:rsidRPr="42932F8F">
        <w:rPr>
          <w:color w:val="000000" w:themeColor="text1"/>
          <w:lang w:val="sr-Cyrl-RS"/>
        </w:rPr>
        <w:t>j</w:t>
      </w:r>
      <w:r w:rsidRPr="42932F8F">
        <w:rPr>
          <w:color w:val="000000" w:themeColor="text1"/>
          <w:lang w:val="sr-Cyrl-RS"/>
        </w:rPr>
        <w:t>ештај о поступку одобравања тако што укључује ИБ</w:t>
      </w:r>
      <w:r w:rsidR="009C3D0F" w:rsidRPr="42932F8F">
        <w:rPr>
          <w:color w:val="000000" w:themeColor="text1"/>
          <w:lang w:val="sr-Cyrl-RS"/>
        </w:rPr>
        <w:t>Е</w:t>
      </w:r>
      <w:r w:rsidRPr="42932F8F">
        <w:rPr>
          <w:color w:val="000000" w:themeColor="text1"/>
          <w:lang w:val="sr-Cyrl-RS"/>
        </w:rPr>
        <w:t xml:space="preserve"> ознаку за тип производа, модела и верзије. </w:t>
      </w:r>
      <w:r w:rsidRPr="750622CE">
        <w:rPr>
          <w:color w:val="000000" w:themeColor="text1"/>
          <w:lang w:val="sr-Cyrl-RS"/>
        </w:rPr>
        <w:t>Изв</w:t>
      </w:r>
      <w:r w:rsidR="2EEA8C39" w:rsidRPr="750622CE">
        <w:rPr>
          <w:color w:val="000000" w:themeColor="text1"/>
          <w:lang w:val="sr-Cyrl-RS"/>
        </w:rPr>
        <w:t>ј</w:t>
      </w:r>
      <w:r w:rsidRPr="750622CE">
        <w:rPr>
          <w:color w:val="000000" w:themeColor="text1"/>
          <w:lang w:val="sr-Cyrl-RS"/>
        </w:rPr>
        <w:t>ештај</w:t>
      </w:r>
      <w:r w:rsidRPr="42932F8F">
        <w:rPr>
          <w:color w:val="000000" w:themeColor="text1"/>
          <w:lang w:val="sr-Cyrl-RS"/>
        </w:rPr>
        <w:t xml:space="preserve"> о поступку одобрења такође садржи резултате прегледа који описују сва мања побољшања која апликант треба да изврши на свом производу.</w:t>
      </w:r>
    </w:p>
    <w:p w14:paraId="6787A5DD" w14:textId="5CB934CF" w:rsidR="00ED1EC2" w:rsidRDefault="43E6F348" w:rsidP="00ED1EC2">
      <w:pPr>
        <w:pStyle w:val="ListParagraph"/>
        <w:numPr>
          <w:ilvl w:val="0"/>
          <w:numId w:val="14"/>
        </w:numPr>
        <w:jc w:val="both"/>
        <w:rPr>
          <w:color w:val="000000" w:themeColor="text1"/>
          <w:lang w:val="sr-Cyrl-RS"/>
        </w:rPr>
      </w:pPr>
      <w:r w:rsidRPr="42932F8F">
        <w:rPr>
          <w:color w:val="000000" w:themeColor="text1"/>
          <w:lang w:val="sr-Cyrl-RS"/>
        </w:rPr>
        <w:t>Комисија</w:t>
      </w:r>
      <w:r w:rsidR="069CCF21" w:rsidRPr="750622CE">
        <w:rPr>
          <w:color w:val="000000" w:themeColor="text1"/>
          <w:lang w:val="sr-Cyrl-RS"/>
        </w:rPr>
        <w:t xml:space="preserve"> </w:t>
      </w:r>
      <w:r w:rsidR="00661E66" w:rsidRPr="42932F8F">
        <w:rPr>
          <w:color w:val="000000" w:themeColor="text1"/>
          <w:lang w:val="sr-Cyrl-RS"/>
        </w:rPr>
        <w:t>Пореске управе врши коначни преглед и потврду Изв</w:t>
      </w:r>
      <w:r w:rsidR="206A499A" w:rsidRPr="42932F8F">
        <w:rPr>
          <w:color w:val="000000" w:themeColor="text1"/>
          <w:lang w:val="sr-Cyrl-RS"/>
        </w:rPr>
        <w:t>j</w:t>
      </w:r>
      <w:r w:rsidR="00661E66" w:rsidRPr="42932F8F">
        <w:rPr>
          <w:color w:val="000000" w:themeColor="text1"/>
          <w:lang w:val="sr-Cyrl-RS"/>
        </w:rPr>
        <w:t>ештаја о поступку одобравања.</w:t>
      </w:r>
      <w:bookmarkStart w:id="80" w:name="_Toc973446905"/>
    </w:p>
    <w:p w14:paraId="482BD552" w14:textId="77777777" w:rsidR="00ED1EC2" w:rsidRDefault="00ED1EC2" w:rsidP="00ED1EC2">
      <w:pPr>
        <w:pStyle w:val="ListParagraph"/>
        <w:jc w:val="both"/>
        <w:rPr>
          <w:color w:val="000000" w:themeColor="text1"/>
          <w:lang w:val="sr-Cyrl-RS"/>
        </w:rPr>
      </w:pPr>
    </w:p>
    <w:p w14:paraId="1AAADA64" w14:textId="33EF860E" w:rsidR="00661E66" w:rsidRPr="00ED1EC2" w:rsidRDefault="00661E66" w:rsidP="00ED1EC2">
      <w:pPr>
        <w:pStyle w:val="ListParagraph"/>
        <w:numPr>
          <w:ilvl w:val="0"/>
          <w:numId w:val="28"/>
        </w:numPr>
        <w:ind w:left="1134"/>
        <w:jc w:val="both"/>
        <w:rPr>
          <w:color w:val="000000" w:themeColor="text1"/>
          <w:lang w:val="sr-Cyrl-RS"/>
        </w:rPr>
      </w:pPr>
      <w:r w:rsidRPr="00ED1EC2">
        <w:rPr>
          <w:color w:val="000000" w:themeColor="text1"/>
          <w:lang w:val="sr-Cyrl-RS"/>
        </w:rPr>
        <w:t>Ставке за разматрање</w:t>
      </w:r>
      <w:bookmarkEnd w:id="80"/>
    </w:p>
    <w:p w14:paraId="2788EC98" w14:textId="2B8FD09F" w:rsidR="00661E66" w:rsidRDefault="00661E66" w:rsidP="00661E66">
      <w:pPr>
        <w:jc w:val="both"/>
        <w:rPr>
          <w:color w:val="000000" w:themeColor="text1"/>
          <w:lang w:val="sr-Cyrl-RS"/>
        </w:rPr>
      </w:pPr>
      <w:r w:rsidRPr="42932F8F">
        <w:rPr>
          <w:color w:val="000000" w:themeColor="text1"/>
          <w:lang w:val="sr-Cyrl-RS"/>
        </w:rPr>
        <w:t>Изв</w:t>
      </w:r>
      <w:r w:rsidR="30A8E2FA" w:rsidRPr="42932F8F">
        <w:rPr>
          <w:color w:val="000000" w:themeColor="text1"/>
          <w:lang w:val="sr-Cyrl-RS"/>
        </w:rPr>
        <w:t>j</w:t>
      </w:r>
      <w:r w:rsidRPr="42932F8F">
        <w:rPr>
          <w:color w:val="000000" w:themeColor="text1"/>
          <w:lang w:val="sr-Cyrl-RS"/>
        </w:rPr>
        <w:t>ештај о поступку одобравања се саставља не само за производе који се одобравају по први пут, већ и за оне који су већ одобрени али у новој верзији врше додавање нових функционалности.</w:t>
      </w:r>
    </w:p>
    <w:p w14:paraId="47433C1A" w14:textId="77777777" w:rsidR="00D713BF" w:rsidRDefault="00D713BF" w:rsidP="00D713BF">
      <w:pPr>
        <w:spacing w:after="0" w:line="240" w:lineRule="auto"/>
        <w:jc w:val="both"/>
        <w:rPr>
          <w:color w:val="000000" w:themeColor="text1"/>
          <w:lang w:val="sr-Cyrl-RS"/>
        </w:rPr>
      </w:pPr>
    </w:p>
    <w:p w14:paraId="0C213D51" w14:textId="5AC16750" w:rsidR="00780E3F" w:rsidRPr="00D713BF" w:rsidRDefault="00780E3F" w:rsidP="00A80A6D">
      <w:pPr>
        <w:pStyle w:val="Heading2"/>
        <w:ind w:left="567"/>
        <w:rPr>
          <w:color w:val="auto"/>
        </w:rPr>
      </w:pPr>
      <w:bookmarkStart w:id="81" w:name="_Toc1103734975"/>
      <w:bookmarkStart w:id="82" w:name="_Toc170289348"/>
      <w:r w:rsidRPr="00D713BF">
        <w:rPr>
          <w:color w:val="auto"/>
        </w:rPr>
        <w:t>Подношење захтјева за одобрење</w:t>
      </w:r>
      <w:bookmarkEnd w:id="81"/>
      <w:bookmarkEnd w:id="82"/>
    </w:p>
    <w:p w14:paraId="17324EE8" w14:textId="2622DFCC" w:rsidR="00780E3F" w:rsidRDefault="00ED3909" w:rsidP="00780E3F">
      <w:pPr>
        <w:rPr>
          <w:lang w:val="sr-Cyrl-RS"/>
        </w:rPr>
      </w:pPr>
      <w:r>
        <w:rPr>
          <w:lang w:val="sr-Cyrl-RS"/>
        </w:rPr>
        <w:t xml:space="preserve">Након успјешно завршеног техничког и административног прелгеда, </w:t>
      </w:r>
      <w:r w:rsidR="00C74FD0">
        <w:rPr>
          <w:lang w:val="sr-Cyrl-RS"/>
        </w:rPr>
        <w:t>апликант добија могућност да поднесе захтјев за одобрење ЕФУ елемента</w:t>
      </w:r>
      <w:r w:rsidR="00182959">
        <w:rPr>
          <w:lang w:val="sr-Cyrl-RS"/>
        </w:rPr>
        <w:t xml:space="preserve"> путем Портала Пореске управе</w:t>
      </w:r>
      <w:r w:rsidR="00C74FD0">
        <w:rPr>
          <w:lang w:val="sr-Cyrl-RS"/>
        </w:rPr>
        <w:t>.</w:t>
      </w:r>
    </w:p>
    <w:p w14:paraId="6BB04050" w14:textId="166A20D0" w:rsidR="00C74FD0" w:rsidRDefault="002F5F5A" w:rsidP="00ED1EC2">
      <w:pPr>
        <w:pStyle w:val="Heading3"/>
        <w:numPr>
          <w:ilvl w:val="0"/>
          <w:numId w:val="28"/>
        </w:numPr>
        <w:ind w:left="1134"/>
      </w:pPr>
      <w:bookmarkStart w:id="83" w:name="_Toc1653189843"/>
      <w:bookmarkStart w:id="84" w:name="_Toc170289349"/>
      <w:r>
        <w:t>Предуслови</w:t>
      </w:r>
      <w:bookmarkEnd w:id="83"/>
      <w:bookmarkEnd w:id="84"/>
    </w:p>
    <w:p w14:paraId="1D38F4BD" w14:textId="77777777" w:rsidR="00ED1EC2" w:rsidRDefault="004D7629" w:rsidP="00ED1EC2">
      <w:pPr>
        <w:rPr>
          <w:lang w:val="sr-Cyrl-RS"/>
        </w:rPr>
      </w:pPr>
      <w:r>
        <w:rPr>
          <w:lang w:val="sr-Cyrl-RS"/>
        </w:rPr>
        <w:t>ЕФУ елемент је у</w:t>
      </w:r>
      <w:r w:rsidR="00276D96">
        <w:rPr>
          <w:lang w:val="sr-Cyrl-RS"/>
        </w:rPr>
        <w:t>спјешно прошао административни преглед и сачињен је извјештај о поступку одобравања</w:t>
      </w:r>
      <w:r w:rsidR="000F460E">
        <w:rPr>
          <w:lang w:val="sr-Cyrl-RS"/>
        </w:rPr>
        <w:t>.</w:t>
      </w:r>
      <w:bookmarkStart w:id="85" w:name="_Toc198834998"/>
    </w:p>
    <w:p w14:paraId="52CE947D" w14:textId="40627BEC" w:rsidR="002F5F5A" w:rsidRPr="00ED1EC2" w:rsidRDefault="002F5F5A" w:rsidP="00ED1EC2">
      <w:pPr>
        <w:pStyle w:val="ListParagraph"/>
        <w:numPr>
          <w:ilvl w:val="0"/>
          <w:numId w:val="28"/>
        </w:numPr>
        <w:ind w:left="1134"/>
        <w:rPr>
          <w:lang w:val="sr-Cyrl-RS"/>
        </w:rPr>
      </w:pPr>
      <w:r>
        <w:t>Очекивани резултат</w:t>
      </w:r>
      <w:bookmarkEnd w:id="85"/>
    </w:p>
    <w:p w14:paraId="6556F98A" w14:textId="44BBD531" w:rsidR="000F460E" w:rsidRPr="0031284C" w:rsidRDefault="000F460E" w:rsidP="000F460E">
      <w:pPr>
        <w:rPr>
          <w:lang w:val="sr-Cyrl-RS"/>
        </w:rPr>
      </w:pPr>
      <w:r>
        <w:rPr>
          <w:lang w:val="sr-Cyrl-RS"/>
        </w:rPr>
        <w:t>Апликант је поднео захтјев за одобрење ЕФУ елемента</w:t>
      </w:r>
      <w:r w:rsidR="00182959">
        <w:rPr>
          <w:lang w:val="sr-Cyrl-RS"/>
        </w:rPr>
        <w:t xml:space="preserve"> и Пореска управа има могућност прегледа</w:t>
      </w:r>
      <w:r w:rsidR="00CE4963">
        <w:rPr>
          <w:lang w:val="sr-Cyrl-RS"/>
        </w:rPr>
        <w:t xml:space="preserve"> детаља</w:t>
      </w:r>
      <w:r w:rsidR="00182959">
        <w:rPr>
          <w:lang w:val="sr-Cyrl-RS"/>
        </w:rPr>
        <w:t xml:space="preserve"> захтјева</w:t>
      </w:r>
      <w:r w:rsidR="00CE4963">
        <w:rPr>
          <w:lang w:val="sr-Cyrl-RS"/>
        </w:rPr>
        <w:t>.</w:t>
      </w:r>
    </w:p>
    <w:p w14:paraId="76E4207C" w14:textId="026BB098" w:rsidR="002F5F5A" w:rsidRDefault="002F5F5A" w:rsidP="00ED1EC2">
      <w:pPr>
        <w:pStyle w:val="Heading3"/>
        <w:numPr>
          <w:ilvl w:val="0"/>
          <w:numId w:val="28"/>
        </w:numPr>
        <w:ind w:left="1134"/>
      </w:pPr>
      <w:bookmarkStart w:id="86" w:name="_Toc1557336194"/>
      <w:bookmarkStart w:id="87" w:name="_Toc170289350"/>
      <w:r>
        <w:t>Кораци</w:t>
      </w:r>
      <w:bookmarkEnd w:id="86"/>
      <w:bookmarkEnd w:id="87"/>
    </w:p>
    <w:p w14:paraId="258F8846" w14:textId="77777777" w:rsidR="00452D9B" w:rsidRPr="0031284C" w:rsidRDefault="00CE4963" w:rsidP="00E40901">
      <w:pPr>
        <w:pStyle w:val="ListParagraph"/>
        <w:numPr>
          <w:ilvl w:val="0"/>
          <w:numId w:val="15"/>
        </w:numPr>
        <w:jc w:val="both"/>
        <w:rPr>
          <w:color w:val="000000" w:themeColor="text1"/>
          <w:lang w:val="sr-Cyrl-RS"/>
        </w:rPr>
      </w:pPr>
      <w:r w:rsidRPr="0031284C">
        <w:rPr>
          <w:lang w:val="ru-RU"/>
        </w:rPr>
        <w:t>Апликант се пријављује на Портал Пореске управе</w:t>
      </w:r>
    </w:p>
    <w:p w14:paraId="6194D317" w14:textId="77777777" w:rsidR="00452D9B" w:rsidRPr="0031284C" w:rsidRDefault="00F27AB4" w:rsidP="00E40901">
      <w:pPr>
        <w:pStyle w:val="ListParagraph"/>
        <w:numPr>
          <w:ilvl w:val="0"/>
          <w:numId w:val="15"/>
        </w:numPr>
        <w:jc w:val="both"/>
        <w:rPr>
          <w:color w:val="000000" w:themeColor="text1"/>
          <w:lang w:val="sr-Cyrl-RS"/>
        </w:rPr>
      </w:pPr>
      <w:r w:rsidRPr="0031284C">
        <w:rPr>
          <w:lang w:val="sr-Cyrl-RS"/>
        </w:rPr>
        <w:t>Апликант бира за који производ (ЕФУ елемент) жели да поднесе захтјев</w:t>
      </w:r>
    </w:p>
    <w:p w14:paraId="2EDFAA50" w14:textId="21D3E17D" w:rsidR="00EC3E43" w:rsidRPr="00576415" w:rsidRDefault="00EC3E43" w:rsidP="00E40901">
      <w:pPr>
        <w:pStyle w:val="ListParagraph"/>
        <w:numPr>
          <w:ilvl w:val="0"/>
          <w:numId w:val="15"/>
        </w:numPr>
        <w:jc w:val="both"/>
        <w:rPr>
          <w:color w:val="000000" w:themeColor="text1"/>
          <w:lang w:val="sr-Cyrl-RS"/>
        </w:rPr>
      </w:pPr>
      <w:r w:rsidRPr="0031284C">
        <w:rPr>
          <w:lang w:val="sr-Cyrl-RS"/>
        </w:rPr>
        <w:t>Апликант електронски потписује захтјев</w:t>
      </w:r>
    </w:p>
    <w:p w14:paraId="587E4429" w14:textId="77777777" w:rsidR="00576415" w:rsidRPr="0031284C" w:rsidRDefault="00576415" w:rsidP="00576415">
      <w:pPr>
        <w:pStyle w:val="ListParagraph"/>
        <w:jc w:val="both"/>
        <w:rPr>
          <w:color w:val="000000" w:themeColor="text1"/>
          <w:lang w:val="sr-Cyrl-RS"/>
        </w:rPr>
      </w:pPr>
    </w:p>
    <w:p w14:paraId="4AE95AE2" w14:textId="77777777" w:rsidR="00661E66" w:rsidRPr="00D713BF" w:rsidRDefault="00661E66" w:rsidP="00A80A6D">
      <w:pPr>
        <w:pStyle w:val="Heading2"/>
        <w:ind w:left="567"/>
        <w:jc w:val="both"/>
        <w:rPr>
          <w:color w:val="auto"/>
          <w:lang w:val="sr-Cyrl-RS"/>
        </w:rPr>
      </w:pPr>
      <w:bookmarkStart w:id="88" w:name="_Toc1841372432"/>
      <w:bookmarkStart w:id="89" w:name="_Toc170289351"/>
      <w:r w:rsidRPr="00D713BF">
        <w:rPr>
          <w:color w:val="auto"/>
          <w:lang w:val="sr-Cyrl-RS"/>
        </w:rPr>
        <w:t>Доношење одлуке за одобрење</w:t>
      </w:r>
      <w:bookmarkEnd w:id="88"/>
      <w:bookmarkEnd w:id="89"/>
    </w:p>
    <w:p w14:paraId="75507DDE" w14:textId="26C904A3" w:rsidR="00661E66" w:rsidRPr="009D704C" w:rsidRDefault="00661E66" w:rsidP="00661E66">
      <w:pPr>
        <w:jc w:val="both"/>
        <w:rPr>
          <w:strike/>
          <w:color w:val="000000" w:themeColor="text1"/>
          <w:lang w:val="sr-Cyrl-RS"/>
        </w:rPr>
      </w:pPr>
      <w:r w:rsidRPr="42932F8F">
        <w:rPr>
          <w:color w:val="000000" w:themeColor="text1"/>
          <w:lang w:val="sr-Cyrl-RS"/>
        </w:rPr>
        <w:t>Процес дод</w:t>
      </w:r>
      <w:r w:rsidR="1256E3C5" w:rsidRPr="42932F8F">
        <w:rPr>
          <w:color w:val="000000" w:themeColor="text1"/>
          <w:lang w:val="sr-Cyrl-RS"/>
        </w:rPr>
        <w:t>j</w:t>
      </w:r>
      <w:r w:rsidRPr="42932F8F">
        <w:rPr>
          <w:color w:val="000000" w:themeColor="text1"/>
          <w:lang w:val="sr-Cyrl-RS"/>
        </w:rPr>
        <w:t>ељивања одобрења укључује и крајњу евалуацију Изв</w:t>
      </w:r>
      <w:r w:rsidR="420AD1CD" w:rsidRPr="42932F8F">
        <w:rPr>
          <w:color w:val="000000" w:themeColor="text1"/>
          <w:lang w:val="sr-Cyrl-RS"/>
        </w:rPr>
        <w:t>j</w:t>
      </w:r>
      <w:r w:rsidRPr="42932F8F">
        <w:rPr>
          <w:color w:val="000000" w:themeColor="text1"/>
          <w:lang w:val="sr-Cyrl-RS"/>
        </w:rPr>
        <w:t>ештаја о поступку одобравања и других потребних докумената. Након тога се доноси одлука да ли ће неки ЕСИР или Л-ПФР производ бити одобрен и доноси р</w:t>
      </w:r>
      <w:r w:rsidR="06921B41" w:rsidRPr="42932F8F">
        <w:rPr>
          <w:color w:val="000000" w:themeColor="text1"/>
          <w:lang w:val="sr-Cyrl-RS"/>
        </w:rPr>
        <w:t>j</w:t>
      </w:r>
      <w:r w:rsidRPr="42932F8F">
        <w:rPr>
          <w:color w:val="000000" w:themeColor="text1"/>
          <w:lang w:val="sr-Cyrl-RS"/>
        </w:rPr>
        <w:t xml:space="preserve">ешење о одобрењу. </w:t>
      </w:r>
    </w:p>
    <w:p w14:paraId="2BF9B1D3" w14:textId="77777777" w:rsidR="00661E66" w:rsidRPr="009D704C" w:rsidRDefault="00661E66" w:rsidP="00ED1EC2">
      <w:pPr>
        <w:pStyle w:val="Heading3"/>
        <w:numPr>
          <w:ilvl w:val="0"/>
          <w:numId w:val="28"/>
        </w:numPr>
        <w:ind w:left="1134"/>
        <w:jc w:val="both"/>
        <w:rPr>
          <w:color w:val="000000" w:themeColor="text1"/>
          <w:lang w:val="sr-Cyrl-RS"/>
        </w:rPr>
      </w:pPr>
      <w:bookmarkStart w:id="90" w:name="_Toc1362954958"/>
      <w:bookmarkStart w:id="91" w:name="_Toc170289352"/>
      <w:r w:rsidRPr="009D704C">
        <w:rPr>
          <w:color w:val="000000" w:themeColor="text1"/>
          <w:lang w:val="sr-Cyrl-RS"/>
        </w:rPr>
        <w:t>Предуслови</w:t>
      </w:r>
      <w:bookmarkEnd w:id="90"/>
      <w:bookmarkEnd w:id="91"/>
    </w:p>
    <w:p w14:paraId="2527AF04" w14:textId="147D3A7D" w:rsidR="00661E66" w:rsidRPr="009D704C" w:rsidRDefault="00661E66" w:rsidP="00661E66">
      <w:pPr>
        <w:jc w:val="both"/>
        <w:rPr>
          <w:strike/>
          <w:color w:val="000000" w:themeColor="text1"/>
          <w:lang w:val="sr-Cyrl-RS"/>
        </w:rPr>
      </w:pPr>
      <w:r w:rsidRPr="42932F8F">
        <w:rPr>
          <w:color w:val="000000" w:themeColor="text1"/>
          <w:lang w:val="sr-Cyrl-RS"/>
        </w:rPr>
        <w:t>Пр</w:t>
      </w:r>
      <w:r w:rsidR="6AB28869" w:rsidRPr="42932F8F">
        <w:rPr>
          <w:color w:val="000000" w:themeColor="text1"/>
          <w:lang w:val="sr-Cyrl-RS"/>
        </w:rPr>
        <w:t>иј</w:t>
      </w:r>
      <w:r w:rsidRPr="42932F8F">
        <w:rPr>
          <w:color w:val="000000" w:themeColor="text1"/>
          <w:lang w:val="sr-Cyrl-RS"/>
        </w:rPr>
        <w:t>е него што Пореска управа донесе р</w:t>
      </w:r>
      <w:r w:rsidR="29FD0EA3" w:rsidRPr="42932F8F">
        <w:rPr>
          <w:color w:val="000000" w:themeColor="text1"/>
          <w:lang w:val="sr-Cyrl-RS"/>
        </w:rPr>
        <w:t>ј</w:t>
      </w:r>
      <w:r w:rsidRPr="42932F8F">
        <w:rPr>
          <w:color w:val="000000" w:themeColor="text1"/>
          <w:lang w:val="sr-Cyrl-RS"/>
        </w:rPr>
        <w:t>ешење о одобрењу, саставља се Изв</w:t>
      </w:r>
      <w:r w:rsidR="1049FE95" w:rsidRPr="42932F8F">
        <w:rPr>
          <w:color w:val="000000" w:themeColor="text1"/>
          <w:lang w:val="sr-Cyrl-RS"/>
        </w:rPr>
        <w:t>ј</w:t>
      </w:r>
      <w:r w:rsidRPr="42932F8F">
        <w:rPr>
          <w:color w:val="000000" w:themeColor="text1"/>
          <w:lang w:val="sr-Cyrl-RS"/>
        </w:rPr>
        <w:t>ештај о поступку одобравања који показује да је ЕСИР или Л-ПФР прошао и технички и административни преглед.</w:t>
      </w:r>
    </w:p>
    <w:p w14:paraId="7E71EB3D" w14:textId="77777777" w:rsidR="00661E66" w:rsidRPr="009D704C" w:rsidRDefault="00661E66" w:rsidP="00ED1EC2">
      <w:pPr>
        <w:pStyle w:val="Heading3"/>
        <w:numPr>
          <w:ilvl w:val="0"/>
          <w:numId w:val="28"/>
        </w:numPr>
        <w:ind w:left="1134"/>
        <w:jc w:val="both"/>
        <w:rPr>
          <w:color w:val="000000" w:themeColor="text1"/>
          <w:lang w:val="sr-Cyrl-RS"/>
        </w:rPr>
      </w:pPr>
      <w:bookmarkStart w:id="92" w:name="_Toc1727888048"/>
      <w:bookmarkStart w:id="93" w:name="_Toc170289353"/>
      <w:r w:rsidRPr="009D704C">
        <w:rPr>
          <w:color w:val="000000" w:themeColor="text1"/>
          <w:lang w:val="sr-Cyrl-RS"/>
        </w:rPr>
        <w:t>Очекивани резултат</w:t>
      </w:r>
      <w:bookmarkEnd w:id="92"/>
      <w:bookmarkEnd w:id="93"/>
    </w:p>
    <w:p w14:paraId="735A8B9A" w14:textId="71B81798" w:rsidR="00661E66" w:rsidRPr="009D704C" w:rsidRDefault="00661E66" w:rsidP="00661E66">
      <w:pPr>
        <w:jc w:val="both"/>
        <w:rPr>
          <w:color w:val="000000" w:themeColor="text1"/>
          <w:lang w:val="sr-Cyrl-RS"/>
        </w:rPr>
      </w:pPr>
      <w:r w:rsidRPr="42932F8F">
        <w:rPr>
          <w:color w:val="000000" w:themeColor="text1"/>
          <w:lang w:val="sr-Cyrl-RS"/>
        </w:rPr>
        <w:t xml:space="preserve">Након </w:t>
      </w:r>
      <w:r w:rsidR="6F81D8D0" w:rsidRPr="42932F8F">
        <w:rPr>
          <w:color w:val="000000" w:themeColor="text1"/>
          <w:lang w:val="sr-Cyrl-RS"/>
        </w:rPr>
        <w:t>коначности</w:t>
      </w:r>
      <w:r w:rsidR="069CCF21" w:rsidRPr="750622CE">
        <w:rPr>
          <w:color w:val="000000" w:themeColor="text1"/>
          <w:lang w:val="sr-Cyrl-RS"/>
        </w:rPr>
        <w:t xml:space="preserve"> </w:t>
      </w:r>
      <w:r w:rsidRPr="42932F8F">
        <w:rPr>
          <w:color w:val="000000" w:themeColor="text1"/>
          <w:lang w:val="sr-Cyrl-RS"/>
        </w:rPr>
        <w:t>р</w:t>
      </w:r>
      <w:r w:rsidR="7FFAC5C5" w:rsidRPr="42932F8F">
        <w:rPr>
          <w:color w:val="000000" w:themeColor="text1"/>
          <w:lang w:val="sr-Cyrl-RS"/>
        </w:rPr>
        <w:t>j</w:t>
      </w:r>
      <w:r w:rsidRPr="42932F8F">
        <w:rPr>
          <w:color w:val="000000" w:themeColor="text1"/>
          <w:lang w:val="sr-Cyrl-RS"/>
        </w:rPr>
        <w:t>ешења о од</w:t>
      </w:r>
      <w:r w:rsidR="5F7F916A" w:rsidRPr="42932F8F">
        <w:rPr>
          <w:color w:val="000000" w:themeColor="text1"/>
          <w:lang w:val="sr-Cyrl-RS"/>
        </w:rPr>
        <w:t>о</w:t>
      </w:r>
      <w:r w:rsidRPr="42932F8F">
        <w:rPr>
          <w:color w:val="000000" w:themeColor="text1"/>
          <w:lang w:val="sr-Cyrl-RS"/>
        </w:rPr>
        <w:t xml:space="preserve">брењу, апликант постаје одобрени добављач и објављује се у регистру одобрених елемента електронских </w:t>
      </w:r>
      <w:r w:rsidRPr="750622CE">
        <w:rPr>
          <w:color w:val="000000" w:themeColor="text1"/>
          <w:lang w:val="sr-Cyrl-RS"/>
        </w:rPr>
        <w:t>фиск</w:t>
      </w:r>
      <w:r w:rsidR="2684A1D6" w:rsidRPr="750622CE">
        <w:rPr>
          <w:color w:val="000000" w:themeColor="text1"/>
          <w:lang w:val="sr-Cyrl-RS"/>
        </w:rPr>
        <w:t>а</w:t>
      </w:r>
      <w:r w:rsidRPr="750622CE">
        <w:rPr>
          <w:color w:val="000000" w:themeColor="text1"/>
          <w:lang w:val="sr-Cyrl-RS"/>
        </w:rPr>
        <w:t>лних</w:t>
      </w:r>
      <w:r w:rsidRPr="42932F8F">
        <w:rPr>
          <w:color w:val="000000" w:themeColor="text1"/>
          <w:lang w:val="sr-Cyrl-RS"/>
        </w:rPr>
        <w:t xml:space="preserve"> уређаја који води Пореска управа и доступан је на порталу Пореске управе. Статус захт</w:t>
      </w:r>
      <w:r w:rsidR="419ED780" w:rsidRPr="42932F8F">
        <w:rPr>
          <w:color w:val="000000" w:themeColor="text1"/>
          <w:lang w:val="sr-Cyrl-RS"/>
        </w:rPr>
        <w:t>j</w:t>
      </w:r>
      <w:r w:rsidRPr="42932F8F">
        <w:rPr>
          <w:color w:val="000000" w:themeColor="text1"/>
          <w:lang w:val="sr-Cyrl-RS"/>
        </w:rPr>
        <w:t>ева за одобрење се м</w:t>
      </w:r>
      <w:r w:rsidR="35A27604" w:rsidRPr="42932F8F">
        <w:rPr>
          <w:color w:val="000000" w:themeColor="text1"/>
          <w:lang w:val="sr-Cyrl-RS"/>
        </w:rPr>
        <w:t>иј</w:t>
      </w:r>
      <w:r w:rsidRPr="42932F8F">
        <w:rPr>
          <w:color w:val="000000" w:themeColor="text1"/>
          <w:lang w:val="sr-Cyrl-RS"/>
        </w:rPr>
        <w:t xml:space="preserve">ења у </w:t>
      </w:r>
      <w:r w:rsidRPr="42932F8F">
        <w:rPr>
          <w:b/>
          <w:bCs/>
          <w:color w:val="000000" w:themeColor="text1"/>
          <w:lang w:val="sr-Cyrl-RS"/>
        </w:rPr>
        <w:t>Одобрен</w:t>
      </w:r>
      <w:r w:rsidRPr="42932F8F">
        <w:rPr>
          <w:color w:val="000000" w:themeColor="text1"/>
          <w:lang w:val="sr-Cyrl-RS"/>
        </w:rPr>
        <w:t>.</w:t>
      </w:r>
    </w:p>
    <w:p w14:paraId="73AA8A4E" w14:textId="77777777" w:rsidR="00661E66" w:rsidRPr="009D704C" w:rsidRDefault="00661E66" w:rsidP="00ED1EC2">
      <w:pPr>
        <w:pStyle w:val="Heading3"/>
        <w:numPr>
          <w:ilvl w:val="0"/>
          <w:numId w:val="28"/>
        </w:numPr>
        <w:ind w:left="1134"/>
        <w:jc w:val="both"/>
        <w:rPr>
          <w:color w:val="000000" w:themeColor="text1"/>
          <w:lang w:val="sr-Cyrl-RS"/>
        </w:rPr>
      </w:pPr>
      <w:bookmarkStart w:id="94" w:name="_Toc2055268461"/>
      <w:bookmarkStart w:id="95" w:name="_Toc170289354"/>
      <w:r w:rsidRPr="009D704C">
        <w:rPr>
          <w:color w:val="000000" w:themeColor="text1"/>
          <w:lang w:val="sr-Cyrl-RS"/>
        </w:rPr>
        <w:t>Кораци</w:t>
      </w:r>
      <w:bookmarkEnd w:id="94"/>
      <w:bookmarkEnd w:id="95"/>
    </w:p>
    <w:p w14:paraId="7088B9CF" w14:textId="169BFDCC" w:rsidR="00661E66" w:rsidRPr="009D704C" w:rsidRDefault="00661E66" w:rsidP="00E40901">
      <w:pPr>
        <w:pStyle w:val="ListParagraph"/>
        <w:numPr>
          <w:ilvl w:val="0"/>
          <w:numId w:val="22"/>
        </w:numPr>
        <w:jc w:val="both"/>
        <w:rPr>
          <w:color w:val="000000" w:themeColor="text1"/>
          <w:lang w:val="sr-Cyrl-RS"/>
        </w:rPr>
      </w:pPr>
      <w:r w:rsidRPr="42932F8F">
        <w:rPr>
          <w:color w:val="000000" w:themeColor="text1"/>
          <w:lang w:val="sr-Cyrl-RS"/>
        </w:rPr>
        <w:t>Предмет одобрења пролази преглед и саставља се Изв</w:t>
      </w:r>
      <w:r w:rsidR="695CFF2B" w:rsidRPr="42932F8F">
        <w:rPr>
          <w:color w:val="000000" w:themeColor="text1"/>
          <w:lang w:val="sr-Cyrl-RS"/>
        </w:rPr>
        <w:t>ј</w:t>
      </w:r>
      <w:r w:rsidRPr="42932F8F">
        <w:rPr>
          <w:color w:val="000000" w:themeColor="text1"/>
          <w:lang w:val="sr-Cyrl-RS"/>
        </w:rPr>
        <w:t>ештај о поступку одобравања</w:t>
      </w:r>
    </w:p>
    <w:p w14:paraId="484D348F" w14:textId="20EC4943" w:rsidR="00661E66" w:rsidRPr="009D704C" w:rsidRDefault="4FEE3188" w:rsidP="00E40901">
      <w:pPr>
        <w:pStyle w:val="ListParagraph"/>
        <w:numPr>
          <w:ilvl w:val="0"/>
          <w:numId w:val="22"/>
        </w:numPr>
        <w:jc w:val="both"/>
        <w:rPr>
          <w:color w:val="000000" w:themeColor="text1"/>
          <w:lang w:val="sr-Cyrl-RS"/>
        </w:rPr>
      </w:pPr>
      <w:r w:rsidRPr="42932F8F">
        <w:rPr>
          <w:color w:val="000000" w:themeColor="text1"/>
          <w:lang w:val="sr-Cyrl-RS"/>
        </w:rPr>
        <w:t>Комисија</w:t>
      </w:r>
      <w:r w:rsidR="069CCF21" w:rsidRPr="750622CE">
        <w:rPr>
          <w:color w:val="000000" w:themeColor="text1"/>
          <w:lang w:val="sr-Cyrl-RS"/>
        </w:rPr>
        <w:t xml:space="preserve"> </w:t>
      </w:r>
      <w:r w:rsidR="00661E66" w:rsidRPr="42932F8F">
        <w:rPr>
          <w:color w:val="000000" w:themeColor="text1"/>
          <w:lang w:val="sr-Cyrl-RS"/>
        </w:rPr>
        <w:t>Пореске управе прегледа изв</w:t>
      </w:r>
      <w:r w:rsidR="71FF1B4D" w:rsidRPr="42932F8F">
        <w:rPr>
          <w:color w:val="000000" w:themeColor="text1"/>
          <w:lang w:val="sr-Cyrl-RS"/>
        </w:rPr>
        <w:t>ј</w:t>
      </w:r>
      <w:r w:rsidR="00661E66" w:rsidRPr="42932F8F">
        <w:rPr>
          <w:color w:val="000000" w:themeColor="text1"/>
          <w:lang w:val="sr-Cyrl-RS"/>
        </w:rPr>
        <w:t xml:space="preserve">ештај о поступку одобрења. </w:t>
      </w:r>
    </w:p>
    <w:p w14:paraId="54E61D40" w14:textId="23C365CF" w:rsidR="00661E66" w:rsidRPr="009D704C" w:rsidRDefault="00661E66" w:rsidP="00E40901">
      <w:pPr>
        <w:pStyle w:val="ListParagraph"/>
        <w:numPr>
          <w:ilvl w:val="0"/>
          <w:numId w:val="22"/>
        </w:numPr>
        <w:jc w:val="both"/>
        <w:rPr>
          <w:color w:val="000000" w:themeColor="text1"/>
          <w:lang w:val="sr-Cyrl-RS"/>
        </w:rPr>
      </w:pPr>
      <w:r w:rsidRPr="42932F8F">
        <w:rPr>
          <w:color w:val="000000" w:themeColor="text1"/>
          <w:lang w:val="sr-Cyrl-RS"/>
        </w:rPr>
        <w:t>Ако се на основу изв</w:t>
      </w:r>
      <w:r w:rsidR="025626A0" w:rsidRPr="42932F8F">
        <w:rPr>
          <w:color w:val="000000" w:themeColor="text1"/>
          <w:lang w:val="sr-Cyrl-RS"/>
        </w:rPr>
        <w:t>ј</w:t>
      </w:r>
      <w:r w:rsidRPr="42932F8F">
        <w:rPr>
          <w:color w:val="000000" w:themeColor="text1"/>
          <w:lang w:val="sr-Cyrl-RS"/>
        </w:rPr>
        <w:t xml:space="preserve">ештаја о поступку одобравања може закључити да је производ (елемент ЕФУ) испунио </w:t>
      </w:r>
      <w:r w:rsidRPr="750622CE">
        <w:rPr>
          <w:color w:val="000000" w:themeColor="text1"/>
          <w:lang w:val="sr-Cyrl-RS"/>
        </w:rPr>
        <w:t>захт</w:t>
      </w:r>
      <w:r w:rsidR="2288EAB3" w:rsidRPr="750622CE">
        <w:rPr>
          <w:color w:val="000000" w:themeColor="text1"/>
          <w:lang w:val="sr-Cyrl-RS"/>
        </w:rPr>
        <w:t>ј</w:t>
      </w:r>
      <w:r w:rsidRPr="750622CE">
        <w:rPr>
          <w:color w:val="000000" w:themeColor="text1"/>
          <w:lang w:val="sr-Cyrl-RS"/>
        </w:rPr>
        <w:t>еве</w:t>
      </w:r>
      <w:r w:rsidRPr="42932F8F">
        <w:rPr>
          <w:color w:val="000000" w:themeColor="text1"/>
          <w:lang w:val="sr-Cyrl-RS"/>
        </w:rPr>
        <w:t xml:space="preserve"> техничког и административног прегледа, апликант добија </w:t>
      </w:r>
      <w:r w:rsidRPr="750622CE">
        <w:rPr>
          <w:color w:val="000000" w:themeColor="text1"/>
          <w:lang w:val="sr-Cyrl-RS"/>
        </w:rPr>
        <w:t>р</w:t>
      </w:r>
      <w:r w:rsidR="54B59BC4" w:rsidRPr="750622CE">
        <w:rPr>
          <w:color w:val="000000" w:themeColor="text1"/>
          <w:lang w:val="sr-Cyrl-RS"/>
        </w:rPr>
        <w:t>ј</w:t>
      </w:r>
      <w:r w:rsidRPr="750622CE">
        <w:rPr>
          <w:color w:val="000000" w:themeColor="text1"/>
          <w:lang w:val="sr-Cyrl-RS"/>
        </w:rPr>
        <w:t>ешење</w:t>
      </w:r>
      <w:r w:rsidRPr="42932F8F">
        <w:rPr>
          <w:color w:val="000000" w:themeColor="text1"/>
          <w:lang w:val="sr-Cyrl-RS"/>
        </w:rPr>
        <w:t xml:space="preserve"> о одобрењу у року од 15 дана од подношења </w:t>
      </w:r>
      <w:r w:rsidRPr="750622CE">
        <w:rPr>
          <w:color w:val="000000" w:themeColor="text1"/>
          <w:lang w:val="sr-Cyrl-RS"/>
        </w:rPr>
        <w:t>захт</w:t>
      </w:r>
      <w:r w:rsidR="4A641500" w:rsidRPr="750622CE">
        <w:rPr>
          <w:color w:val="000000" w:themeColor="text1"/>
          <w:lang w:val="sr-Cyrl-RS"/>
        </w:rPr>
        <w:t>ј</w:t>
      </w:r>
      <w:r w:rsidRPr="750622CE">
        <w:rPr>
          <w:color w:val="000000" w:themeColor="text1"/>
          <w:lang w:val="sr-Cyrl-RS"/>
        </w:rPr>
        <w:t>ева</w:t>
      </w:r>
      <w:r w:rsidRPr="42932F8F">
        <w:rPr>
          <w:color w:val="000000" w:themeColor="text1"/>
          <w:lang w:val="sr-Cyrl-RS"/>
        </w:rPr>
        <w:t xml:space="preserve"> за одобрење, </w:t>
      </w:r>
      <w:r w:rsidRPr="42932F8F">
        <w:rPr>
          <w:color w:val="000000" w:themeColor="text1"/>
          <w:lang w:val="ru-RU"/>
        </w:rPr>
        <w:t>које садржи ИБ</w:t>
      </w:r>
      <w:r w:rsidR="004E147C" w:rsidRPr="42932F8F">
        <w:rPr>
          <w:color w:val="000000" w:themeColor="text1"/>
          <w:lang w:val="ru-RU"/>
        </w:rPr>
        <w:t>Е</w:t>
      </w:r>
      <w:r w:rsidRPr="42932F8F">
        <w:rPr>
          <w:color w:val="000000" w:themeColor="text1"/>
          <w:lang w:val="ru-RU"/>
        </w:rPr>
        <w:t xml:space="preserve"> елемента електронског фискалног уређаја и изв</w:t>
      </w:r>
      <w:r w:rsidR="0F1142BE" w:rsidRPr="42932F8F">
        <w:rPr>
          <w:color w:val="000000" w:themeColor="text1"/>
          <w:lang w:val="ru-RU"/>
        </w:rPr>
        <w:t>ј</w:t>
      </w:r>
      <w:r w:rsidRPr="42932F8F">
        <w:rPr>
          <w:color w:val="000000" w:themeColor="text1"/>
          <w:lang w:val="ru-RU"/>
        </w:rPr>
        <w:t xml:space="preserve">ештај о поступку одобравања, састављен у складу са </w:t>
      </w:r>
      <w:r w:rsidRPr="750622CE">
        <w:rPr>
          <w:color w:val="000000" w:themeColor="text1"/>
          <w:lang w:val="ru-RU"/>
        </w:rPr>
        <w:t>прим</w:t>
      </w:r>
      <w:r w:rsidR="5FFF8631" w:rsidRPr="750622CE">
        <w:rPr>
          <w:color w:val="000000" w:themeColor="text1"/>
          <w:lang w:val="ru-RU"/>
        </w:rPr>
        <w:t>ј</w:t>
      </w:r>
      <w:r w:rsidRPr="750622CE">
        <w:rPr>
          <w:color w:val="000000" w:themeColor="text1"/>
          <w:lang w:val="ru-RU"/>
        </w:rPr>
        <w:t>е</w:t>
      </w:r>
      <w:r w:rsidR="5EC2F0A3" w:rsidRPr="750622CE">
        <w:rPr>
          <w:color w:val="000000" w:themeColor="text1"/>
          <w:lang w:val="ru-RU"/>
        </w:rPr>
        <w:t>њ</w:t>
      </w:r>
      <w:r w:rsidRPr="750622CE">
        <w:rPr>
          <w:color w:val="000000" w:themeColor="text1"/>
          <w:lang w:val="ru-RU"/>
        </w:rPr>
        <w:t>ивим</w:t>
      </w:r>
      <w:r w:rsidRPr="42932F8F">
        <w:rPr>
          <w:color w:val="000000" w:themeColor="text1"/>
          <w:lang w:val="ru-RU"/>
        </w:rPr>
        <w:t xml:space="preserve"> Техничким водичем</w:t>
      </w:r>
      <w:r w:rsidRPr="42932F8F">
        <w:rPr>
          <w:color w:val="000000" w:themeColor="text1"/>
          <w:lang w:val="sr-Cyrl-RS"/>
        </w:rPr>
        <w:t xml:space="preserve">, а детаљи о одобреном производу се објављују у </w:t>
      </w:r>
      <w:r w:rsidRPr="42932F8F">
        <w:rPr>
          <w:color w:val="000000" w:themeColor="text1"/>
          <w:lang w:val="ru-RU"/>
        </w:rPr>
        <w:t>регист</w:t>
      </w:r>
      <w:r w:rsidRPr="42932F8F">
        <w:rPr>
          <w:color w:val="000000" w:themeColor="text1"/>
          <w:lang w:val="sr-Cyrl-RS"/>
        </w:rPr>
        <w:t>ру</w:t>
      </w:r>
      <w:r w:rsidRPr="42932F8F">
        <w:rPr>
          <w:color w:val="000000" w:themeColor="text1"/>
          <w:lang w:val="ru-RU"/>
        </w:rPr>
        <w:t xml:space="preserve"> одобрених елемената електронског фискалног уређаја</w:t>
      </w:r>
      <w:r w:rsidRPr="42932F8F">
        <w:rPr>
          <w:color w:val="000000" w:themeColor="text1"/>
          <w:lang w:val="sr-Cyrl-RS"/>
        </w:rPr>
        <w:t xml:space="preserve"> који је доступан на порталу Пореске управе.</w:t>
      </w:r>
    </w:p>
    <w:p w14:paraId="58B95FB3" w14:textId="77777777" w:rsidR="00ED1EC2" w:rsidRDefault="00661E66" w:rsidP="00ED1EC2">
      <w:pPr>
        <w:pStyle w:val="ListParagraph"/>
        <w:numPr>
          <w:ilvl w:val="0"/>
          <w:numId w:val="22"/>
        </w:numPr>
        <w:jc w:val="both"/>
        <w:rPr>
          <w:color w:val="000000" w:themeColor="text1"/>
          <w:lang w:val="sr-Cyrl-RS"/>
        </w:rPr>
      </w:pPr>
      <w:r w:rsidRPr="42932F8F">
        <w:rPr>
          <w:color w:val="000000" w:themeColor="text1"/>
          <w:lang w:val="sr-Cyrl-RS"/>
        </w:rPr>
        <w:t>Ако се на основу изв</w:t>
      </w:r>
      <w:r w:rsidR="72EBBF31" w:rsidRPr="42932F8F">
        <w:rPr>
          <w:color w:val="000000" w:themeColor="text1"/>
          <w:lang w:val="sr-Cyrl-RS"/>
        </w:rPr>
        <w:t>ј</w:t>
      </w:r>
      <w:r w:rsidRPr="42932F8F">
        <w:rPr>
          <w:color w:val="000000" w:themeColor="text1"/>
          <w:lang w:val="sr-Cyrl-RS"/>
        </w:rPr>
        <w:t>ештаја о поступку одобравања може закључити да је производ (елемент ЕФУ) није испунио захт</w:t>
      </w:r>
      <w:r w:rsidR="3E2634AE" w:rsidRPr="42932F8F">
        <w:rPr>
          <w:color w:val="000000" w:themeColor="text1"/>
          <w:lang w:val="sr-Cyrl-RS"/>
        </w:rPr>
        <w:t>ј</w:t>
      </w:r>
      <w:r w:rsidRPr="42932F8F">
        <w:rPr>
          <w:color w:val="000000" w:themeColor="text1"/>
          <w:lang w:val="sr-Cyrl-RS"/>
        </w:rPr>
        <w:t>еве техничког и административног прегледа, апликант добија р</w:t>
      </w:r>
      <w:r w:rsidR="6D422FAB" w:rsidRPr="42932F8F">
        <w:rPr>
          <w:color w:val="000000" w:themeColor="text1"/>
          <w:lang w:val="sr-Cyrl-RS"/>
        </w:rPr>
        <w:t>ј</w:t>
      </w:r>
      <w:r w:rsidRPr="42932F8F">
        <w:rPr>
          <w:color w:val="000000" w:themeColor="text1"/>
          <w:lang w:val="sr-Cyrl-RS"/>
        </w:rPr>
        <w:t>ешење о одбијању одобрења у року од 15 дана од подношења захт</w:t>
      </w:r>
      <w:r w:rsidR="439FDB08" w:rsidRPr="42932F8F">
        <w:rPr>
          <w:color w:val="000000" w:themeColor="text1"/>
          <w:lang w:val="sr-Cyrl-RS"/>
        </w:rPr>
        <w:t>ј</w:t>
      </w:r>
      <w:r w:rsidRPr="42932F8F">
        <w:rPr>
          <w:color w:val="000000" w:themeColor="text1"/>
          <w:lang w:val="sr-Cyrl-RS"/>
        </w:rPr>
        <w:t xml:space="preserve">ева за одобрење, </w:t>
      </w:r>
      <w:r w:rsidRPr="0031284C">
        <w:rPr>
          <w:color w:val="000000" w:themeColor="text1"/>
          <w:lang w:val="sr-Cyrl-RS"/>
        </w:rPr>
        <w:t>које садржи изв</w:t>
      </w:r>
      <w:r w:rsidR="7C92CFA5" w:rsidRPr="0031284C">
        <w:rPr>
          <w:color w:val="000000" w:themeColor="text1"/>
          <w:lang w:val="sr-Cyrl-RS"/>
        </w:rPr>
        <w:t>ј</w:t>
      </w:r>
      <w:r w:rsidRPr="0031284C">
        <w:rPr>
          <w:color w:val="000000" w:themeColor="text1"/>
          <w:lang w:val="sr-Cyrl-RS"/>
        </w:rPr>
        <w:t>ештај о поступку одобравања</w:t>
      </w:r>
      <w:r w:rsidRPr="42932F8F">
        <w:rPr>
          <w:color w:val="000000" w:themeColor="text1"/>
          <w:lang w:val="sr-Cyrl-RS"/>
        </w:rPr>
        <w:t xml:space="preserve"> као саставни д</w:t>
      </w:r>
      <w:r w:rsidR="078272A7" w:rsidRPr="42932F8F">
        <w:rPr>
          <w:color w:val="000000" w:themeColor="text1"/>
          <w:lang w:val="sr-Cyrl-RS"/>
        </w:rPr>
        <w:t>и</w:t>
      </w:r>
      <w:r w:rsidRPr="42932F8F">
        <w:rPr>
          <w:color w:val="000000" w:themeColor="text1"/>
          <w:lang w:val="sr-Cyrl-RS"/>
        </w:rPr>
        <w:t>о р</w:t>
      </w:r>
      <w:r w:rsidR="27EFA2B2" w:rsidRPr="42932F8F">
        <w:rPr>
          <w:color w:val="000000" w:themeColor="text1"/>
          <w:lang w:val="sr-Cyrl-RS"/>
        </w:rPr>
        <w:t>ј</w:t>
      </w:r>
      <w:r w:rsidRPr="42932F8F">
        <w:rPr>
          <w:color w:val="000000" w:themeColor="text1"/>
          <w:lang w:val="sr-Cyrl-RS"/>
        </w:rPr>
        <w:t>ешења</w:t>
      </w:r>
      <w:r w:rsidRPr="0031284C">
        <w:rPr>
          <w:color w:val="000000" w:themeColor="text1"/>
          <w:lang w:val="sr-Cyrl-RS"/>
        </w:rPr>
        <w:t>, састављен у складу са прим</w:t>
      </w:r>
      <w:r w:rsidR="440E1104" w:rsidRPr="0031284C">
        <w:rPr>
          <w:color w:val="000000" w:themeColor="text1"/>
          <w:lang w:val="sr-Cyrl-RS"/>
        </w:rPr>
        <w:t>ј</w:t>
      </w:r>
      <w:r w:rsidRPr="0031284C">
        <w:rPr>
          <w:color w:val="000000" w:themeColor="text1"/>
          <w:lang w:val="sr-Cyrl-RS"/>
        </w:rPr>
        <w:t>е</w:t>
      </w:r>
      <w:r w:rsidR="65A52711" w:rsidRPr="0031284C">
        <w:rPr>
          <w:color w:val="000000" w:themeColor="text1"/>
          <w:lang w:val="sr-Cyrl-RS"/>
        </w:rPr>
        <w:t>њ</w:t>
      </w:r>
      <w:r w:rsidRPr="0031284C">
        <w:rPr>
          <w:color w:val="000000" w:themeColor="text1"/>
          <w:lang w:val="sr-Cyrl-RS"/>
        </w:rPr>
        <w:t>ивим Техничким водичем</w:t>
      </w:r>
      <w:r w:rsidRPr="42932F8F">
        <w:rPr>
          <w:color w:val="000000" w:themeColor="text1"/>
          <w:lang w:val="sr-Cyrl-RS"/>
        </w:rPr>
        <w:t>.</w:t>
      </w:r>
      <w:bookmarkStart w:id="96" w:name="_Toc1184710911"/>
    </w:p>
    <w:p w14:paraId="02FB7F11" w14:textId="77777777" w:rsidR="00ED1EC2" w:rsidRDefault="00ED1EC2" w:rsidP="00ED1EC2">
      <w:pPr>
        <w:pStyle w:val="ListParagraph"/>
        <w:jc w:val="both"/>
        <w:rPr>
          <w:color w:val="000000" w:themeColor="text1"/>
          <w:lang w:val="sr-Cyrl-RS"/>
        </w:rPr>
      </w:pPr>
    </w:p>
    <w:p w14:paraId="793AD1AF" w14:textId="69552864" w:rsidR="00661E66" w:rsidRPr="00ED1EC2" w:rsidRDefault="00661E66" w:rsidP="00ED1EC2">
      <w:pPr>
        <w:pStyle w:val="ListParagraph"/>
        <w:numPr>
          <w:ilvl w:val="0"/>
          <w:numId w:val="28"/>
        </w:numPr>
        <w:ind w:left="1134"/>
        <w:jc w:val="both"/>
        <w:rPr>
          <w:color w:val="000000" w:themeColor="text1"/>
          <w:lang w:val="sr-Cyrl-RS"/>
        </w:rPr>
      </w:pPr>
      <w:r w:rsidRPr="00ED1EC2">
        <w:rPr>
          <w:color w:val="000000" w:themeColor="text1"/>
          <w:lang w:val="sr-Cyrl-RS"/>
        </w:rPr>
        <w:t>Ставке за разматрање</w:t>
      </w:r>
      <w:bookmarkEnd w:id="96"/>
    </w:p>
    <w:p w14:paraId="3D2EF7C4" w14:textId="30423848" w:rsidR="00576415" w:rsidRDefault="00661E66" w:rsidP="00661E66">
      <w:pPr>
        <w:jc w:val="both"/>
        <w:rPr>
          <w:color w:val="000000" w:themeColor="text1"/>
          <w:lang w:val="sr-Cyrl-RS"/>
        </w:rPr>
      </w:pPr>
      <w:r w:rsidRPr="009D704C">
        <w:rPr>
          <w:color w:val="000000" w:themeColor="text1"/>
          <w:lang w:val="sr-Cyrl-RS"/>
        </w:rPr>
        <w:t>Детаљи о производу (назив, тип и ИБ</w:t>
      </w:r>
      <w:r w:rsidR="001510AC">
        <w:rPr>
          <w:color w:val="000000" w:themeColor="text1"/>
          <w:lang w:val="sr-Cyrl-RS"/>
        </w:rPr>
        <w:t>Е</w:t>
      </w:r>
      <w:r w:rsidRPr="009D704C">
        <w:rPr>
          <w:color w:val="000000" w:themeColor="text1"/>
          <w:lang w:val="sr-Cyrl-RS"/>
        </w:rPr>
        <w:t xml:space="preserve"> елемента) објављују се у регистру одобрених елемента електронских фискалних уређаја који води Пореска управа, чиме постају јавно доступни обвезницима фискализације.</w:t>
      </w:r>
    </w:p>
    <w:p w14:paraId="7775F7CC" w14:textId="77777777" w:rsidR="00D713BF" w:rsidRPr="009D704C" w:rsidRDefault="00D713BF" w:rsidP="00C36FD7">
      <w:pPr>
        <w:spacing w:after="0" w:line="240" w:lineRule="auto"/>
        <w:jc w:val="both"/>
        <w:rPr>
          <w:color w:val="000000" w:themeColor="text1"/>
          <w:lang w:val="sr-Cyrl-RS"/>
        </w:rPr>
      </w:pPr>
    </w:p>
    <w:p w14:paraId="54391F2D" w14:textId="757961EA" w:rsidR="00661E66" w:rsidRPr="00D713BF" w:rsidRDefault="00661E66" w:rsidP="00A80A6D">
      <w:pPr>
        <w:pStyle w:val="Heading2"/>
        <w:ind w:left="567"/>
        <w:rPr>
          <w:color w:val="auto"/>
          <w:lang w:val="sr-Cyrl-RS"/>
        </w:rPr>
      </w:pPr>
      <w:bookmarkStart w:id="97" w:name="_Toc1704267686"/>
      <w:bookmarkStart w:id="98" w:name="_Toc170289355"/>
      <w:r w:rsidRPr="00D713BF">
        <w:rPr>
          <w:color w:val="auto"/>
          <w:lang w:val="sr-Cyrl-RS"/>
        </w:rPr>
        <w:t>Пром</w:t>
      </w:r>
      <w:r w:rsidR="77A6CF53" w:rsidRPr="00D713BF">
        <w:rPr>
          <w:color w:val="auto"/>
          <w:lang w:val="sr-Cyrl-RS"/>
        </w:rPr>
        <w:t>ј</w:t>
      </w:r>
      <w:r w:rsidRPr="00D713BF">
        <w:rPr>
          <w:color w:val="auto"/>
          <w:lang w:val="sr-Cyrl-RS"/>
        </w:rPr>
        <w:t>ена на производу за кога је одобрење издато.</w:t>
      </w:r>
      <w:bookmarkEnd w:id="97"/>
      <w:bookmarkEnd w:id="98"/>
    </w:p>
    <w:p w14:paraId="2E6DE2E8" w14:textId="42CE96EF" w:rsidR="00661E66" w:rsidRDefault="00661E66" w:rsidP="00661E66">
      <w:pPr>
        <w:jc w:val="both"/>
        <w:rPr>
          <w:color w:val="000000" w:themeColor="text1"/>
          <w:lang w:val="sr-Cyrl-RS"/>
        </w:rPr>
      </w:pPr>
      <w:r w:rsidRPr="42932F8F">
        <w:rPr>
          <w:color w:val="000000" w:themeColor="text1"/>
          <w:lang w:val="sr-Cyrl-RS"/>
        </w:rPr>
        <w:t>Пром</w:t>
      </w:r>
      <w:r w:rsidR="1D0DBEC4" w:rsidRPr="42932F8F">
        <w:rPr>
          <w:color w:val="000000" w:themeColor="text1"/>
          <w:lang w:val="sr-Cyrl-RS"/>
        </w:rPr>
        <w:t>ј</w:t>
      </w:r>
      <w:r w:rsidRPr="42932F8F">
        <w:rPr>
          <w:color w:val="000000" w:themeColor="text1"/>
          <w:lang w:val="sr-Cyrl-RS"/>
        </w:rPr>
        <w:t>ене које се врше на производу, а које м</w:t>
      </w:r>
      <w:r w:rsidR="6BC158B0" w:rsidRPr="42932F8F">
        <w:rPr>
          <w:color w:val="000000" w:themeColor="text1"/>
          <w:lang w:val="sr-Cyrl-RS"/>
        </w:rPr>
        <w:t>иј</w:t>
      </w:r>
      <w:r w:rsidRPr="42932F8F">
        <w:rPr>
          <w:color w:val="000000" w:themeColor="text1"/>
          <w:lang w:val="sr-Cyrl-RS"/>
        </w:rPr>
        <w:t>ењају функционалност или изглед достављених рачуна морају бити пријављене преко развојног окружења за добављаче на Порталу Пореске управе. Апликант ће у том случају подн</w:t>
      </w:r>
      <w:r w:rsidR="66D4E53F" w:rsidRPr="42932F8F">
        <w:rPr>
          <w:color w:val="000000" w:themeColor="text1"/>
          <w:lang w:val="sr-Cyrl-RS"/>
        </w:rPr>
        <w:t>иј</w:t>
      </w:r>
      <w:r w:rsidRPr="42932F8F">
        <w:rPr>
          <w:color w:val="000000" w:themeColor="text1"/>
          <w:lang w:val="sr-Cyrl-RS"/>
        </w:rPr>
        <w:t>ети нову пријаву за технички преглед у којој ће ажурирати хардверску и/или софтверску верзију производа и проћи поново поступак одобравања и подн</w:t>
      </w:r>
      <w:r w:rsidR="6A7283A9" w:rsidRPr="42932F8F">
        <w:rPr>
          <w:color w:val="000000" w:themeColor="text1"/>
          <w:lang w:val="sr-Cyrl-RS"/>
        </w:rPr>
        <w:t>иј</w:t>
      </w:r>
      <w:r w:rsidRPr="42932F8F">
        <w:rPr>
          <w:color w:val="000000" w:themeColor="text1"/>
          <w:lang w:val="sr-Cyrl-RS"/>
        </w:rPr>
        <w:t>ети неопходне узорке.</w:t>
      </w:r>
    </w:p>
    <w:p w14:paraId="0A812AC4" w14:textId="77777777" w:rsidR="00D713BF" w:rsidRPr="009D704C" w:rsidRDefault="00D713BF" w:rsidP="00D713BF">
      <w:pPr>
        <w:spacing w:after="0" w:line="240" w:lineRule="auto"/>
        <w:jc w:val="both"/>
        <w:rPr>
          <w:color w:val="000000" w:themeColor="text1"/>
          <w:lang w:val="sr-Cyrl-RS"/>
        </w:rPr>
      </w:pPr>
    </w:p>
    <w:p w14:paraId="48A6A4CA" w14:textId="77777777" w:rsidR="00661E66" w:rsidRPr="00D713BF" w:rsidRDefault="00661E66" w:rsidP="00A80A6D">
      <w:pPr>
        <w:pStyle w:val="Heading2"/>
        <w:ind w:left="567"/>
        <w:jc w:val="both"/>
        <w:rPr>
          <w:color w:val="auto"/>
          <w:lang w:val="sr-Cyrl-RS"/>
        </w:rPr>
      </w:pPr>
      <w:bookmarkStart w:id="99" w:name="_Toc2048043067"/>
      <w:bookmarkStart w:id="100" w:name="_Toc170289356"/>
      <w:r w:rsidRPr="00D713BF">
        <w:rPr>
          <w:color w:val="auto"/>
          <w:lang w:val="sr-Cyrl-RS"/>
        </w:rPr>
        <w:t>Контрола и укидање одобрења</w:t>
      </w:r>
      <w:bookmarkEnd w:id="99"/>
      <w:bookmarkEnd w:id="100"/>
    </w:p>
    <w:p w14:paraId="3C0CB04D" w14:textId="03425FDF" w:rsidR="00661E66" w:rsidRPr="009D704C" w:rsidRDefault="00661E66" w:rsidP="00661E66">
      <w:pPr>
        <w:jc w:val="both"/>
        <w:rPr>
          <w:color w:val="000000" w:themeColor="text1"/>
          <w:lang w:val="sr-Cyrl-RS"/>
        </w:rPr>
      </w:pPr>
      <w:r w:rsidRPr="42932F8F">
        <w:rPr>
          <w:color w:val="000000" w:themeColor="text1"/>
          <w:lang w:val="sr-Cyrl-RS"/>
        </w:rPr>
        <w:t>Пореска управа ће контролисати рад свих ЕФУ који су у употреби и пров</w:t>
      </w:r>
      <w:r w:rsidR="1FDC0B1E" w:rsidRPr="42932F8F">
        <w:rPr>
          <w:color w:val="000000" w:themeColor="text1"/>
          <w:lang w:val="sr-Cyrl-RS"/>
        </w:rPr>
        <w:t>ј</w:t>
      </w:r>
      <w:r w:rsidRPr="42932F8F">
        <w:rPr>
          <w:color w:val="000000" w:themeColor="text1"/>
          <w:lang w:val="sr-Cyrl-RS"/>
        </w:rPr>
        <w:t>еравати њихову усклађеност са Законом, подзаконским актима</w:t>
      </w:r>
      <w:r w:rsidR="001510AC" w:rsidRPr="42932F8F">
        <w:rPr>
          <w:color w:val="000000" w:themeColor="text1"/>
          <w:lang w:val="sr-Cyrl-RS"/>
        </w:rPr>
        <w:t xml:space="preserve"> и</w:t>
      </w:r>
      <w:r w:rsidRPr="42932F8F">
        <w:rPr>
          <w:color w:val="000000" w:themeColor="text1"/>
          <w:lang w:val="sr-Cyrl-RS"/>
        </w:rPr>
        <w:t xml:space="preserve"> Техничким водичем</w:t>
      </w:r>
      <w:r w:rsidR="001510AC" w:rsidRPr="42932F8F">
        <w:rPr>
          <w:color w:val="000000" w:themeColor="text1"/>
          <w:lang w:val="sr-Cyrl-RS"/>
        </w:rPr>
        <w:t>.</w:t>
      </w:r>
    </w:p>
    <w:p w14:paraId="4DD4486C" w14:textId="77777777" w:rsidR="00661E66" w:rsidRPr="009D704C" w:rsidRDefault="00661E66" w:rsidP="00661E66">
      <w:pPr>
        <w:jc w:val="both"/>
        <w:rPr>
          <w:color w:val="000000" w:themeColor="text1"/>
          <w:lang w:val="sr-Cyrl-RS"/>
        </w:rPr>
      </w:pPr>
      <w:r w:rsidRPr="009D704C">
        <w:rPr>
          <w:color w:val="000000" w:themeColor="text1"/>
          <w:lang w:val="sr-Cyrl-RS"/>
        </w:rPr>
        <w:t xml:space="preserve">Контрола ће обухватити и добављаче који су добили одобрење за пуштање у промет одређеног модела ЕСИР и/или Л-ПФР, у смислу да ли тај модел који је у употреби одговара моделу за који је добављач добио дозволу за употребу. </w:t>
      </w:r>
    </w:p>
    <w:p w14:paraId="63EB37E4" w14:textId="3FBB6869" w:rsidR="00661E66" w:rsidRPr="009D704C" w:rsidRDefault="00661E66" w:rsidP="00661E66">
      <w:pPr>
        <w:jc w:val="both"/>
        <w:rPr>
          <w:color w:val="000000" w:themeColor="text1"/>
          <w:lang w:val="sr-Cyrl-RS"/>
        </w:rPr>
      </w:pPr>
      <w:r w:rsidRPr="42932F8F">
        <w:rPr>
          <w:color w:val="000000" w:themeColor="text1"/>
          <w:lang w:val="sr-Cyrl-RS"/>
        </w:rPr>
        <w:t>Пореска управа може р</w:t>
      </w:r>
      <w:r w:rsidR="6743ADE9" w:rsidRPr="42932F8F">
        <w:rPr>
          <w:color w:val="000000" w:themeColor="text1"/>
          <w:lang w:val="sr-Cyrl-RS"/>
        </w:rPr>
        <w:t>ј</w:t>
      </w:r>
      <w:r w:rsidRPr="42932F8F">
        <w:rPr>
          <w:color w:val="000000" w:themeColor="text1"/>
          <w:lang w:val="sr-Cyrl-RS"/>
        </w:rPr>
        <w:t xml:space="preserve">ешењем укинути одобрење за било који ЕСИР и/или Л-ПФР модел који припада добављачу ако се било која од </w:t>
      </w:r>
      <w:r w:rsidRPr="750622CE">
        <w:rPr>
          <w:color w:val="000000" w:themeColor="text1"/>
          <w:lang w:val="sr-Cyrl-RS"/>
        </w:rPr>
        <w:t>с</w:t>
      </w:r>
      <w:r w:rsidR="3E28ADDA" w:rsidRPr="750622CE">
        <w:rPr>
          <w:color w:val="000000" w:themeColor="text1"/>
          <w:lang w:val="sr-Cyrl-RS"/>
        </w:rPr>
        <w:t>љ</w:t>
      </w:r>
      <w:r w:rsidRPr="750622CE">
        <w:rPr>
          <w:color w:val="000000" w:themeColor="text1"/>
          <w:lang w:val="sr-Cyrl-RS"/>
        </w:rPr>
        <w:t>едећих</w:t>
      </w:r>
      <w:r w:rsidRPr="42932F8F">
        <w:rPr>
          <w:color w:val="000000" w:themeColor="text1"/>
          <w:lang w:val="sr-Cyrl-RS"/>
        </w:rPr>
        <w:t xml:space="preserve"> ситуација деси:</w:t>
      </w:r>
    </w:p>
    <w:p w14:paraId="51CC0BCE" w14:textId="77777777" w:rsidR="00661E66" w:rsidRPr="009D704C" w:rsidRDefault="00661E66" w:rsidP="00E40901">
      <w:pPr>
        <w:pStyle w:val="ListParagraph"/>
        <w:numPr>
          <w:ilvl w:val="0"/>
          <w:numId w:val="5"/>
        </w:numPr>
        <w:jc w:val="both"/>
        <w:rPr>
          <w:color w:val="000000" w:themeColor="text1"/>
          <w:lang w:val="sr-Cyrl-RS"/>
        </w:rPr>
      </w:pPr>
      <w:r w:rsidRPr="009D704C">
        <w:rPr>
          <w:color w:val="000000" w:themeColor="text1"/>
          <w:lang w:val="sr-Cyrl-RS"/>
        </w:rPr>
        <w:t>Ако добављач не исправи уочену грешку у задатом периоду</w:t>
      </w:r>
    </w:p>
    <w:p w14:paraId="1BEDBFD8" w14:textId="13A167F4" w:rsidR="00661E66" w:rsidRPr="009D704C" w:rsidRDefault="00661E66" w:rsidP="00E40901">
      <w:pPr>
        <w:pStyle w:val="ListParagraph"/>
        <w:numPr>
          <w:ilvl w:val="0"/>
          <w:numId w:val="5"/>
        </w:numPr>
        <w:jc w:val="both"/>
        <w:rPr>
          <w:color w:val="000000" w:themeColor="text1"/>
          <w:lang w:val="sr-Cyrl-RS"/>
        </w:rPr>
      </w:pPr>
      <w:r w:rsidRPr="42932F8F">
        <w:rPr>
          <w:color w:val="000000" w:themeColor="text1"/>
          <w:lang w:val="sr-Cyrl-RS"/>
        </w:rPr>
        <w:t>Ако добављач не прилагоди производ или р</w:t>
      </w:r>
      <w:r w:rsidR="36FD6B19" w:rsidRPr="42932F8F">
        <w:rPr>
          <w:color w:val="000000" w:themeColor="text1"/>
          <w:lang w:val="sr-Cyrl-RS"/>
        </w:rPr>
        <w:t>ј</w:t>
      </w:r>
      <w:r w:rsidRPr="42932F8F">
        <w:rPr>
          <w:color w:val="000000" w:themeColor="text1"/>
          <w:lang w:val="sr-Cyrl-RS"/>
        </w:rPr>
        <w:t xml:space="preserve">ешење </w:t>
      </w:r>
      <w:r w:rsidRPr="750622CE">
        <w:rPr>
          <w:color w:val="000000" w:themeColor="text1"/>
          <w:lang w:val="sr-Cyrl-RS"/>
        </w:rPr>
        <w:t>ус</w:t>
      </w:r>
      <w:r w:rsidR="244C4BD1" w:rsidRPr="750622CE">
        <w:rPr>
          <w:color w:val="000000" w:themeColor="text1"/>
          <w:lang w:val="sr-Cyrl-RS"/>
        </w:rPr>
        <w:t>љ</w:t>
      </w:r>
      <w:r w:rsidRPr="750622CE">
        <w:rPr>
          <w:color w:val="000000" w:themeColor="text1"/>
          <w:lang w:val="sr-Cyrl-RS"/>
        </w:rPr>
        <w:t>ед</w:t>
      </w:r>
      <w:r w:rsidRPr="42932F8F">
        <w:rPr>
          <w:color w:val="000000" w:themeColor="text1"/>
          <w:lang w:val="sr-Cyrl-RS"/>
        </w:rPr>
        <w:t xml:space="preserve"> пром</w:t>
      </w:r>
      <w:r w:rsidR="5B697BED" w:rsidRPr="42932F8F">
        <w:rPr>
          <w:color w:val="000000" w:themeColor="text1"/>
          <w:lang w:val="sr-Cyrl-RS"/>
        </w:rPr>
        <w:t>ј</w:t>
      </w:r>
      <w:r w:rsidRPr="42932F8F">
        <w:rPr>
          <w:color w:val="000000" w:themeColor="text1"/>
          <w:lang w:val="sr-Cyrl-RS"/>
        </w:rPr>
        <w:t>ене Закона, подзаконских аката или важећег упутства издатог од Пореске управе</w:t>
      </w:r>
    </w:p>
    <w:p w14:paraId="0AE58B6D" w14:textId="321DAD05" w:rsidR="00661E66" w:rsidRPr="009D704C" w:rsidRDefault="00661E66" w:rsidP="00E40901">
      <w:pPr>
        <w:pStyle w:val="ListParagraph"/>
        <w:numPr>
          <w:ilvl w:val="0"/>
          <w:numId w:val="5"/>
        </w:numPr>
        <w:jc w:val="both"/>
        <w:rPr>
          <w:color w:val="000000" w:themeColor="text1"/>
          <w:lang w:val="sr-Cyrl-RS"/>
        </w:rPr>
      </w:pPr>
      <w:r w:rsidRPr="009D704C">
        <w:rPr>
          <w:color w:val="000000" w:themeColor="text1"/>
          <w:lang w:val="sr-Cyrl-RS"/>
        </w:rPr>
        <w:t>Ако се утврди да производ код пореског обвезника нема исте функције које су од важности за фискализацију са одобреним моделом истог добављача</w:t>
      </w:r>
    </w:p>
    <w:p w14:paraId="232292CA" w14:textId="017EA7C5" w:rsidR="00661E66" w:rsidRPr="009D704C" w:rsidRDefault="00661E66" w:rsidP="00E40901">
      <w:pPr>
        <w:pStyle w:val="ListParagraph"/>
        <w:numPr>
          <w:ilvl w:val="0"/>
          <w:numId w:val="5"/>
        </w:numPr>
        <w:jc w:val="both"/>
        <w:rPr>
          <w:color w:val="000000" w:themeColor="text1"/>
          <w:lang w:val="sr-Cyrl-RS"/>
        </w:rPr>
      </w:pPr>
      <w:r w:rsidRPr="42932F8F">
        <w:rPr>
          <w:color w:val="000000" w:themeColor="text1"/>
          <w:lang w:val="sr-Cyrl-RS"/>
        </w:rPr>
        <w:t>На захт</w:t>
      </w:r>
      <w:r w:rsidR="5AE578A7" w:rsidRPr="42932F8F">
        <w:rPr>
          <w:color w:val="000000" w:themeColor="text1"/>
          <w:lang w:val="sr-Cyrl-RS"/>
        </w:rPr>
        <w:t>ј</w:t>
      </w:r>
      <w:r w:rsidRPr="42932F8F">
        <w:rPr>
          <w:color w:val="000000" w:themeColor="text1"/>
          <w:lang w:val="sr-Cyrl-RS"/>
        </w:rPr>
        <w:t>ев добављача</w:t>
      </w:r>
    </w:p>
    <w:p w14:paraId="00662016" w14:textId="72683E15" w:rsidR="00661E66" w:rsidRPr="009D704C" w:rsidRDefault="00661E66" w:rsidP="00661E66">
      <w:pPr>
        <w:jc w:val="both"/>
        <w:rPr>
          <w:color w:val="000000" w:themeColor="text1"/>
          <w:lang w:val="sr-Cyrl-RS"/>
        </w:rPr>
      </w:pPr>
      <w:r w:rsidRPr="42932F8F">
        <w:rPr>
          <w:color w:val="000000" w:themeColor="text1"/>
          <w:lang w:val="sr-Cyrl-RS"/>
        </w:rPr>
        <w:t xml:space="preserve">Укидање одобрења ће се објавити у доступном регистру одобрених елемената ЕФУ на порталу Пореске управе. Ни у једном случају, </w:t>
      </w:r>
      <w:r w:rsidRPr="750622CE">
        <w:rPr>
          <w:color w:val="000000" w:themeColor="text1"/>
          <w:lang w:val="sr-Cyrl-RS"/>
        </w:rPr>
        <w:t>посл</w:t>
      </w:r>
      <w:r w:rsidR="067FCC52" w:rsidRPr="750622CE">
        <w:rPr>
          <w:color w:val="000000" w:themeColor="text1"/>
          <w:lang w:val="sr-Cyrl-RS"/>
        </w:rPr>
        <w:t>иј</w:t>
      </w:r>
      <w:r w:rsidRPr="750622CE">
        <w:rPr>
          <w:color w:val="000000" w:themeColor="text1"/>
          <w:lang w:val="sr-Cyrl-RS"/>
        </w:rPr>
        <w:t>е</w:t>
      </w:r>
      <w:r w:rsidRPr="42932F8F">
        <w:rPr>
          <w:color w:val="000000" w:themeColor="text1"/>
          <w:lang w:val="sr-Cyrl-RS"/>
        </w:rPr>
        <w:t xml:space="preserve"> укидања предметни модел не см</w:t>
      </w:r>
      <w:r w:rsidR="2DF2BADE" w:rsidRPr="42932F8F">
        <w:rPr>
          <w:color w:val="000000" w:themeColor="text1"/>
          <w:lang w:val="sr-Cyrl-RS"/>
        </w:rPr>
        <w:t>иј</w:t>
      </w:r>
      <w:r w:rsidRPr="42932F8F">
        <w:rPr>
          <w:color w:val="000000" w:themeColor="text1"/>
          <w:lang w:val="sr-Cyrl-RS"/>
        </w:rPr>
        <w:t>е бити продаван и пуштан у промет, а његова употреба се мора обуставити.</w:t>
      </w:r>
    </w:p>
    <w:p w14:paraId="68E99128" w14:textId="7AEDCBE3" w:rsidR="00661E66" w:rsidRPr="009D704C" w:rsidRDefault="009F0DAE" w:rsidP="00661E66">
      <w:pPr>
        <w:pStyle w:val="Heading1"/>
        <w:jc w:val="both"/>
        <w:rPr>
          <w:color w:val="000000" w:themeColor="text1"/>
          <w:lang w:val="sr-Cyrl-RS"/>
        </w:rPr>
      </w:pPr>
      <w:r w:rsidRPr="664C013F">
        <w:rPr>
          <w:color w:val="000000" w:themeColor="text1"/>
          <w:lang w:val="sr-Cyrl-RS"/>
        </w:rPr>
        <w:t xml:space="preserve"> </w:t>
      </w:r>
      <w:bookmarkStart w:id="101" w:name="_Toc751377184"/>
      <w:bookmarkStart w:id="102" w:name="_Toc170289357"/>
      <w:r w:rsidR="28D24037" w:rsidRPr="664C013F">
        <w:rPr>
          <w:color w:val="000000" w:themeColor="text1"/>
          <w:lang w:val="sr-Cyrl-RS"/>
        </w:rPr>
        <w:t>К</w:t>
      </w:r>
      <w:r w:rsidRPr="664C013F">
        <w:rPr>
          <w:color w:val="000000" w:themeColor="text1"/>
          <w:lang w:val="sr-Cyrl-RS"/>
        </w:rPr>
        <w:t>омисија</w:t>
      </w:r>
      <w:r w:rsidR="00661E66" w:rsidRPr="664C013F">
        <w:rPr>
          <w:color w:val="000000" w:themeColor="text1"/>
          <w:lang w:val="sr-Cyrl-RS"/>
        </w:rPr>
        <w:t xml:space="preserve"> </w:t>
      </w:r>
      <w:r w:rsidR="16A6E14F" w:rsidRPr="664C013F">
        <w:rPr>
          <w:color w:val="000000" w:themeColor="text1"/>
          <w:lang w:val="sr-Cyrl-RS"/>
        </w:rPr>
        <w:t>за одобрење елемената ЕФУ</w:t>
      </w:r>
      <w:bookmarkEnd w:id="101"/>
      <w:bookmarkEnd w:id="102"/>
    </w:p>
    <w:p w14:paraId="637288F7" w14:textId="65A06298" w:rsidR="00661E66" w:rsidRPr="009D704C" w:rsidRDefault="00661E66" w:rsidP="00661E66">
      <w:pPr>
        <w:jc w:val="both"/>
        <w:rPr>
          <w:color w:val="000000" w:themeColor="text1"/>
          <w:lang w:val="sr-Cyrl-RS"/>
        </w:rPr>
      </w:pPr>
      <w:r w:rsidRPr="42932F8F">
        <w:rPr>
          <w:color w:val="000000" w:themeColor="text1"/>
          <w:lang w:val="sr-Cyrl-RS"/>
        </w:rPr>
        <w:t>Послове к</w:t>
      </w:r>
      <w:r w:rsidRPr="42932F8F">
        <w:rPr>
          <w:color w:val="000000" w:themeColor="text1"/>
        </w:rPr>
        <w:t>валитативн</w:t>
      </w:r>
      <w:r w:rsidRPr="42932F8F">
        <w:rPr>
          <w:color w:val="000000" w:themeColor="text1"/>
          <w:lang w:val="sr-Cyrl-RS"/>
        </w:rPr>
        <w:t>ог</w:t>
      </w:r>
      <w:r w:rsidRPr="42932F8F">
        <w:rPr>
          <w:color w:val="000000" w:themeColor="text1"/>
        </w:rPr>
        <w:t xml:space="preserve"> и функционално</w:t>
      </w:r>
      <w:r w:rsidRPr="42932F8F">
        <w:rPr>
          <w:color w:val="000000" w:themeColor="text1"/>
          <w:lang w:val="sr-Cyrl-RS"/>
        </w:rPr>
        <w:t xml:space="preserve">г </w:t>
      </w:r>
      <w:r w:rsidRPr="42932F8F">
        <w:rPr>
          <w:color w:val="000000" w:themeColor="text1"/>
        </w:rPr>
        <w:t>испитивањ</w:t>
      </w:r>
      <w:r w:rsidRPr="42932F8F">
        <w:rPr>
          <w:color w:val="000000" w:themeColor="text1"/>
          <w:lang w:val="sr-Cyrl-RS"/>
        </w:rPr>
        <w:t xml:space="preserve">а </w:t>
      </w:r>
      <w:r w:rsidRPr="42932F8F">
        <w:rPr>
          <w:color w:val="000000" w:themeColor="text1"/>
        </w:rPr>
        <w:t>елемената електронског фискалног уређаја</w:t>
      </w:r>
      <w:r w:rsidRPr="42932F8F">
        <w:rPr>
          <w:color w:val="000000" w:themeColor="text1"/>
          <w:lang w:val="sr-Cyrl-RS"/>
        </w:rPr>
        <w:t>,</w:t>
      </w:r>
      <w:r w:rsidRPr="42932F8F">
        <w:rPr>
          <w:color w:val="000000" w:themeColor="text1"/>
        </w:rPr>
        <w:t xml:space="preserve"> пров</w:t>
      </w:r>
      <w:r w:rsidR="46FDDCDD" w:rsidRPr="42932F8F">
        <w:rPr>
          <w:color w:val="000000" w:themeColor="text1"/>
        </w:rPr>
        <w:t>ј</w:t>
      </w:r>
      <w:r w:rsidRPr="42932F8F">
        <w:rPr>
          <w:color w:val="000000" w:themeColor="text1"/>
        </w:rPr>
        <w:t>ер</w:t>
      </w:r>
      <w:r w:rsidRPr="42932F8F">
        <w:rPr>
          <w:color w:val="000000" w:themeColor="text1"/>
          <w:lang w:val="sr-Cyrl-RS"/>
        </w:rPr>
        <w:t>е</w:t>
      </w:r>
      <w:r w:rsidRPr="42932F8F">
        <w:rPr>
          <w:color w:val="000000" w:themeColor="text1"/>
        </w:rPr>
        <w:t xml:space="preserve"> испуњености услова из Техничког водича и </w:t>
      </w:r>
      <w:r w:rsidRPr="42932F8F">
        <w:rPr>
          <w:color w:val="000000" w:themeColor="text1"/>
          <w:lang w:val="sr-Cyrl-RS"/>
        </w:rPr>
        <w:t>припреме изв</w:t>
      </w:r>
      <w:r w:rsidR="78834263" w:rsidRPr="42932F8F">
        <w:rPr>
          <w:color w:val="000000" w:themeColor="text1"/>
          <w:lang w:val="sr-Cyrl-RS"/>
        </w:rPr>
        <w:t>ј</w:t>
      </w:r>
      <w:r w:rsidRPr="42932F8F">
        <w:rPr>
          <w:color w:val="000000" w:themeColor="text1"/>
          <w:lang w:val="sr-Cyrl-RS"/>
        </w:rPr>
        <w:t>ештаја о поступку одобравања</w:t>
      </w:r>
      <w:r w:rsidRPr="42932F8F">
        <w:rPr>
          <w:color w:val="000000" w:themeColor="text1"/>
        </w:rPr>
        <w:t xml:space="preserve"> електронских фискалних уређаја, по захт</w:t>
      </w:r>
      <w:r w:rsidR="5C658ED3" w:rsidRPr="42932F8F">
        <w:rPr>
          <w:color w:val="000000" w:themeColor="text1"/>
        </w:rPr>
        <w:t>ј</w:t>
      </w:r>
      <w:r w:rsidRPr="42932F8F">
        <w:rPr>
          <w:color w:val="000000" w:themeColor="text1"/>
        </w:rPr>
        <w:t xml:space="preserve">евима добављача </w:t>
      </w:r>
      <w:r w:rsidRPr="42932F8F">
        <w:rPr>
          <w:color w:val="000000" w:themeColor="text1"/>
          <w:lang w:val="sr-Cyrl-RS"/>
        </w:rPr>
        <w:t xml:space="preserve">електронских </w:t>
      </w:r>
      <w:r w:rsidRPr="42932F8F">
        <w:rPr>
          <w:color w:val="000000" w:themeColor="text1"/>
        </w:rPr>
        <w:t>фискалних уређаја</w:t>
      </w:r>
      <w:r w:rsidRPr="42932F8F">
        <w:rPr>
          <w:color w:val="000000" w:themeColor="text1"/>
          <w:lang w:val="sr-Cyrl-RS"/>
        </w:rPr>
        <w:t>,</w:t>
      </w:r>
      <w:r w:rsidRPr="42932F8F">
        <w:rPr>
          <w:color w:val="000000" w:themeColor="text1"/>
        </w:rPr>
        <w:t xml:space="preserve"> подне</w:t>
      </w:r>
      <w:r w:rsidR="6454F017" w:rsidRPr="42932F8F">
        <w:rPr>
          <w:color w:val="000000" w:themeColor="text1"/>
        </w:rPr>
        <w:t>сен</w:t>
      </w:r>
      <w:r w:rsidRPr="42932F8F">
        <w:rPr>
          <w:color w:val="000000" w:themeColor="text1"/>
        </w:rPr>
        <w:t>им Пореској управи,</w:t>
      </w:r>
      <w:r w:rsidRPr="42932F8F">
        <w:rPr>
          <w:color w:val="000000" w:themeColor="text1"/>
          <w:lang w:val="sr-Cyrl-RS"/>
        </w:rPr>
        <w:t xml:space="preserve"> обавља </w:t>
      </w:r>
      <w:r w:rsidR="00497B68" w:rsidRPr="42932F8F">
        <w:rPr>
          <w:color w:val="000000" w:themeColor="text1"/>
          <w:lang w:val="sr-Cyrl-RS"/>
        </w:rPr>
        <w:t>Ко</w:t>
      </w:r>
      <w:r w:rsidR="00945DF4" w:rsidRPr="42932F8F">
        <w:rPr>
          <w:color w:val="000000" w:themeColor="text1"/>
          <w:lang w:val="sr-Cyrl-RS"/>
        </w:rPr>
        <w:t>мисија за одоб</w:t>
      </w:r>
      <w:r w:rsidR="00B31CBB" w:rsidRPr="42932F8F">
        <w:rPr>
          <w:color w:val="000000" w:themeColor="text1"/>
          <w:lang w:val="sr-Cyrl-RS"/>
        </w:rPr>
        <w:t>рење елемената ЕФУ</w:t>
      </w:r>
      <w:r w:rsidR="272CD6C9" w:rsidRPr="42932F8F">
        <w:rPr>
          <w:color w:val="000000" w:themeColor="text1"/>
          <w:lang w:val="sr-Cyrl-RS"/>
        </w:rPr>
        <w:t xml:space="preserve"> коју именује директор Пореск</w:t>
      </w:r>
      <w:r w:rsidR="31AB6640" w:rsidRPr="42932F8F">
        <w:rPr>
          <w:color w:val="000000" w:themeColor="text1"/>
          <w:lang w:val="sr-Cyrl-RS"/>
        </w:rPr>
        <w:t>е</w:t>
      </w:r>
      <w:r w:rsidR="272CD6C9" w:rsidRPr="42932F8F">
        <w:rPr>
          <w:color w:val="000000" w:themeColor="text1"/>
          <w:lang w:val="sr-Cyrl-RS"/>
        </w:rPr>
        <w:t xml:space="preserve"> управе. Чланови комисије су запослени Пореск</w:t>
      </w:r>
      <w:r w:rsidR="38739830" w:rsidRPr="42932F8F">
        <w:rPr>
          <w:color w:val="000000" w:themeColor="text1"/>
          <w:lang w:val="sr-Cyrl-RS"/>
        </w:rPr>
        <w:t>е</w:t>
      </w:r>
      <w:r w:rsidR="00F375DE">
        <w:rPr>
          <w:color w:val="000000" w:themeColor="text1"/>
          <w:lang w:val="sr-Cyrl-RS"/>
        </w:rPr>
        <w:t xml:space="preserve"> управе</w:t>
      </w:r>
      <w:r w:rsidRPr="42932F8F">
        <w:rPr>
          <w:color w:val="000000" w:themeColor="text1"/>
          <w:lang w:val="sr-Cyrl-RS"/>
        </w:rPr>
        <w:t>.</w:t>
      </w:r>
    </w:p>
    <w:p w14:paraId="3BFD675D" w14:textId="77777777" w:rsidR="00661E66" w:rsidRPr="009D704C" w:rsidRDefault="00661E66" w:rsidP="00661E66">
      <w:pPr>
        <w:jc w:val="both"/>
        <w:rPr>
          <w:b/>
          <w:bCs/>
          <w:color w:val="000000" w:themeColor="text1"/>
        </w:rPr>
      </w:pPr>
      <w:r w:rsidRPr="009D704C">
        <w:rPr>
          <w:b/>
          <w:bCs/>
          <w:color w:val="000000" w:themeColor="text1"/>
          <w:lang w:val="sr-Cyrl-RS"/>
        </w:rPr>
        <w:t>Пореска Управа</w:t>
      </w:r>
    </w:p>
    <w:p w14:paraId="03732964" w14:textId="676A016B" w:rsidR="00661E66" w:rsidRPr="009D704C" w:rsidRDefault="74684484" w:rsidP="00661E66">
      <w:pPr>
        <w:jc w:val="both"/>
        <w:rPr>
          <w:b/>
          <w:bCs/>
          <w:color w:val="000000" w:themeColor="text1"/>
          <w:lang w:val="sr-Cyrl-RS"/>
        </w:rPr>
      </w:pPr>
      <w:r w:rsidRPr="664C013F">
        <w:rPr>
          <w:b/>
          <w:bCs/>
          <w:color w:val="000000" w:themeColor="text1"/>
          <w:lang w:val="sr-Cyrl-RS"/>
        </w:rPr>
        <w:t>Комисија за одобрење елемената ЕФУ</w:t>
      </w:r>
      <w:r w:rsidR="00661E66" w:rsidRPr="664C013F">
        <w:rPr>
          <w:b/>
          <w:bCs/>
          <w:color w:val="000000" w:themeColor="text1"/>
          <w:lang w:val="sr-Cyrl-RS"/>
        </w:rPr>
        <w:t xml:space="preserve"> </w:t>
      </w:r>
    </w:p>
    <w:p w14:paraId="7052F746" w14:textId="3C81514E" w:rsidR="00676772" w:rsidRDefault="00676772" w:rsidP="00661E66">
      <w:pPr>
        <w:jc w:val="both"/>
        <w:rPr>
          <w:color w:val="000000" w:themeColor="text1"/>
          <w:lang w:val="sr-Cyrl-RS"/>
        </w:rPr>
      </w:pPr>
      <w:r>
        <w:rPr>
          <w:color w:val="000000" w:themeColor="text1"/>
          <w:lang w:val="sr-Cyrl-RS"/>
        </w:rPr>
        <w:t xml:space="preserve">Е- </w:t>
      </w:r>
      <w:r w:rsidR="4CE5C76E" w:rsidRPr="664C013F">
        <w:rPr>
          <w:color w:val="000000" w:themeColor="text1"/>
          <w:lang w:val="sr-Cyrl-RS"/>
        </w:rPr>
        <w:t xml:space="preserve">маил </w:t>
      </w:r>
      <w:r>
        <w:rPr>
          <w:color w:val="000000" w:themeColor="text1"/>
          <w:lang w:val="sr-Cyrl-RS"/>
        </w:rPr>
        <w:t>а</w:t>
      </w:r>
      <w:r w:rsidR="00661E66" w:rsidRPr="009D704C">
        <w:rPr>
          <w:color w:val="000000" w:themeColor="text1"/>
          <w:lang w:val="sr-Cyrl-RS"/>
        </w:rPr>
        <w:t xml:space="preserve">дреса: </w:t>
      </w:r>
      <w:hyperlink r:id="rId13" w:history="1">
        <w:r w:rsidRPr="00316554">
          <w:rPr>
            <w:rStyle w:val="Hyperlink"/>
            <w:lang w:val="sr-Cyrl-RS"/>
          </w:rPr>
          <w:t>komisija.odobrenjeEFU@poreskaupravars.org</w:t>
        </w:r>
      </w:hyperlink>
    </w:p>
    <w:p w14:paraId="5F40F2E6" w14:textId="4FBE7B4F" w:rsidR="00661E66" w:rsidRPr="009D704C" w:rsidRDefault="00661E66" w:rsidP="00661E66">
      <w:pPr>
        <w:jc w:val="both"/>
        <w:rPr>
          <w:color w:val="000000" w:themeColor="text1"/>
          <w:lang w:val="sr-Cyrl-RS"/>
        </w:rPr>
      </w:pPr>
      <w:r w:rsidRPr="009D704C">
        <w:rPr>
          <w:color w:val="000000" w:themeColor="text1"/>
          <w:lang w:val="sr-Cyrl-RS"/>
        </w:rPr>
        <w:t>Контакт</w:t>
      </w:r>
      <w:r w:rsidR="2476A12C" w:rsidRPr="664C013F">
        <w:rPr>
          <w:color w:val="000000" w:themeColor="text1"/>
          <w:lang w:val="sr-Cyrl-RS"/>
        </w:rPr>
        <w:t xml:space="preserve"> телефон</w:t>
      </w:r>
      <w:r w:rsidRPr="009D704C">
        <w:rPr>
          <w:color w:val="000000" w:themeColor="text1"/>
          <w:lang w:val="sr-Cyrl-RS"/>
        </w:rPr>
        <w:t xml:space="preserve">: </w:t>
      </w:r>
    </w:p>
    <w:p w14:paraId="78EB6CFD" w14:textId="2E6448D0" w:rsidR="25DD200F" w:rsidRDefault="00661E66" w:rsidP="0031284C">
      <w:pPr>
        <w:jc w:val="both"/>
        <w:rPr>
          <w:color w:val="000000" w:themeColor="text1"/>
          <w:lang w:val="sr-Cyrl-RS"/>
        </w:rPr>
      </w:pPr>
      <w:r w:rsidRPr="42932F8F">
        <w:rPr>
          <w:color w:val="000000" w:themeColor="text1"/>
          <w:lang w:val="sr-Cyrl-RS"/>
        </w:rPr>
        <w:t>Радно вр</w:t>
      </w:r>
      <w:r w:rsidR="541B48F6" w:rsidRPr="42932F8F">
        <w:rPr>
          <w:color w:val="000000" w:themeColor="text1"/>
          <w:lang w:val="sr-Cyrl-RS"/>
        </w:rPr>
        <w:t>иј</w:t>
      </w:r>
      <w:r w:rsidRPr="42932F8F">
        <w:rPr>
          <w:color w:val="000000" w:themeColor="text1"/>
          <w:lang w:val="sr-Cyrl-RS"/>
        </w:rPr>
        <w:t xml:space="preserve">еме: </w:t>
      </w:r>
      <w:r w:rsidR="069CCF21" w:rsidRPr="750622CE">
        <w:rPr>
          <w:color w:val="000000" w:themeColor="text1"/>
          <w:lang w:val="sr-Cyrl-RS"/>
        </w:rPr>
        <w:t xml:space="preserve">  </w:t>
      </w:r>
      <w:r w:rsidR="00676772">
        <w:rPr>
          <w:color w:val="000000" w:themeColor="text1"/>
          <w:lang w:val="sr-Cyrl-RS"/>
        </w:rPr>
        <w:t>8:00- 16:00 часова.</w:t>
      </w:r>
    </w:p>
    <w:p w14:paraId="6A845677" w14:textId="4B204CCC" w:rsidR="00827BC9" w:rsidRDefault="003419A5" w:rsidP="00FD2792">
      <w:pPr>
        <w:jc w:val="both"/>
        <w:rPr>
          <w:color w:val="FF0000"/>
          <w:lang w:val="sr-Cyrl-RS"/>
        </w:rPr>
      </w:pPr>
      <w:bookmarkStart w:id="103" w:name="_Toc99057619"/>
      <w:bookmarkEnd w:id="103"/>
      <w:r w:rsidRPr="00C902CA">
        <w:rPr>
          <w:color w:val="FF0000"/>
          <w:lang w:val="sr-Cyrl-RS"/>
        </w:rPr>
        <w:t xml:space="preserve">Чланови комисије </w:t>
      </w:r>
      <w:r w:rsidR="00C902CA" w:rsidRPr="00C902CA">
        <w:rPr>
          <w:color w:val="FF0000"/>
          <w:lang w:val="sr-Cyrl-RS"/>
        </w:rPr>
        <w:t xml:space="preserve">и њихови контакт подаци </w:t>
      </w:r>
      <w:r w:rsidRPr="00C902CA">
        <w:rPr>
          <w:color w:val="FF0000"/>
          <w:lang w:val="sr-Cyrl-RS"/>
        </w:rPr>
        <w:t>биће обј</w:t>
      </w:r>
      <w:r w:rsidR="00C902CA">
        <w:rPr>
          <w:color w:val="FF0000"/>
          <w:lang w:val="sr-Cyrl-RS"/>
        </w:rPr>
        <w:t>а</w:t>
      </w:r>
      <w:r w:rsidRPr="00C902CA">
        <w:rPr>
          <w:color w:val="FF0000"/>
          <w:lang w:val="sr-Cyrl-RS"/>
        </w:rPr>
        <w:t>в</w:t>
      </w:r>
      <w:r w:rsidR="00C902CA" w:rsidRPr="00C902CA">
        <w:rPr>
          <w:color w:val="FF0000"/>
          <w:lang w:val="sr-Cyrl-RS"/>
        </w:rPr>
        <w:t>љ</w:t>
      </w:r>
      <w:r w:rsidRPr="00C902CA">
        <w:rPr>
          <w:color w:val="FF0000"/>
          <w:lang w:val="sr-Cyrl-RS"/>
        </w:rPr>
        <w:t>ени након кретања у про</w:t>
      </w:r>
      <w:r w:rsidR="00FD2792">
        <w:rPr>
          <w:color w:val="FF0000"/>
          <w:lang w:val="sr-Cyrl-RS"/>
        </w:rPr>
        <w:t>д</w:t>
      </w:r>
      <w:r w:rsidRPr="00C902CA">
        <w:rPr>
          <w:color w:val="FF0000"/>
          <w:lang w:val="sr-Cyrl-RS"/>
        </w:rPr>
        <w:t>у</w:t>
      </w:r>
      <w:r w:rsidR="00FD2792">
        <w:rPr>
          <w:color w:val="FF0000"/>
          <w:lang w:val="sr-Cyrl-RS"/>
        </w:rPr>
        <w:t>к</w:t>
      </w:r>
      <w:r w:rsidR="00C902CA" w:rsidRPr="00C902CA">
        <w:rPr>
          <w:color w:val="FF0000"/>
          <w:lang w:val="sr-Cyrl-RS"/>
        </w:rPr>
        <w:t>цију Система за управљање фиск</w:t>
      </w:r>
      <w:r w:rsidR="00FD2792">
        <w:rPr>
          <w:color w:val="FF0000"/>
          <w:lang w:val="sr-Cyrl-RS"/>
        </w:rPr>
        <w:t>ал</w:t>
      </w:r>
      <w:r w:rsidR="00C902CA" w:rsidRPr="00C902CA">
        <w:rPr>
          <w:color w:val="FF0000"/>
          <w:lang w:val="sr-Cyrl-RS"/>
        </w:rPr>
        <w:t>изацијом о чему ће порски обвезници бити информисани путем веб странице и  средстава информисања.</w:t>
      </w:r>
    </w:p>
    <w:p w14:paraId="38414387" w14:textId="12CE6A7A" w:rsidR="00C902CA" w:rsidRDefault="00C902CA" w:rsidP="00FD2792">
      <w:pPr>
        <w:jc w:val="both"/>
        <w:rPr>
          <w:color w:val="FF0000"/>
        </w:rPr>
      </w:pPr>
      <w:r>
        <w:rPr>
          <w:color w:val="FF0000"/>
          <w:lang w:val="sr-Cyrl-RS"/>
        </w:rPr>
        <w:t xml:space="preserve">До кретања у продукцију за све </w:t>
      </w:r>
      <w:r w:rsidR="00D97560">
        <w:rPr>
          <w:color w:val="FF0000"/>
          <w:lang w:val="sr-Cyrl-RS"/>
        </w:rPr>
        <w:t xml:space="preserve">нејасноће </w:t>
      </w:r>
      <w:r w:rsidR="00643490">
        <w:rPr>
          <w:color w:val="FF0000"/>
          <w:lang w:val="sr-Cyrl-RS"/>
        </w:rPr>
        <w:t>у току про</w:t>
      </w:r>
      <w:r>
        <w:rPr>
          <w:color w:val="FF0000"/>
          <w:lang w:val="sr-Cyrl-RS"/>
        </w:rPr>
        <w:t>бног те</w:t>
      </w:r>
      <w:r w:rsidR="00643490">
        <w:rPr>
          <w:color w:val="FF0000"/>
          <w:lang w:val="sr-Cyrl-RS"/>
        </w:rPr>
        <w:t>ст</w:t>
      </w:r>
      <w:r>
        <w:rPr>
          <w:color w:val="FF0000"/>
          <w:lang w:val="sr-Cyrl-RS"/>
        </w:rPr>
        <w:t>ирања мож</w:t>
      </w:r>
      <w:r w:rsidR="00643490">
        <w:rPr>
          <w:color w:val="FF0000"/>
          <w:lang w:val="sr-Cyrl-RS"/>
        </w:rPr>
        <w:t>е</w:t>
      </w:r>
      <w:r w:rsidR="00676772">
        <w:rPr>
          <w:color w:val="FF0000"/>
          <w:lang w:val="sr-Cyrl-RS"/>
        </w:rPr>
        <w:t>те нас контактирати путем е-маил адресе:</w:t>
      </w:r>
    </w:p>
    <w:p w14:paraId="673239C6" w14:textId="725857AF" w:rsidR="004431E8" w:rsidRPr="00D97560" w:rsidRDefault="000B6B34" w:rsidP="00D97560">
      <w:pPr>
        <w:jc w:val="both"/>
        <w:rPr>
          <w:color w:val="FF0000"/>
          <w:lang w:val="en-US"/>
        </w:rPr>
      </w:pPr>
      <w:hyperlink r:id="rId14" w:history="1">
        <w:r w:rsidR="00676772" w:rsidRPr="00316554">
          <w:rPr>
            <w:rStyle w:val="Hyperlink"/>
          </w:rPr>
          <w:t>Podrška.Suf.Sandbox</w:t>
        </w:r>
        <w:r w:rsidR="00676772" w:rsidRPr="00316554">
          <w:rPr>
            <w:rStyle w:val="Hyperlink"/>
            <w:lang w:val="en-US"/>
          </w:rPr>
          <w:t>@poreskaupravars.org</w:t>
        </w:r>
      </w:hyperlink>
      <w:r w:rsidR="004431E8">
        <w:rPr>
          <w:noProof/>
          <w:lang w:val="en-US"/>
        </w:rPr>
        <w:drawing>
          <wp:anchor distT="0" distB="0" distL="114300" distR="114300" simplePos="0" relativeHeight="251659264" behindDoc="0" locked="0" layoutInCell="1" allowOverlap="1" wp14:anchorId="6B77B946" wp14:editId="48D68961">
            <wp:simplePos x="0" y="0"/>
            <wp:positionH relativeFrom="margin">
              <wp:align>right</wp:align>
            </wp:positionH>
            <wp:positionV relativeFrom="paragraph">
              <wp:posOffset>323850</wp:posOffset>
            </wp:positionV>
            <wp:extent cx="5890260" cy="3299460"/>
            <wp:effectExtent l="0" t="0" r="0" b="0"/>
            <wp:wrapNone/>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URS-Logo-T1-Color-Pozitiv-CIR-transparent.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890260" cy="3299460"/>
                    </a:xfrm>
                    <a:prstGeom prst="rect">
                      <a:avLst/>
                    </a:prstGeom>
                  </pic:spPr>
                </pic:pic>
              </a:graphicData>
            </a:graphic>
            <wp14:sizeRelH relativeFrom="margin">
              <wp14:pctWidth>0</wp14:pctWidth>
            </wp14:sizeRelH>
            <wp14:sizeRelV relativeFrom="margin">
              <wp14:pctHeight>0</wp14:pctHeight>
            </wp14:sizeRelV>
          </wp:anchor>
        </w:drawing>
      </w:r>
      <w:r w:rsidR="004431E8">
        <w:rPr>
          <w:color w:val="FF0000"/>
          <w:lang w:val="sr-Cyrl-RS"/>
        </w:rPr>
        <w:t xml:space="preserve">                         </w:t>
      </w:r>
    </w:p>
    <w:sectPr w:rsidR="004431E8" w:rsidRPr="00D97560" w:rsidSect="001775D9">
      <w:headerReference w:type="default" r:id="rId16"/>
      <w:footerReference w:type="even" r:id="rId17"/>
      <w:footerReference w:type="default" r:id="rId18"/>
      <w:headerReference w:type="first" r:id="rId19"/>
      <w:footerReference w:type="first" r:id="rId20"/>
      <w:pgSz w:w="11906" w:h="16838" w:code="9"/>
      <w:pgMar w:top="709" w:right="1185" w:bottom="1440" w:left="1440" w:header="720" w:footer="720" w:gutter="0"/>
      <w:pgNumType w:start="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BD724E3" w16cex:dateUtc="2023-12-19T15:07:00Z"/>
  <w16cex:commentExtensible w16cex:durableId="198C20A8" w16cex:dateUtc="2023-12-19T15:18:00Z"/>
  <w16cex:commentExtensible w16cex:durableId="7819C9C2" w16cex:dateUtc="2023-12-13T16:09:00Z"/>
  <w16cex:commentExtensible w16cex:durableId="4C223A38" w16cex:dateUtc="2023-10-23T11:38:00Z"/>
  <w16cex:commentExtensible w16cex:durableId="7F5A9BE8" w16cex:dateUtc="2023-10-26T08: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9E04874" w16cid:durableId="0BD724E3"/>
  <w16cid:commentId w16cid:paraId="2CCCB5D0" w16cid:durableId="198C20A8"/>
  <w16cid:commentId w16cid:paraId="54BAAE3E" w16cid:durableId="7819C9C2"/>
  <w16cid:commentId w16cid:paraId="1CCE8075" w16cid:durableId="4C223A38"/>
  <w16cid:commentId w16cid:paraId="4BCB924C" w16cid:durableId="7F5A9BE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FE81B5" w14:textId="77777777" w:rsidR="000B6B34" w:rsidRDefault="000B6B34">
      <w:pPr>
        <w:spacing w:after="0" w:line="240" w:lineRule="auto"/>
      </w:pPr>
      <w:r>
        <w:separator/>
      </w:r>
    </w:p>
  </w:endnote>
  <w:endnote w:type="continuationSeparator" w:id="0">
    <w:p w14:paraId="28DAA076" w14:textId="77777777" w:rsidR="000B6B34" w:rsidRDefault="000B6B34">
      <w:pPr>
        <w:spacing w:after="0" w:line="240" w:lineRule="auto"/>
      </w:pPr>
      <w:r>
        <w:continuationSeparator/>
      </w:r>
    </w:p>
  </w:endnote>
  <w:endnote w:type="continuationNotice" w:id="1">
    <w:p w14:paraId="58DAFD90" w14:textId="77777777" w:rsidR="000B6B34" w:rsidRDefault="000B6B3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altName w:val="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Consolas">
    <w:altName w:val="Consolas"/>
    <w:panose1 w:val="020B0609020204030204"/>
    <w:charset w:val="CC"/>
    <w:family w:val="modern"/>
    <w:pitch w:val="fixed"/>
    <w:sig w:usb0="E00006FF" w:usb1="0000FCFF" w:usb2="00000001" w:usb3="00000000" w:csb0="0000019F" w:csb1="00000000"/>
  </w:font>
  <w:font w:name="Aptos">
    <w:altName w:val="Times New Roman"/>
    <w:charset w:val="00"/>
    <w:family w:val="swiss"/>
    <w:pitch w:val="variable"/>
    <w:sig w:usb0="20000287" w:usb1="00000003" w:usb2="00000000" w:usb3="00000000" w:csb0="0000019F" w:csb1="00000000"/>
  </w:font>
  <w:font w:name="Helvetica">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EBE442" w14:textId="1DB433EA" w:rsidR="00A10EF0" w:rsidRDefault="00A10EF0" w:rsidP="006A786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6A0B63A" w14:textId="77777777" w:rsidR="00A10EF0" w:rsidRDefault="00A10EF0" w:rsidP="006A786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2D3DC8" w14:textId="0F1A166D" w:rsidR="00A10EF0" w:rsidRPr="000A159C" w:rsidRDefault="00A10EF0" w:rsidP="00DC2666">
    <w:pPr>
      <w:pStyle w:val="Footer"/>
      <w:rPr>
        <w:color w:val="000000" w:themeColor="text1"/>
        <w:sz w:val="18"/>
        <w:szCs w:val="18"/>
        <w:lang w:val="sr-Cyrl-RS"/>
      </w:rPr>
    </w:pPr>
    <w:r w:rsidRPr="00342362">
      <w:rPr>
        <w:color w:val="000000" w:themeColor="text1"/>
        <w:sz w:val="18"/>
        <w:szCs w:val="18"/>
        <w:lang w:val="sr-Cyrl-RS"/>
      </w:rPr>
      <w:t>Техничк</w:t>
    </w:r>
    <w:r>
      <w:rPr>
        <w:color w:val="000000" w:themeColor="text1"/>
        <w:sz w:val="18"/>
        <w:szCs w:val="18"/>
        <w:lang w:val="sr-Cyrl-RS"/>
      </w:rPr>
      <w:t>и водич за одобравање</w:t>
    </w:r>
    <w:r w:rsidRPr="00342362">
      <w:rPr>
        <w:color w:val="000000" w:themeColor="text1"/>
        <w:sz w:val="18"/>
        <w:szCs w:val="18"/>
        <w:lang w:val="sr-Cyrl-RS"/>
      </w:rPr>
      <w:t xml:space="preserve"> ЕСИР-а или Л-ПФР-а</w:t>
    </w:r>
    <w:r w:rsidRPr="0031284C">
      <w:rPr>
        <w:lang w:val="ru-RU"/>
      </w:rPr>
      <w:tab/>
    </w:r>
    <w:r w:rsidRPr="0031284C">
      <w:rPr>
        <w:lang w:val="ru-RU"/>
      </w:rPr>
      <w:tab/>
    </w:r>
    <w:r>
      <w:rPr>
        <w:color w:val="4F81BD" w:themeColor="accent1"/>
        <w:lang w:val="sr-Cyrl-RS"/>
      </w:rPr>
      <w:t xml:space="preserve">  </w:t>
    </w:r>
    <w:r w:rsidRPr="750622CE">
      <w:rPr>
        <w:color w:val="4F81BD" w:themeColor="accent1"/>
        <w:lang w:val="sr-Cyrl-RS"/>
      </w:rPr>
      <w:t xml:space="preserve">  </w:t>
    </w:r>
    <w:r w:rsidRPr="750622CE">
      <w:rPr>
        <w:color w:val="4F81BD" w:themeColor="accent1"/>
        <w:lang w:val="ru-RU"/>
      </w:rPr>
      <w:fldChar w:fldCharType="begin"/>
    </w:r>
    <w:r w:rsidRPr="00EF7C00">
      <w:rPr>
        <w:color w:val="4F81BD" w:themeColor="accent1"/>
        <w:lang w:val="ru-RU"/>
      </w:rPr>
      <w:instrText xml:space="preserve"> </w:instrText>
    </w:r>
    <w:r>
      <w:rPr>
        <w:color w:val="4F81BD" w:themeColor="accent1"/>
      </w:rPr>
      <w:instrText>PAGE</w:instrText>
    </w:r>
    <w:r w:rsidRPr="00EF7C00">
      <w:rPr>
        <w:color w:val="4F81BD" w:themeColor="accent1"/>
        <w:lang w:val="ru-RU"/>
      </w:rPr>
      <w:instrText xml:space="preserve">  \* </w:instrText>
    </w:r>
    <w:r>
      <w:rPr>
        <w:color w:val="4F81BD" w:themeColor="accent1"/>
      </w:rPr>
      <w:instrText>Arabic</w:instrText>
    </w:r>
    <w:r w:rsidRPr="00EF7C00">
      <w:rPr>
        <w:color w:val="4F81BD" w:themeColor="accent1"/>
        <w:lang w:val="ru-RU"/>
      </w:rPr>
      <w:instrText xml:space="preserve">  \* </w:instrText>
    </w:r>
    <w:r>
      <w:rPr>
        <w:color w:val="4F81BD" w:themeColor="accent1"/>
      </w:rPr>
      <w:instrText>MERGEFORMAT</w:instrText>
    </w:r>
    <w:r w:rsidRPr="00EF7C00">
      <w:rPr>
        <w:color w:val="4F81BD" w:themeColor="accent1"/>
        <w:lang w:val="ru-RU"/>
      </w:rPr>
      <w:instrText xml:space="preserve"> </w:instrText>
    </w:r>
    <w:r w:rsidRPr="750622CE">
      <w:rPr>
        <w:color w:val="4F81BD" w:themeColor="accent1"/>
      </w:rPr>
      <w:fldChar w:fldCharType="separate"/>
    </w:r>
    <w:r w:rsidR="0042670D" w:rsidRPr="0042670D">
      <w:rPr>
        <w:noProof/>
        <w:color w:val="4F81BD" w:themeColor="accent1"/>
        <w:lang w:val="ru-RU"/>
      </w:rPr>
      <w:t>3</w:t>
    </w:r>
    <w:r w:rsidRPr="750622CE">
      <w:rPr>
        <w:color w:val="4F81BD" w:themeColor="accent1"/>
        <w:lang w:val="ru-RU"/>
      </w:rPr>
      <w:fldChar w:fldCharType="end"/>
    </w:r>
    <w:r w:rsidRPr="00EF7C00">
      <w:rPr>
        <w:color w:val="4F81BD" w:themeColor="accent1"/>
        <w:lang w:val="ru-RU"/>
      </w:rPr>
      <w:t xml:space="preserve"> </w:t>
    </w:r>
    <w:r>
      <w:rPr>
        <w:color w:val="4F81BD" w:themeColor="accent1"/>
        <w:lang w:val="sr-Cyrl-RS"/>
      </w:rPr>
      <w:t>од</w:t>
    </w:r>
    <w:r w:rsidRPr="00EF7C00">
      <w:rPr>
        <w:color w:val="4F81BD" w:themeColor="accent1"/>
        <w:lang w:val="ru-RU"/>
      </w:rPr>
      <w:t xml:space="preserve"> </w:t>
    </w:r>
    <w:r w:rsidRPr="750622CE">
      <w:rPr>
        <w:color w:val="4F81BD" w:themeColor="accent1"/>
        <w:lang w:val="ru-RU"/>
      </w:rPr>
      <w:fldChar w:fldCharType="begin"/>
    </w:r>
    <w:r w:rsidRPr="00EF7C00">
      <w:rPr>
        <w:color w:val="4F81BD" w:themeColor="accent1"/>
        <w:lang w:val="ru-RU"/>
      </w:rPr>
      <w:instrText xml:space="preserve"> </w:instrText>
    </w:r>
    <w:r>
      <w:rPr>
        <w:color w:val="4F81BD" w:themeColor="accent1"/>
      </w:rPr>
      <w:instrText>NUMPAGES</w:instrText>
    </w:r>
    <w:r w:rsidRPr="00EF7C00">
      <w:rPr>
        <w:color w:val="4F81BD" w:themeColor="accent1"/>
        <w:lang w:val="ru-RU"/>
      </w:rPr>
      <w:instrText xml:space="preserve">  \* </w:instrText>
    </w:r>
    <w:r>
      <w:rPr>
        <w:color w:val="4F81BD" w:themeColor="accent1"/>
      </w:rPr>
      <w:instrText>Arabic</w:instrText>
    </w:r>
    <w:r w:rsidRPr="00EF7C00">
      <w:rPr>
        <w:color w:val="4F81BD" w:themeColor="accent1"/>
        <w:lang w:val="ru-RU"/>
      </w:rPr>
      <w:instrText xml:space="preserve">  \* </w:instrText>
    </w:r>
    <w:r>
      <w:rPr>
        <w:color w:val="4F81BD" w:themeColor="accent1"/>
      </w:rPr>
      <w:instrText>MERGEFORMAT</w:instrText>
    </w:r>
    <w:r w:rsidRPr="00EF7C00">
      <w:rPr>
        <w:color w:val="4F81BD" w:themeColor="accent1"/>
        <w:lang w:val="ru-RU"/>
      </w:rPr>
      <w:instrText xml:space="preserve"> </w:instrText>
    </w:r>
    <w:r w:rsidRPr="750622CE">
      <w:rPr>
        <w:color w:val="4F81BD" w:themeColor="accent1"/>
      </w:rPr>
      <w:fldChar w:fldCharType="separate"/>
    </w:r>
    <w:r w:rsidR="0042670D" w:rsidRPr="0042670D">
      <w:rPr>
        <w:noProof/>
        <w:color w:val="4F81BD" w:themeColor="accent1"/>
        <w:lang w:val="ru-RU"/>
      </w:rPr>
      <w:t>49</w:t>
    </w:r>
    <w:r w:rsidRPr="750622CE">
      <w:rPr>
        <w:color w:val="4F81BD" w:themeColor="accent1"/>
        <w:lang w:val="ru-RU"/>
      </w:rPr>
      <w:fldChar w:fldCharType="end"/>
    </w:r>
  </w:p>
  <w:p w14:paraId="45A7E8FD" w14:textId="77777777" w:rsidR="00A10EF0" w:rsidRPr="00EF7C00" w:rsidRDefault="00A10EF0" w:rsidP="006A7865">
    <w:pPr>
      <w:pStyle w:val="Footer"/>
      <w:ind w:right="360"/>
      <w:rPr>
        <w:lang w:val="ru-RU"/>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90"/>
      <w:gridCol w:w="3090"/>
      <w:gridCol w:w="3090"/>
    </w:tblGrid>
    <w:tr w:rsidR="00A10EF0" w14:paraId="00579089" w14:textId="77777777" w:rsidTr="0031284C">
      <w:trPr>
        <w:trHeight w:val="300"/>
      </w:trPr>
      <w:tc>
        <w:tcPr>
          <w:tcW w:w="3090" w:type="dxa"/>
        </w:tcPr>
        <w:p w14:paraId="20B0D883" w14:textId="2A441E15" w:rsidR="00A10EF0" w:rsidRDefault="00A10EF0" w:rsidP="0031284C">
          <w:pPr>
            <w:pStyle w:val="Header"/>
            <w:ind w:left="-115"/>
          </w:pPr>
        </w:p>
      </w:tc>
      <w:tc>
        <w:tcPr>
          <w:tcW w:w="3090" w:type="dxa"/>
        </w:tcPr>
        <w:p w14:paraId="173613EF" w14:textId="7C43FE42" w:rsidR="00A10EF0" w:rsidRDefault="00A10EF0" w:rsidP="0031284C">
          <w:pPr>
            <w:pStyle w:val="Header"/>
            <w:jc w:val="center"/>
          </w:pPr>
        </w:p>
      </w:tc>
      <w:tc>
        <w:tcPr>
          <w:tcW w:w="3090" w:type="dxa"/>
        </w:tcPr>
        <w:p w14:paraId="33F5140D" w14:textId="035AB4F4" w:rsidR="00A10EF0" w:rsidRDefault="00A10EF0" w:rsidP="0031284C">
          <w:pPr>
            <w:pStyle w:val="Header"/>
            <w:ind w:right="-115"/>
            <w:jc w:val="right"/>
          </w:pPr>
        </w:p>
      </w:tc>
    </w:tr>
  </w:tbl>
  <w:p w14:paraId="54E8E6C3" w14:textId="184A19F6" w:rsidR="00A10EF0" w:rsidRDefault="00A10EF0" w:rsidP="003128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ABE515" w14:textId="77777777" w:rsidR="000B6B34" w:rsidRDefault="000B6B34">
      <w:pPr>
        <w:spacing w:after="0" w:line="240" w:lineRule="auto"/>
      </w:pPr>
      <w:r>
        <w:separator/>
      </w:r>
    </w:p>
  </w:footnote>
  <w:footnote w:type="continuationSeparator" w:id="0">
    <w:p w14:paraId="47759D7C" w14:textId="77777777" w:rsidR="000B6B34" w:rsidRDefault="000B6B34">
      <w:pPr>
        <w:spacing w:after="0" w:line="240" w:lineRule="auto"/>
      </w:pPr>
      <w:r>
        <w:continuationSeparator/>
      </w:r>
    </w:p>
  </w:footnote>
  <w:footnote w:type="continuationNotice" w:id="1">
    <w:p w14:paraId="32AAD716" w14:textId="77777777" w:rsidR="000B6B34" w:rsidRDefault="000B6B3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90"/>
      <w:gridCol w:w="3090"/>
      <w:gridCol w:w="3090"/>
    </w:tblGrid>
    <w:tr w:rsidR="00A10EF0" w14:paraId="5C85ED2E" w14:textId="77777777" w:rsidTr="0031284C">
      <w:trPr>
        <w:trHeight w:val="300"/>
      </w:trPr>
      <w:tc>
        <w:tcPr>
          <w:tcW w:w="3090" w:type="dxa"/>
        </w:tcPr>
        <w:p w14:paraId="10093ECC" w14:textId="2FB1C8C7" w:rsidR="00A10EF0" w:rsidRDefault="00A10EF0" w:rsidP="0031284C">
          <w:pPr>
            <w:pStyle w:val="Header"/>
            <w:ind w:left="-115"/>
          </w:pPr>
        </w:p>
      </w:tc>
      <w:tc>
        <w:tcPr>
          <w:tcW w:w="3090" w:type="dxa"/>
        </w:tcPr>
        <w:p w14:paraId="0BEE5211" w14:textId="49340ADD" w:rsidR="00A10EF0" w:rsidRDefault="00A10EF0" w:rsidP="0031284C">
          <w:pPr>
            <w:pStyle w:val="Header"/>
            <w:jc w:val="center"/>
          </w:pPr>
        </w:p>
      </w:tc>
      <w:tc>
        <w:tcPr>
          <w:tcW w:w="3090" w:type="dxa"/>
        </w:tcPr>
        <w:p w14:paraId="50C264FD" w14:textId="45FAF5E5" w:rsidR="00A10EF0" w:rsidRDefault="00A10EF0" w:rsidP="0031284C">
          <w:pPr>
            <w:pStyle w:val="Header"/>
            <w:ind w:right="-115"/>
            <w:jc w:val="right"/>
          </w:pPr>
        </w:p>
      </w:tc>
    </w:tr>
  </w:tbl>
  <w:p w14:paraId="51A655CF" w14:textId="052B4EBF" w:rsidR="00A10EF0" w:rsidRDefault="00A10EF0" w:rsidP="003128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4019A3" w14:textId="77777777" w:rsidR="00A10EF0" w:rsidRDefault="00A10EF0" w:rsidP="003419A5">
    <w:pPr>
      <w:keepNext/>
      <w:spacing w:after="0" w:line="240" w:lineRule="auto"/>
      <w:jc w:val="center"/>
      <w:outlineLvl w:val="4"/>
      <w:rPr>
        <w:rFonts w:eastAsia="Times New Roman" w:cstheme="minorHAnsi"/>
        <w:b/>
        <w:bCs/>
        <w:sz w:val="28"/>
        <w:szCs w:val="28"/>
      </w:rPr>
    </w:pPr>
    <w:r w:rsidRPr="00015DEF">
      <w:rPr>
        <w:rFonts w:ascii="Times New Roman" w:eastAsia="Times New Roman" w:hAnsi="Times New Roman"/>
        <w:sz w:val="24"/>
        <w:szCs w:val="24"/>
        <w:lang w:val="en-GB"/>
      </w:rPr>
      <w:object w:dxaOrig="2880" w:dyaOrig="2880" w14:anchorId="358E64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5pt;height:85.5pt">
          <v:imagedata r:id="rId1" o:title=""/>
        </v:shape>
        <o:OLEObject Type="Embed" ProgID="Photoshop.Image.7" ShapeID="_x0000_i1025" DrawAspect="Content" ObjectID="_1801460990" r:id="rId2">
          <o:FieldCodes>\s</o:FieldCodes>
        </o:OLEObject>
      </w:object>
    </w:r>
    <w:r w:rsidRPr="003419A5">
      <w:rPr>
        <w:rFonts w:eastAsia="Times New Roman" w:cstheme="minorHAnsi"/>
        <w:b/>
        <w:bCs/>
        <w:sz w:val="28"/>
        <w:szCs w:val="28"/>
      </w:rPr>
      <w:t xml:space="preserve"> </w:t>
    </w:r>
  </w:p>
  <w:p w14:paraId="5CD34997" w14:textId="3D78FAF3" w:rsidR="00A10EF0" w:rsidRPr="00015DEF" w:rsidRDefault="00A10EF0" w:rsidP="003419A5">
    <w:pPr>
      <w:keepNext/>
      <w:spacing w:after="0" w:line="240" w:lineRule="auto"/>
      <w:jc w:val="center"/>
      <w:outlineLvl w:val="4"/>
      <w:rPr>
        <w:rFonts w:eastAsia="Times New Roman" w:cstheme="minorHAnsi"/>
        <w:b/>
        <w:bCs/>
        <w:sz w:val="28"/>
        <w:szCs w:val="28"/>
      </w:rPr>
    </w:pPr>
    <w:r w:rsidRPr="00015DEF">
      <w:rPr>
        <w:rFonts w:eastAsia="Times New Roman" w:cstheme="minorHAnsi"/>
        <w:b/>
        <w:bCs/>
        <w:sz w:val="28"/>
        <w:szCs w:val="28"/>
      </w:rPr>
      <w:t>РЕПУБЛИКА СРПСКА</w:t>
    </w:r>
  </w:p>
  <w:p w14:paraId="30BAFD26" w14:textId="77777777" w:rsidR="00A10EF0" w:rsidRPr="00015DEF" w:rsidRDefault="00A10EF0" w:rsidP="003419A5">
    <w:pPr>
      <w:keepNext/>
      <w:spacing w:after="0" w:line="240" w:lineRule="auto"/>
      <w:jc w:val="center"/>
      <w:outlineLvl w:val="4"/>
      <w:rPr>
        <w:rFonts w:eastAsia="Times New Roman" w:cstheme="minorHAnsi"/>
        <w:b/>
        <w:bCs/>
        <w:sz w:val="28"/>
        <w:szCs w:val="28"/>
      </w:rPr>
    </w:pPr>
    <w:r w:rsidRPr="00015DEF">
      <w:rPr>
        <w:rFonts w:eastAsia="Times New Roman" w:cstheme="minorHAnsi"/>
        <w:b/>
        <w:bCs/>
        <w:sz w:val="28"/>
        <w:szCs w:val="28"/>
      </w:rPr>
      <w:t>МИНИСТАРСТВО ФИНАНСИЈА</w:t>
    </w:r>
  </w:p>
  <w:p w14:paraId="108E65BC" w14:textId="77777777" w:rsidR="00A10EF0" w:rsidRDefault="00A10EF0" w:rsidP="003419A5">
    <w:pPr>
      <w:keepNext/>
      <w:pBdr>
        <w:bottom w:val="double" w:sz="4" w:space="3" w:color="auto"/>
      </w:pBdr>
      <w:spacing w:after="0" w:line="240" w:lineRule="auto"/>
      <w:jc w:val="center"/>
      <w:outlineLvl w:val="3"/>
      <w:rPr>
        <w:rFonts w:eastAsia="Times New Roman" w:cstheme="minorHAnsi"/>
        <w:b/>
        <w:sz w:val="28"/>
        <w:szCs w:val="28"/>
      </w:rPr>
    </w:pPr>
    <w:r w:rsidRPr="00015DEF">
      <w:rPr>
        <w:rFonts w:eastAsia="Times New Roman" w:cstheme="minorHAnsi"/>
        <w:b/>
        <w:sz w:val="28"/>
        <w:szCs w:val="28"/>
      </w:rPr>
      <w:t>ПОРЕСКА УПРАВА</w:t>
    </w:r>
  </w:p>
  <w:p w14:paraId="41E1A959" w14:textId="77777777" w:rsidR="00A10EF0" w:rsidRPr="00D31B70" w:rsidRDefault="00A10EF0" w:rsidP="003419A5">
    <w:pPr>
      <w:spacing w:after="0" w:line="240" w:lineRule="auto"/>
      <w:rPr>
        <w:rFonts w:ascii="Times New Roman" w:eastAsia="Times New Roman" w:hAnsi="Times New Roman"/>
        <w:sz w:val="24"/>
        <w:szCs w:val="24"/>
      </w:rPr>
    </w:pPr>
  </w:p>
  <w:p w14:paraId="48E1596F" w14:textId="5B41D24A" w:rsidR="00A10EF0" w:rsidRDefault="00A10EF0">
    <w:pPr>
      <w:pStyle w:val="Header"/>
    </w:pPr>
  </w:p>
  <w:p w14:paraId="3B0B8DE9" w14:textId="252B4B7E" w:rsidR="00A10EF0" w:rsidRDefault="00A10EF0" w:rsidP="003128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D7B6C"/>
    <w:multiLevelType w:val="hybridMultilevel"/>
    <w:tmpl w:val="7E3408E4"/>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1" w15:restartNumberingAfterBreak="0">
    <w:nsid w:val="0C4276C7"/>
    <w:multiLevelType w:val="hybridMultilevel"/>
    <w:tmpl w:val="E5A8E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7B6E4B"/>
    <w:multiLevelType w:val="hybridMultilevel"/>
    <w:tmpl w:val="1AC8D0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2447A6C"/>
    <w:multiLevelType w:val="hybridMultilevel"/>
    <w:tmpl w:val="F24E28A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2C25BF1"/>
    <w:multiLevelType w:val="hybridMultilevel"/>
    <w:tmpl w:val="20E66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3150E5"/>
    <w:multiLevelType w:val="hybridMultilevel"/>
    <w:tmpl w:val="357E8A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CC13D5E"/>
    <w:multiLevelType w:val="hybridMultilevel"/>
    <w:tmpl w:val="F3640C6A"/>
    <w:lvl w:ilvl="0" w:tplc="8F308B96">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917660"/>
    <w:multiLevelType w:val="hybridMultilevel"/>
    <w:tmpl w:val="19367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D5366D"/>
    <w:multiLevelType w:val="hybridMultilevel"/>
    <w:tmpl w:val="F24E28A0"/>
    <w:lvl w:ilvl="0" w:tplc="8DB27EE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B5F2945"/>
    <w:multiLevelType w:val="hybridMultilevel"/>
    <w:tmpl w:val="0DB05E06"/>
    <w:lvl w:ilvl="0" w:tplc="5C6CF0CE">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896FB0"/>
    <w:multiLevelType w:val="hybridMultilevel"/>
    <w:tmpl w:val="04D0E842"/>
    <w:lvl w:ilvl="0" w:tplc="1966A6F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497211"/>
    <w:multiLevelType w:val="hybridMultilevel"/>
    <w:tmpl w:val="5D90C5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F871C6C"/>
    <w:multiLevelType w:val="hybridMultilevel"/>
    <w:tmpl w:val="FF10CE3E"/>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28A2527"/>
    <w:multiLevelType w:val="hybridMultilevel"/>
    <w:tmpl w:val="6EFE6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6E3F39"/>
    <w:multiLevelType w:val="hybridMultilevel"/>
    <w:tmpl w:val="6FBAB208"/>
    <w:lvl w:ilvl="0" w:tplc="1966A6F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776EAA"/>
    <w:multiLevelType w:val="hybridMultilevel"/>
    <w:tmpl w:val="F120E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4366E7"/>
    <w:multiLevelType w:val="hybridMultilevel"/>
    <w:tmpl w:val="017C5978"/>
    <w:lvl w:ilvl="0" w:tplc="5C6CF0CE">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24E7431"/>
    <w:multiLevelType w:val="hybridMultilevel"/>
    <w:tmpl w:val="BF84A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53126DF"/>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9" w15:restartNumberingAfterBreak="0">
    <w:nsid w:val="45BB5065"/>
    <w:multiLevelType w:val="hybridMultilevel"/>
    <w:tmpl w:val="D58CF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CAE76F0"/>
    <w:multiLevelType w:val="hybridMultilevel"/>
    <w:tmpl w:val="62C6D9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F814C74"/>
    <w:multiLevelType w:val="hybridMultilevel"/>
    <w:tmpl w:val="A22E3712"/>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CD17DB8"/>
    <w:multiLevelType w:val="hybridMultilevel"/>
    <w:tmpl w:val="C2FA9D6E"/>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ED1502A"/>
    <w:multiLevelType w:val="hybridMultilevel"/>
    <w:tmpl w:val="5E7665F8"/>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F4108D2"/>
    <w:multiLevelType w:val="hybridMultilevel"/>
    <w:tmpl w:val="23D4DF7A"/>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F952C4A"/>
    <w:multiLevelType w:val="multilevel"/>
    <w:tmpl w:val="B31A78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1720E7F"/>
    <w:multiLevelType w:val="hybridMultilevel"/>
    <w:tmpl w:val="569E56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82A5581"/>
    <w:multiLevelType w:val="multilevel"/>
    <w:tmpl w:val="B5646AE8"/>
    <w:lvl w:ilvl="0">
      <w:start w:val="1"/>
      <w:numFmt w:val="decimal"/>
      <w:lvlText w:val="%1."/>
      <w:lvlJc w:val="left"/>
      <w:pPr>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8EF553F"/>
    <w:multiLevelType w:val="hybridMultilevel"/>
    <w:tmpl w:val="3A589F8E"/>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29" w15:restartNumberingAfterBreak="0">
    <w:nsid w:val="6F60139B"/>
    <w:multiLevelType w:val="hybridMultilevel"/>
    <w:tmpl w:val="94B6801E"/>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6363BC2"/>
    <w:multiLevelType w:val="hybridMultilevel"/>
    <w:tmpl w:val="A70E44B6"/>
    <w:lvl w:ilvl="0" w:tplc="5C6CF0CE">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A30565A"/>
    <w:multiLevelType w:val="hybridMultilevel"/>
    <w:tmpl w:val="13203B06"/>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FA2481F"/>
    <w:multiLevelType w:val="hybridMultilevel"/>
    <w:tmpl w:val="1DC8DA48"/>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9"/>
  </w:num>
  <w:num w:numId="2">
    <w:abstractNumId w:val="14"/>
  </w:num>
  <w:num w:numId="3">
    <w:abstractNumId w:val="10"/>
  </w:num>
  <w:num w:numId="4">
    <w:abstractNumId w:val="4"/>
  </w:num>
  <w:num w:numId="5">
    <w:abstractNumId w:val="30"/>
  </w:num>
  <w:num w:numId="6">
    <w:abstractNumId w:val="12"/>
  </w:num>
  <w:num w:numId="7">
    <w:abstractNumId w:val="22"/>
  </w:num>
  <w:num w:numId="8">
    <w:abstractNumId w:val="32"/>
  </w:num>
  <w:num w:numId="9">
    <w:abstractNumId w:val="27"/>
  </w:num>
  <w:num w:numId="10">
    <w:abstractNumId w:val="31"/>
  </w:num>
  <w:num w:numId="11">
    <w:abstractNumId w:val="23"/>
  </w:num>
  <w:num w:numId="12">
    <w:abstractNumId w:val="24"/>
  </w:num>
  <w:num w:numId="13">
    <w:abstractNumId w:val="21"/>
  </w:num>
  <w:num w:numId="14">
    <w:abstractNumId w:val="29"/>
  </w:num>
  <w:num w:numId="15">
    <w:abstractNumId w:val="8"/>
  </w:num>
  <w:num w:numId="16">
    <w:abstractNumId w:val="9"/>
  </w:num>
  <w:num w:numId="17">
    <w:abstractNumId w:val="16"/>
  </w:num>
  <w:num w:numId="18">
    <w:abstractNumId w:val="17"/>
  </w:num>
  <w:num w:numId="19">
    <w:abstractNumId w:val="7"/>
  </w:num>
  <w:num w:numId="20">
    <w:abstractNumId w:val="20"/>
  </w:num>
  <w:num w:numId="21">
    <w:abstractNumId w:val="25"/>
  </w:num>
  <w:num w:numId="22">
    <w:abstractNumId w:val="3"/>
  </w:num>
  <w:num w:numId="23">
    <w:abstractNumId w:val="1"/>
  </w:num>
  <w:num w:numId="24">
    <w:abstractNumId w:val="18"/>
  </w:num>
  <w:num w:numId="25">
    <w:abstractNumId w:val="13"/>
  </w:num>
  <w:num w:numId="26">
    <w:abstractNumId w:val="6"/>
  </w:num>
  <w:num w:numId="27">
    <w:abstractNumId w:val="15"/>
  </w:num>
  <w:num w:numId="28">
    <w:abstractNumId w:val="11"/>
  </w:num>
  <w:num w:numId="29">
    <w:abstractNumId w:val="26"/>
  </w:num>
  <w:num w:numId="30">
    <w:abstractNumId w:val="5"/>
  </w:num>
  <w:num w:numId="31">
    <w:abstractNumId w:val="2"/>
  </w:num>
  <w:num w:numId="32">
    <w:abstractNumId w:val="28"/>
  </w:num>
  <w:num w:numId="33">
    <w:abstractNumId w:val="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tDAwsTQ0Nje0MDIyMTNX0lEKTi0uzszPAykwrAUAI+FgCCwAAAA="/>
  </w:docVars>
  <w:rsids>
    <w:rsidRoot w:val="00661E66"/>
    <w:rsid w:val="0000448F"/>
    <w:rsid w:val="000048F4"/>
    <w:rsid w:val="0000559A"/>
    <w:rsid w:val="000061E6"/>
    <w:rsid w:val="00010C67"/>
    <w:rsid w:val="00011B45"/>
    <w:rsid w:val="00012B07"/>
    <w:rsid w:val="000138C7"/>
    <w:rsid w:val="000142AC"/>
    <w:rsid w:val="000157FD"/>
    <w:rsid w:val="00015C1D"/>
    <w:rsid w:val="00020A40"/>
    <w:rsid w:val="00026CB5"/>
    <w:rsid w:val="0003043D"/>
    <w:rsid w:val="00030773"/>
    <w:rsid w:val="000307CD"/>
    <w:rsid w:val="00031D2F"/>
    <w:rsid w:val="00031FE2"/>
    <w:rsid w:val="0003387C"/>
    <w:rsid w:val="00034B0A"/>
    <w:rsid w:val="00035FA1"/>
    <w:rsid w:val="00042380"/>
    <w:rsid w:val="00046759"/>
    <w:rsid w:val="0006034D"/>
    <w:rsid w:val="00061DE2"/>
    <w:rsid w:val="000668B2"/>
    <w:rsid w:val="00066CA9"/>
    <w:rsid w:val="000676EF"/>
    <w:rsid w:val="000725D3"/>
    <w:rsid w:val="000738BC"/>
    <w:rsid w:val="00075D36"/>
    <w:rsid w:val="00080435"/>
    <w:rsid w:val="00084021"/>
    <w:rsid w:val="000866AD"/>
    <w:rsid w:val="00087D55"/>
    <w:rsid w:val="000913A2"/>
    <w:rsid w:val="00091E25"/>
    <w:rsid w:val="00092833"/>
    <w:rsid w:val="000A08E1"/>
    <w:rsid w:val="000A159C"/>
    <w:rsid w:val="000B0851"/>
    <w:rsid w:val="000B3679"/>
    <w:rsid w:val="000B6B34"/>
    <w:rsid w:val="000C4ECE"/>
    <w:rsid w:val="000C4F26"/>
    <w:rsid w:val="000D0140"/>
    <w:rsid w:val="000D33A6"/>
    <w:rsid w:val="000D4995"/>
    <w:rsid w:val="000D4A57"/>
    <w:rsid w:val="000D5E82"/>
    <w:rsid w:val="000D6E37"/>
    <w:rsid w:val="000E24FE"/>
    <w:rsid w:val="000E286E"/>
    <w:rsid w:val="000E3076"/>
    <w:rsid w:val="000E456E"/>
    <w:rsid w:val="000E6D53"/>
    <w:rsid w:val="000F10E9"/>
    <w:rsid w:val="000F1678"/>
    <w:rsid w:val="000F3A7B"/>
    <w:rsid w:val="000F3B16"/>
    <w:rsid w:val="000F3DF0"/>
    <w:rsid w:val="000F460E"/>
    <w:rsid w:val="000F5E10"/>
    <w:rsid w:val="000F7A9D"/>
    <w:rsid w:val="00101192"/>
    <w:rsid w:val="00101767"/>
    <w:rsid w:val="00103508"/>
    <w:rsid w:val="001036E6"/>
    <w:rsid w:val="001037DD"/>
    <w:rsid w:val="00104882"/>
    <w:rsid w:val="0010593F"/>
    <w:rsid w:val="00110BA2"/>
    <w:rsid w:val="00110FB1"/>
    <w:rsid w:val="00112D55"/>
    <w:rsid w:val="00113498"/>
    <w:rsid w:val="00115553"/>
    <w:rsid w:val="00115745"/>
    <w:rsid w:val="0012031A"/>
    <w:rsid w:val="001223F9"/>
    <w:rsid w:val="001243C7"/>
    <w:rsid w:val="00126CB3"/>
    <w:rsid w:val="00131EC9"/>
    <w:rsid w:val="00132C86"/>
    <w:rsid w:val="00133D39"/>
    <w:rsid w:val="00134CD9"/>
    <w:rsid w:val="0013593B"/>
    <w:rsid w:val="0014133B"/>
    <w:rsid w:val="00141F5C"/>
    <w:rsid w:val="0014376A"/>
    <w:rsid w:val="00145020"/>
    <w:rsid w:val="00146568"/>
    <w:rsid w:val="00147AF8"/>
    <w:rsid w:val="00150531"/>
    <w:rsid w:val="001510AC"/>
    <w:rsid w:val="0015749A"/>
    <w:rsid w:val="0015795F"/>
    <w:rsid w:val="0016592A"/>
    <w:rsid w:val="001663D8"/>
    <w:rsid w:val="0017056D"/>
    <w:rsid w:val="00171E0D"/>
    <w:rsid w:val="00172564"/>
    <w:rsid w:val="0017343B"/>
    <w:rsid w:val="00174EA7"/>
    <w:rsid w:val="00175C22"/>
    <w:rsid w:val="001775D9"/>
    <w:rsid w:val="00177A05"/>
    <w:rsid w:val="00177E35"/>
    <w:rsid w:val="001802B3"/>
    <w:rsid w:val="00181246"/>
    <w:rsid w:val="00182959"/>
    <w:rsid w:val="00184C44"/>
    <w:rsid w:val="001853F6"/>
    <w:rsid w:val="00195261"/>
    <w:rsid w:val="001A2A03"/>
    <w:rsid w:val="001A3586"/>
    <w:rsid w:val="001A6D18"/>
    <w:rsid w:val="001A724F"/>
    <w:rsid w:val="001B55AB"/>
    <w:rsid w:val="001B6F8C"/>
    <w:rsid w:val="001B7053"/>
    <w:rsid w:val="001B7B47"/>
    <w:rsid w:val="001C194A"/>
    <w:rsid w:val="001C3909"/>
    <w:rsid w:val="001C4DF9"/>
    <w:rsid w:val="001C5DBC"/>
    <w:rsid w:val="001C64C2"/>
    <w:rsid w:val="001C75F4"/>
    <w:rsid w:val="001D1864"/>
    <w:rsid w:val="001D1BBB"/>
    <w:rsid w:val="001D2353"/>
    <w:rsid w:val="001D2B68"/>
    <w:rsid w:val="001D4938"/>
    <w:rsid w:val="001D51B4"/>
    <w:rsid w:val="001D608D"/>
    <w:rsid w:val="001D7D4D"/>
    <w:rsid w:val="001E5BAE"/>
    <w:rsid w:val="001F3251"/>
    <w:rsid w:val="001F5D03"/>
    <w:rsid w:val="001F7C14"/>
    <w:rsid w:val="00205A4F"/>
    <w:rsid w:val="00205EBA"/>
    <w:rsid w:val="00206611"/>
    <w:rsid w:val="002073F5"/>
    <w:rsid w:val="00210477"/>
    <w:rsid w:val="0021534F"/>
    <w:rsid w:val="00216F0E"/>
    <w:rsid w:val="002218E9"/>
    <w:rsid w:val="00222A65"/>
    <w:rsid w:val="002320DD"/>
    <w:rsid w:val="00232A87"/>
    <w:rsid w:val="002348AE"/>
    <w:rsid w:val="002362CD"/>
    <w:rsid w:val="00236F59"/>
    <w:rsid w:val="00242002"/>
    <w:rsid w:val="00242A38"/>
    <w:rsid w:val="0024537C"/>
    <w:rsid w:val="002467B3"/>
    <w:rsid w:val="002555CB"/>
    <w:rsid w:val="002563EA"/>
    <w:rsid w:val="00256A98"/>
    <w:rsid w:val="002732AF"/>
    <w:rsid w:val="002751E5"/>
    <w:rsid w:val="00276D96"/>
    <w:rsid w:val="00280014"/>
    <w:rsid w:val="0028094A"/>
    <w:rsid w:val="00281B42"/>
    <w:rsid w:val="00283FAE"/>
    <w:rsid w:val="00285B88"/>
    <w:rsid w:val="00285EDB"/>
    <w:rsid w:val="00287CAE"/>
    <w:rsid w:val="002935DD"/>
    <w:rsid w:val="0029648F"/>
    <w:rsid w:val="00296D75"/>
    <w:rsid w:val="002B0142"/>
    <w:rsid w:val="002B123C"/>
    <w:rsid w:val="002B6139"/>
    <w:rsid w:val="002D20DB"/>
    <w:rsid w:val="002D214E"/>
    <w:rsid w:val="002D629E"/>
    <w:rsid w:val="002E28F1"/>
    <w:rsid w:val="002E7214"/>
    <w:rsid w:val="002E757C"/>
    <w:rsid w:val="002E7B60"/>
    <w:rsid w:val="002F0567"/>
    <w:rsid w:val="002F5F5A"/>
    <w:rsid w:val="002F7734"/>
    <w:rsid w:val="002F7AE4"/>
    <w:rsid w:val="00300DEC"/>
    <w:rsid w:val="00303CE2"/>
    <w:rsid w:val="00304F4A"/>
    <w:rsid w:val="003112B5"/>
    <w:rsid w:val="0031284C"/>
    <w:rsid w:val="0031644C"/>
    <w:rsid w:val="00321277"/>
    <w:rsid w:val="00323303"/>
    <w:rsid w:val="003241A6"/>
    <w:rsid w:val="0032621E"/>
    <w:rsid w:val="00327326"/>
    <w:rsid w:val="00331BE6"/>
    <w:rsid w:val="0033501C"/>
    <w:rsid w:val="00337FD7"/>
    <w:rsid w:val="00341707"/>
    <w:rsid w:val="003419A5"/>
    <w:rsid w:val="00342362"/>
    <w:rsid w:val="00342A33"/>
    <w:rsid w:val="00344668"/>
    <w:rsid w:val="00344D07"/>
    <w:rsid w:val="003463E2"/>
    <w:rsid w:val="0035121E"/>
    <w:rsid w:val="00354ACF"/>
    <w:rsid w:val="0035592C"/>
    <w:rsid w:val="00355D84"/>
    <w:rsid w:val="003614DE"/>
    <w:rsid w:val="00362F08"/>
    <w:rsid w:val="00363790"/>
    <w:rsid w:val="00363A65"/>
    <w:rsid w:val="00370FC6"/>
    <w:rsid w:val="003718E5"/>
    <w:rsid w:val="00374643"/>
    <w:rsid w:val="00375CB2"/>
    <w:rsid w:val="0037603B"/>
    <w:rsid w:val="0037648D"/>
    <w:rsid w:val="0037657B"/>
    <w:rsid w:val="00376B47"/>
    <w:rsid w:val="00376DE7"/>
    <w:rsid w:val="00380A84"/>
    <w:rsid w:val="00382E1F"/>
    <w:rsid w:val="0038413C"/>
    <w:rsid w:val="00390379"/>
    <w:rsid w:val="0039119B"/>
    <w:rsid w:val="00391EFC"/>
    <w:rsid w:val="00396952"/>
    <w:rsid w:val="003A017A"/>
    <w:rsid w:val="003A4C3D"/>
    <w:rsid w:val="003A5C24"/>
    <w:rsid w:val="003B001C"/>
    <w:rsid w:val="003B656D"/>
    <w:rsid w:val="003B720F"/>
    <w:rsid w:val="003C7B7A"/>
    <w:rsid w:val="003D0FF4"/>
    <w:rsid w:val="003D13BA"/>
    <w:rsid w:val="003D166F"/>
    <w:rsid w:val="003D414A"/>
    <w:rsid w:val="003D43EE"/>
    <w:rsid w:val="003D4A37"/>
    <w:rsid w:val="003D5034"/>
    <w:rsid w:val="003D5999"/>
    <w:rsid w:val="003D7133"/>
    <w:rsid w:val="003E0F08"/>
    <w:rsid w:val="003E1273"/>
    <w:rsid w:val="003E22C9"/>
    <w:rsid w:val="003E360E"/>
    <w:rsid w:val="003E3F72"/>
    <w:rsid w:val="003E7454"/>
    <w:rsid w:val="003F1DDC"/>
    <w:rsid w:val="003F1F10"/>
    <w:rsid w:val="003F5977"/>
    <w:rsid w:val="003F70C4"/>
    <w:rsid w:val="003F7819"/>
    <w:rsid w:val="00400FE4"/>
    <w:rsid w:val="00401796"/>
    <w:rsid w:val="00403995"/>
    <w:rsid w:val="00403EF3"/>
    <w:rsid w:val="00405708"/>
    <w:rsid w:val="004068A7"/>
    <w:rsid w:val="00407150"/>
    <w:rsid w:val="00412603"/>
    <w:rsid w:val="004154CE"/>
    <w:rsid w:val="004179E0"/>
    <w:rsid w:val="00417A40"/>
    <w:rsid w:val="00424299"/>
    <w:rsid w:val="004244D7"/>
    <w:rsid w:val="00424C11"/>
    <w:rsid w:val="00424D7C"/>
    <w:rsid w:val="00426358"/>
    <w:rsid w:val="0042670D"/>
    <w:rsid w:val="00430077"/>
    <w:rsid w:val="004300E9"/>
    <w:rsid w:val="00431D81"/>
    <w:rsid w:val="00431F66"/>
    <w:rsid w:val="00432E92"/>
    <w:rsid w:val="0043681B"/>
    <w:rsid w:val="00437977"/>
    <w:rsid w:val="00442ED2"/>
    <w:rsid w:val="004431E8"/>
    <w:rsid w:val="00444E36"/>
    <w:rsid w:val="004456A1"/>
    <w:rsid w:val="004456D6"/>
    <w:rsid w:val="00446A86"/>
    <w:rsid w:val="00447F33"/>
    <w:rsid w:val="00447FB1"/>
    <w:rsid w:val="004504A9"/>
    <w:rsid w:val="00450B8F"/>
    <w:rsid w:val="00451F5E"/>
    <w:rsid w:val="00452D9B"/>
    <w:rsid w:val="004532B4"/>
    <w:rsid w:val="004538E4"/>
    <w:rsid w:val="00457D31"/>
    <w:rsid w:val="00463EB8"/>
    <w:rsid w:val="00466D4C"/>
    <w:rsid w:val="00471A52"/>
    <w:rsid w:val="00473382"/>
    <w:rsid w:val="004736C3"/>
    <w:rsid w:val="00477496"/>
    <w:rsid w:val="00480DD7"/>
    <w:rsid w:val="00483DD9"/>
    <w:rsid w:val="00484542"/>
    <w:rsid w:val="00484E4D"/>
    <w:rsid w:val="00487FD9"/>
    <w:rsid w:val="00490CD9"/>
    <w:rsid w:val="004923DA"/>
    <w:rsid w:val="004950C3"/>
    <w:rsid w:val="00495D2B"/>
    <w:rsid w:val="00497B68"/>
    <w:rsid w:val="00497D3B"/>
    <w:rsid w:val="004A00C2"/>
    <w:rsid w:val="004A3959"/>
    <w:rsid w:val="004A720F"/>
    <w:rsid w:val="004B3CF0"/>
    <w:rsid w:val="004B4804"/>
    <w:rsid w:val="004C1353"/>
    <w:rsid w:val="004C3579"/>
    <w:rsid w:val="004C531D"/>
    <w:rsid w:val="004C7A21"/>
    <w:rsid w:val="004D4DB5"/>
    <w:rsid w:val="004D5F5F"/>
    <w:rsid w:val="004D7629"/>
    <w:rsid w:val="004D783D"/>
    <w:rsid w:val="004E147C"/>
    <w:rsid w:val="004E4262"/>
    <w:rsid w:val="004E7533"/>
    <w:rsid w:val="004F0241"/>
    <w:rsid w:val="004F0AE7"/>
    <w:rsid w:val="004F0F59"/>
    <w:rsid w:val="004F1402"/>
    <w:rsid w:val="004F1E8D"/>
    <w:rsid w:val="004F25B2"/>
    <w:rsid w:val="004F3571"/>
    <w:rsid w:val="005007E8"/>
    <w:rsid w:val="005023E7"/>
    <w:rsid w:val="00502869"/>
    <w:rsid w:val="00505FCA"/>
    <w:rsid w:val="0050665B"/>
    <w:rsid w:val="00513C87"/>
    <w:rsid w:val="00514868"/>
    <w:rsid w:val="00515102"/>
    <w:rsid w:val="005172FC"/>
    <w:rsid w:val="00521510"/>
    <w:rsid w:val="0052417A"/>
    <w:rsid w:val="00526D33"/>
    <w:rsid w:val="00530057"/>
    <w:rsid w:val="005333F0"/>
    <w:rsid w:val="00533966"/>
    <w:rsid w:val="0053524E"/>
    <w:rsid w:val="00535A82"/>
    <w:rsid w:val="00536627"/>
    <w:rsid w:val="0053675A"/>
    <w:rsid w:val="005372E8"/>
    <w:rsid w:val="005400A2"/>
    <w:rsid w:val="00543382"/>
    <w:rsid w:val="00544C14"/>
    <w:rsid w:val="00544EDF"/>
    <w:rsid w:val="00547214"/>
    <w:rsid w:val="00547F96"/>
    <w:rsid w:val="00551049"/>
    <w:rsid w:val="0055214D"/>
    <w:rsid w:val="0055215A"/>
    <w:rsid w:val="005539D2"/>
    <w:rsid w:val="00555159"/>
    <w:rsid w:val="00556D4F"/>
    <w:rsid w:val="0056096B"/>
    <w:rsid w:val="00561A49"/>
    <w:rsid w:val="005620E3"/>
    <w:rsid w:val="00572F1D"/>
    <w:rsid w:val="0057570F"/>
    <w:rsid w:val="00576415"/>
    <w:rsid w:val="005832A6"/>
    <w:rsid w:val="00593203"/>
    <w:rsid w:val="00594E6E"/>
    <w:rsid w:val="00596981"/>
    <w:rsid w:val="005A13FC"/>
    <w:rsid w:val="005A24EA"/>
    <w:rsid w:val="005B1A91"/>
    <w:rsid w:val="005B26F8"/>
    <w:rsid w:val="005C0853"/>
    <w:rsid w:val="005C1E3F"/>
    <w:rsid w:val="005C3094"/>
    <w:rsid w:val="005C4380"/>
    <w:rsid w:val="005C5D40"/>
    <w:rsid w:val="005C62A8"/>
    <w:rsid w:val="005D241F"/>
    <w:rsid w:val="005D523B"/>
    <w:rsid w:val="005D6FC6"/>
    <w:rsid w:val="005E1632"/>
    <w:rsid w:val="005E5110"/>
    <w:rsid w:val="005F14BA"/>
    <w:rsid w:val="005F2208"/>
    <w:rsid w:val="005F5B03"/>
    <w:rsid w:val="00600BE6"/>
    <w:rsid w:val="006017C9"/>
    <w:rsid w:val="00604114"/>
    <w:rsid w:val="00604903"/>
    <w:rsid w:val="00610603"/>
    <w:rsid w:val="00610DBF"/>
    <w:rsid w:val="00611176"/>
    <w:rsid w:val="006112B2"/>
    <w:rsid w:val="00611630"/>
    <w:rsid w:val="0061384C"/>
    <w:rsid w:val="006213CE"/>
    <w:rsid w:val="0062215C"/>
    <w:rsid w:val="00622659"/>
    <w:rsid w:val="00622BB4"/>
    <w:rsid w:val="0062379D"/>
    <w:rsid w:val="00623AA5"/>
    <w:rsid w:val="0062463A"/>
    <w:rsid w:val="00632161"/>
    <w:rsid w:val="00636C3C"/>
    <w:rsid w:val="00637F30"/>
    <w:rsid w:val="006405A4"/>
    <w:rsid w:val="006407C0"/>
    <w:rsid w:val="00641391"/>
    <w:rsid w:val="00642937"/>
    <w:rsid w:val="00642F42"/>
    <w:rsid w:val="00643490"/>
    <w:rsid w:val="00643BCB"/>
    <w:rsid w:val="00646063"/>
    <w:rsid w:val="006510AC"/>
    <w:rsid w:val="0065312F"/>
    <w:rsid w:val="00661E66"/>
    <w:rsid w:val="006644E7"/>
    <w:rsid w:val="00667258"/>
    <w:rsid w:val="00667619"/>
    <w:rsid w:val="006676B3"/>
    <w:rsid w:val="006723B1"/>
    <w:rsid w:val="00673951"/>
    <w:rsid w:val="006748FE"/>
    <w:rsid w:val="00676772"/>
    <w:rsid w:val="006813F4"/>
    <w:rsid w:val="00684B97"/>
    <w:rsid w:val="00684F00"/>
    <w:rsid w:val="006873A1"/>
    <w:rsid w:val="00690ACF"/>
    <w:rsid w:val="006920BB"/>
    <w:rsid w:val="006921AF"/>
    <w:rsid w:val="00694082"/>
    <w:rsid w:val="006A0547"/>
    <w:rsid w:val="006A440F"/>
    <w:rsid w:val="006A5816"/>
    <w:rsid w:val="006A7865"/>
    <w:rsid w:val="006B0532"/>
    <w:rsid w:val="006B288B"/>
    <w:rsid w:val="006B3AA6"/>
    <w:rsid w:val="006B7B0A"/>
    <w:rsid w:val="006C4D03"/>
    <w:rsid w:val="006C5E1D"/>
    <w:rsid w:val="006D300D"/>
    <w:rsid w:val="006E0DA4"/>
    <w:rsid w:val="006E2C7C"/>
    <w:rsid w:val="006E3296"/>
    <w:rsid w:val="006E7005"/>
    <w:rsid w:val="006E7655"/>
    <w:rsid w:val="006F0393"/>
    <w:rsid w:val="006F1F70"/>
    <w:rsid w:val="006F3A9B"/>
    <w:rsid w:val="006F5133"/>
    <w:rsid w:val="006F538D"/>
    <w:rsid w:val="0070101F"/>
    <w:rsid w:val="00701336"/>
    <w:rsid w:val="00702B5E"/>
    <w:rsid w:val="00705975"/>
    <w:rsid w:val="00707F5A"/>
    <w:rsid w:val="00712D7E"/>
    <w:rsid w:val="00713855"/>
    <w:rsid w:val="007156AA"/>
    <w:rsid w:val="007250BF"/>
    <w:rsid w:val="00726D7C"/>
    <w:rsid w:val="00727091"/>
    <w:rsid w:val="00730830"/>
    <w:rsid w:val="00730D01"/>
    <w:rsid w:val="00731F2D"/>
    <w:rsid w:val="0073327B"/>
    <w:rsid w:val="00735069"/>
    <w:rsid w:val="007359FE"/>
    <w:rsid w:val="007368F5"/>
    <w:rsid w:val="00736D10"/>
    <w:rsid w:val="00740C98"/>
    <w:rsid w:val="007428E2"/>
    <w:rsid w:val="00742936"/>
    <w:rsid w:val="0074330B"/>
    <w:rsid w:val="00744BC0"/>
    <w:rsid w:val="00745CC7"/>
    <w:rsid w:val="00745D42"/>
    <w:rsid w:val="00746A40"/>
    <w:rsid w:val="00756229"/>
    <w:rsid w:val="00756C27"/>
    <w:rsid w:val="00760EE5"/>
    <w:rsid w:val="0076172F"/>
    <w:rsid w:val="00762C1D"/>
    <w:rsid w:val="0077483E"/>
    <w:rsid w:val="00777EAD"/>
    <w:rsid w:val="00780908"/>
    <w:rsid w:val="00780E3F"/>
    <w:rsid w:val="0078180E"/>
    <w:rsid w:val="00782B19"/>
    <w:rsid w:val="00782FEA"/>
    <w:rsid w:val="00783C75"/>
    <w:rsid w:val="00784111"/>
    <w:rsid w:val="007844B7"/>
    <w:rsid w:val="007875E5"/>
    <w:rsid w:val="007907F5"/>
    <w:rsid w:val="00792C3E"/>
    <w:rsid w:val="00793556"/>
    <w:rsid w:val="00794E82"/>
    <w:rsid w:val="007A09BC"/>
    <w:rsid w:val="007A3411"/>
    <w:rsid w:val="007A3B57"/>
    <w:rsid w:val="007A4751"/>
    <w:rsid w:val="007A7744"/>
    <w:rsid w:val="007B1540"/>
    <w:rsid w:val="007B18D6"/>
    <w:rsid w:val="007B31F3"/>
    <w:rsid w:val="007C27AF"/>
    <w:rsid w:val="007C414D"/>
    <w:rsid w:val="007C5D60"/>
    <w:rsid w:val="007C7B94"/>
    <w:rsid w:val="007D1196"/>
    <w:rsid w:val="007D2B68"/>
    <w:rsid w:val="007D3730"/>
    <w:rsid w:val="007D3A82"/>
    <w:rsid w:val="007D644F"/>
    <w:rsid w:val="007D6F65"/>
    <w:rsid w:val="007D7C9A"/>
    <w:rsid w:val="007E1407"/>
    <w:rsid w:val="007F18C4"/>
    <w:rsid w:val="007F4DDF"/>
    <w:rsid w:val="007F588A"/>
    <w:rsid w:val="0080019E"/>
    <w:rsid w:val="008013D5"/>
    <w:rsid w:val="008031E3"/>
    <w:rsid w:val="00807485"/>
    <w:rsid w:val="00811C71"/>
    <w:rsid w:val="0081527E"/>
    <w:rsid w:val="00815983"/>
    <w:rsid w:val="008177F4"/>
    <w:rsid w:val="00817990"/>
    <w:rsid w:val="00817E93"/>
    <w:rsid w:val="00817F59"/>
    <w:rsid w:val="00820265"/>
    <w:rsid w:val="00826428"/>
    <w:rsid w:val="00826940"/>
    <w:rsid w:val="00827BC9"/>
    <w:rsid w:val="0083044A"/>
    <w:rsid w:val="00835655"/>
    <w:rsid w:val="0084069A"/>
    <w:rsid w:val="0084071C"/>
    <w:rsid w:val="00844BA8"/>
    <w:rsid w:val="008469AF"/>
    <w:rsid w:val="008519B1"/>
    <w:rsid w:val="00852B76"/>
    <w:rsid w:val="00860E1E"/>
    <w:rsid w:val="00864785"/>
    <w:rsid w:val="00874472"/>
    <w:rsid w:val="00875774"/>
    <w:rsid w:val="008800C8"/>
    <w:rsid w:val="008804DE"/>
    <w:rsid w:val="0088417A"/>
    <w:rsid w:val="00885125"/>
    <w:rsid w:val="0088524D"/>
    <w:rsid w:val="00886885"/>
    <w:rsid w:val="00894D02"/>
    <w:rsid w:val="008A0710"/>
    <w:rsid w:val="008A11B0"/>
    <w:rsid w:val="008A2E73"/>
    <w:rsid w:val="008A4E17"/>
    <w:rsid w:val="008A6098"/>
    <w:rsid w:val="008A7970"/>
    <w:rsid w:val="008B0574"/>
    <w:rsid w:val="008B1106"/>
    <w:rsid w:val="008B23B7"/>
    <w:rsid w:val="008B2C39"/>
    <w:rsid w:val="008B2CBE"/>
    <w:rsid w:val="008B2D56"/>
    <w:rsid w:val="008B2DA9"/>
    <w:rsid w:val="008B3F8C"/>
    <w:rsid w:val="008B57A4"/>
    <w:rsid w:val="008C1907"/>
    <w:rsid w:val="008C1E92"/>
    <w:rsid w:val="008C2AA4"/>
    <w:rsid w:val="008C2EA7"/>
    <w:rsid w:val="008C2F50"/>
    <w:rsid w:val="008C3010"/>
    <w:rsid w:val="008C3530"/>
    <w:rsid w:val="008C7D31"/>
    <w:rsid w:val="008D12FC"/>
    <w:rsid w:val="008D5655"/>
    <w:rsid w:val="008E2787"/>
    <w:rsid w:val="008E46D2"/>
    <w:rsid w:val="008E7808"/>
    <w:rsid w:val="008F1DCF"/>
    <w:rsid w:val="008F3847"/>
    <w:rsid w:val="008F41AE"/>
    <w:rsid w:val="008F463E"/>
    <w:rsid w:val="00900285"/>
    <w:rsid w:val="00900544"/>
    <w:rsid w:val="0090246B"/>
    <w:rsid w:val="00907345"/>
    <w:rsid w:val="009151FE"/>
    <w:rsid w:val="009164E5"/>
    <w:rsid w:val="0091769E"/>
    <w:rsid w:val="00927C11"/>
    <w:rsid w:val="0093077D"/>
    <w:rsid w:val="00930F6D"/>
    <w:rsid w:val="009413DB"/>
    <w:rsid w:val="009457A4"/>
    <w:rsid w:val="00945989"/>
    <w:rsid w:val="00945DF4"/>
    <w:rsid w:val="009502E0"/>
    <w:rsid w:val="009519A2"/>
    <w:rsid w:val="00952D03"/>
    <w:rsid w:val="009541AF"/>
    <w:rsid w:val="00954A4B"/>
    <w:rsid w:val="009621FE"/>
    <w:rsid w:val="00962AF8"/>
    <w:rsid w:val="00962B65"/>
    <w:rsid w:val="00962BA1"/>
    <w:rsid w:val="00967B37"/>
    <w:rsid w:val="009708BC"/>
    <w:rsid w:val="00971178"/>
    <w:rsid w:val="00971C53"/>
    <w:rsid w:val="00972922"/>
    <w:rsid w:val="009729B5"/>
    <w:rsid w:val="009733DC"/>
    <w:rsid w:val="009770E6"/>
    <w:rsid w:val="0098347B"/>
    <w:rsid w:val="00991700"/>
    <w:rsid w:val="009943F8"/>
    <w:rsid w:val="00994A3B"/>
    <w:rsid w:val="00995AEE"/>
    <w:rsid w:val="009A0582"/>
    <w:rsid w:val="009B0311"/>
    <w:rsid w:val="009B15A0"/>
    <w:rsid w:val="009B67C5"/>
    <w:rsid w:val="009B6DAE"/>
    <w:rsid w:val="009C0D6B"/>
    <w:rsid w:val="009C2E5E"/>
    <w:rsid w:val="009C2E9A"/>
    <w:rsid w:val="009C3D0F"/>
    <w:rsid w:val="009D3A57"/>
    <w:rsid w:val="009D704C"/>
    <w:rsid w:val="009D7C99"/>
    <w:rsid w:val="009E0711"/>
    <w:rsid w:val="009E491C"/>
    <w:rsid w:val="009E4B95"/>
    <w:rsid w:val="009E7D2F"/>
    <w:rsid w:val="009F05F2"/>
    <w:rsid w:val="009F0A1D"/>
    <w:rsid w:val="009F0DAE"/>
    <w:rsid w:val="009F111F"/>
    <w:rsid w:val="009F15A5"/>
    <w:rsid w:val="009F19AD"/>
    <w:rsid w:val="00A00A64"/>
    <w:rsid w:val="00A10EF0"/>
    <w:rsid w:val="00A11907"/>
    <w:rsid w:val="00A1477B"/>
    <w:rsid w:val="00A153A5"/>
    <w:rsid w:val="00A2134D"/>
    <w:rsid w:val="00A2254C"/>
    <w:rsid w:val="00A3086A"/>
    <w:rsid w:val="00A3213F"/>
    <w:rsid w:val="00A3775B"/>
    <w:rsid w:val="00A40CC0"/>
    <w:rsid w:val="00A419EC"/>
    <w:rsid w:val="00A4323F"/>
    <w:rsid w:val="00A4389A"/>
    <w:rsid w:val="00A453F1"/>
    <w:rsid w:val="00A46B75"/>
    <w:rsid w:val="00A50067"/>
    <w:rsid w:val="00A551BB"/>
    <w:rsid w:val="00A55AF9"/>
    <w:rsid w:val="00A605F8"/>
    <w:rsid w:val="00A64C91"/>
    <w:rsid w:val="00A6517E"/>
    <w:rsid w:val="00A714AD"/>
    <w:rsid w:val="00A72423"/>
    <w:rsid w:val="00A7393E"/>
    <w:rsid w:val="00A74202"/>
    <w:rsid w:val="00A74780"/>
    <w:rsid w:val="00A80A6D"/>
    <w:rsid w:val="00A85624"/>
    <w:rsid w:val="00A9424C"/>
    <w:rsid w:val="00A97F91"/>
    <w:rsid w:val="00AA1B49"/>
    <w:rsid w:val="00AA2D2A"/>
    <w:rsid w:val="00AA4207"/>
    <w:rsid w:val="00AA4869"/>
    <w:rsid w:val="00AB3E9D"/>
    <w:rsid w:val="00AB69FD"/>
    <w:rsid w:val="00AC1C6A"/>
    <w:rsid w:val="00AC32A5"/>
    <w:rsid w:val="00AC39C1"/>
    <w:rsid w:val="00AC5DCD"/>
    <w:rsid w:val="00AC6FBF"/>
    <w:rsid w:val="00AC7940"/>
    <w:rsid w:val="00AC7B76"/>
    <w:rsid w:val="00AC9587"/>
    <w:rsid w:val="00AD04F5"/>
    <w:rsid w:val="00AD21F9"/>
    <w:rsid w:val="00AD4386"/>
    <w:rsid w:val="00AD5540"/>
    <w:rsid w:val="00AD7B2B"/>
    <w:rsid w:val="00AE1721"/>
    <w:rsid w:val="00AE233C"/>
    <w:rsid w:val="00AF09CA"/>
    <w:rsid w:val="00AF17F7"/>
    <w:rsid w:val="00AF3390"/>
    <w:rsid w:val="00AF4424"/>
    <w:rsid w:val="00AF5C38"/>
    <w:rsid w:val="00AF65C0"/>
    <w:rsid w:val="00B00FB7"/>
    <w:rsid w:val="00B027D6"/>
    <w:rsid w:val="00B035BE"/>
    <w:rsid w:val="00B03FB8"/>
    <w:rsid w:val="00B05527"/>
    <w:rsid w:val="00B06435"/>
    <w:rsid w:val="00B10447"/>
    <w:rsid w:val="00B1078C"/>
    <w:rsid w:val="00B15DE7"/>
    <w:rsid w:val="00B16384"/>
    <w:rsid w:val="00B17878"/>
    <w:rsid w:val="00B17967"/>
    <w:rsid w:val="00B20BBC"/>
    <w:rsid w:val="00B226AC"/>
    <w:rsid w:val="00B24399"/>
    <w:rsid w:val="00B25FC1"/>
    <w:rsid w:val="00B31CBB"/>
    <w:rsid w:val="00B32C44"/>
    <w:rsid w:val="00B373DB"/>
    <w:rsid w:val="00B404A1"/>
    <w:rsid w:val="00B40EC5"/>
    <w:rsid w:val="00B438BB"/>
    <w:rsid w:val="00B44CC7"/>
    <w:rsid w:val="00B50149"/>
    <w:rsid w:val="00B506DE"/>
    <w:rsid w:val="00B51091"/>
    <w:rsid w:val="00B54C34"/>
    <w:rsid w:val="00B564FF"/>
    <w:rsid w:val="00B65467"/>
    <w:rsid w:val="00B66342"/>
    <w:rsid w:val="00B76046"/>
    <w:rsid w:val="00B762AC"/>
    <w:rsid w:val="00B765C8"/>
    <w:rsid w:val="00B7684F"/>
    <w:rsid w:val="00B77CF2"/>
    <w:rsid w:val="00B77F86"/>
    <w:rsid w:val="00B8145A"/>
    <w:rsid w:val="00B816C0"/>
    <w:rsid w:val="00B818F6"/>
    <w:rsid w:val="00B828DD"/>
    <w:rsid w:val="00B82D1D"/>
    <w:rsid w:val="00B836D2"/>
    <w:rsid w:val="00B8420D"/>
    <w:rsid w:val="00B842E0"/>
    <w:rsid w:val="00B84F43"/>
    <w:rsid w:val="00B87214"/>
    <w:rsid w:val="00B91C08"/>
    <w:rsid w:val="00B93636"/>
    <w:rsid w:val="00BA02A9"/>
    <w:rsid w:val="00BA3CAF"/>
    <w:rsid w:val="00BA46CE"/>
    <w:rsid w:val="00BA4876"/>
    <w:rsid w:val="00BA5FEA"/>
    <w:rsid w:val="00BA66DF"/>
    <w:rsid w:val="00BB37B6"/>
    <w:rsid w:val="00BB3843"/>
    <w:rsid w:val="00BB79B3"/>
    <w:rsid w:val="00BB7FA0"/>
    <w:rsid w:val="00BC05D6"/>
    <w:rsid w:val="00BC2954"/>
    <w:rsid w:val="00BC42EC"/>
    <w:rsid w:val="00BC4F69"/>
    <w:rsid w:val="00BC55A9"/>
    <w:rsid w:val="00BC615E"/>
    <w:rsid w:val="00BD1DA8"/>
    <w:rsid w:val="00BE2947"/>
    <w:rsid w:val="00BE5728"/>
    <w:rsid w:val="00BE59B1"/>
    <w:rsid w:val="00BF5FC7"/>
    <w:rsid w:val="00C0006B"/>
    <w:rsid w:val="00C01133"/>
    <w:rsid w:val="00C02CA2"/>
    <w:rsid w:val="00C0463E"/>
    <w:rsid w:val="00C054A6"/>
    <w:rsid w:val="00C100AC"/>
    <w:rsid w:val="00C1035D"/>
    <w:rsid w:val="00C1204C"/>
    <w:rsid w:val="00C130AB"/>
    <w:rsid w:val="00C16ABA"/>
    <w:rsid w:val="00C16B98"/>
    <w:rsid w:val="00C17EF0"/>
    <w:rsid w:val="00C2296F"/>
    <w:rsid w:val="00C23224"/>
    <w:rsid w:val="00C23E7E"/>
    <w:rsid w:val="00C30CE1"/>
    <w:rsid w:val="00C32D3E"/>
    <w:rsid w:val="00C36FD7"/>
    <w:rsid w:val="00C46566"/>
    <w:rsid w:val="00C5049A"/>
    <w:rsid w:val="00C510AA"/>
    <w:rsid w:val="00C520DE"/>
    <w:rsid w:val="00C55987"/>
    <w:rsid w:val="00C56E0B"/>
    <w:rsid w:val="00C57B8B"/>
    <w:rsid w:val="00C658A9"/>
    <w:rsid w:val="00C70748"/>
    <w:rsid w:val="00C70A08"/>
    <w:rsid w:val="00C72F98"/>
    <w:rsid w:val="00C72FF6"/>
    <w:rsid w:val="00C74FD0"/>
    <w:rsid w:val="00C76B3D"/>
    <w:rsid w:val="00C806D6"/>
    <w:rsid w:val="00C85884"/>
    <w:rsid w:val="00C85F3F"/>
    <w:rsid w:val="00C902CA"/>
    <w:rsid w:val="00C911A4"/>
    <w:rsid w:val="00C9194E"/>
    <w:rsid w:val="00C942B9"/>
    <w:rsid w:val="00C94ECD"/>
    <w:rsid w:val="00C96A12"/>
    <w:rsid w:val="00CA19D9"/>
    <w:rsid w:val="00CA3EF3"/>
    <w:rsid w:val="00CA5B24"/>
    <w:rsid w:val="00CA650E"/>
    <w:rsid w:val="00CB0EB9"/>
    <w:rsid w:val="00CB74A5"/>
    <w:rsid w:val="00CC7141"/>
    <w:rsid w:val="00CD4AA2"/>
    <w:rsid w:val="00CE2A49"/>
    <w:rsid w:val="00CE4963"/>
    <w:rsid w:val="00CE54E0"/>
    <w:rsid w:val="00CE694C"/>
    <w:rsid w:val="00CF08CD"/>
    <w:rsid w:val="00D0288F"/>
    <w:rsid w:val="00D02B88"/>
    <w:rsid w:val="00D0584D"/>
    <w:rsid w:val="00D059F8"/>
    <w:rsid w:val="00D0639C"/>
    <w:rsid w:val="00D11F8F"/>
    <w:rsid w:val="00D25FFF"/>
    <w:rsid w:val="00D324CC"/>
    <w:rsid w:val="00D32971"/>
    <w:rsid w:val="00D32C96"/>
    <w:rsid w:val="00D33D43"/>
    <w:rsid w:val="00D347D6"/>
    <w:rsid w:val="00D449D8"/>
    <w:rsid w:val="00D4580D"/>
    <w:rsid w:val="00D45B65"/>
    <w:rsid w:val="00D463BC"/>
    <w:rsid w:val="00D52360"/>
    <w:rsid w:val="00D529ED"/>
    <w:rsid w:val="00D54DF7"/>
    <w:rsid w:val="00D57FC3"/>
    <w:rsid w:val="00D61233"/>
    <w:rsid w:val="00D630FF"/>
    <w:rsid w:val="00D63687"/>
    <w:rsid w:val="00D65350"/>
    <w:rsid w:val="00D654CE"/>
    <w:rsid w:val="00D664D3"/>
    <w:rsid w:val="00D67FA3"/>
    <w:rsid w:val="00D713BF"/>
    <w:rsid w:val="00D74077"/>
    <w:rsid w:val="00D75DD3"/>
    <w:rsid w:val="00D76586"/>
    <w:rsid w:val="00D8196D"/>
    <w:rsid w:val="00D826A0"/>
    <w:rsid w:val="00D8322A"/>
    <w:rsid w:val="00D871C7"/>
    <w:rsid w:val="00D94541"/>
    <w:rsid w:val="00D9510E"/>
    <w:rsid w:val="00D9546A"/>
    <w:rsid w:val="00D96601"/>
    <w:rsid w:val="00D97560"/>
    <w:rsid w:val="00DA35F7"/>
    <w:rsid w:val="00DA5AD2"/>
    <w:rsid w:val="00DA6D7E"/>
    <w:rsid w:val="00DB0547"/>
    <w:rsid w:val="00DB0C49"/>
    <w:rsid w:val="00DB3032"/>
    <w:rsid w:val="00DB3196"/>
    <w:rsid w:val="00DB699E"/>
    <w:rsid w:val="00DB7B07"/>
    <w:rsid w:val="00DC21E5"/>
    <w:rsid w:val="00DC2666"/>
    <w:rsid w:val="00DC6EDE"/>
    <w:rsid w:val="00DC716A"/>
    <w:rsid w:val="00DD1731"/>
    <w:rsid w:val="00DD2D83"/>
    <w:rsid w:val="00DD561F"/>
    <w:rsid w:val="00DF1B04"/>
    <w:rsid w:val="00DF2798"/>
    <w:rsid w:val="00E00615"/>
    <w:rsid w:val="00E01B70"/>
    <w:rsid w:val="00E04EAA"/>
    <w:rsid w:val="00E0606B"/>
    <w:rsid w:val="00E0615E"/>
    <w:rsid w:val="00E1471E"/>
    <w:rsid w:val="00E223EC"/>
    <w:rsid w:val="00E229D3"/>
    <w:rsid w:val="00E23876"/>
    <w:rsid w:val="00E334A4"/>
    <w:rsid w:val="00E339E8"/>
    <w:rsid w:val="00E34234"/>
    <w:rsid w:val="00E3676D"/>
    <w:rsid w:val="00E37916"/>
    <w:rsid w:val="00E401C9"/>
    <w:rsid w:val="00E40901"/>
    <w:rsid w:val="00E432D4"/>
    <w:rsid w:val="00E438CE"/>
    <w:rsid w:val="00E45489"/>
    <w:rsid w:val="00E5090E"/>
    <w:rsid w:val="00E50E85"/>
    <w:rsid w:val="00E528D7"/>
    <w:rsid w:val="00E52AF1"/>
    <w:rsid w:val="00E56130"/>
    <w:rsid w:val="00E6115F"/>
    <w:rsid w:val="00E614D1"/>
    <w:rsid w:val="00E70CCF"/>
    <w:rsid w:val="00E765BF"/>
    <w:rsid w:val="00E77627"/>
    <w:rsid w:val="00E80625"/>
    <w:rsid w:val="00E8225E"/>
    <w:rsid w:val="00E82A2C"/>
    <w:rsid w:val="00E83843"/>
    <w:rsid w:val="00E85010"/>
    <w:rsid w:val="00E85C30"/>
    <w:rsid w:val="00E90B7E"/>
    <w:rsid w:val="00E920F3"/>
    <w:rsid w:val="00E944F4"/>
    <w:rsid w:val="00E94B71"/>
    <w:rsid w:val="00E94F69"/>
    <w:rsid w:val="00E96C0C"/>
    <w:rsid w:val="00EA1118"/>
    <w:rsid w:val="00EA1FE6"/>
    <w:rsid w:val="00EA338B"/>
    <w:rsid w:val="00EA6715"/>
    <w:rsid w:val="00EA7DF6"/>
    <w:rsid w:val="00EA7EF0"/>
    <w:rsid w:val="00EB0424"/>
    <w:rsid w:val="00EB055E"/>
    <w:rsid w:val="00EB1F88"/>
    <w:rsid w:val="00EB27D7"/>
    <w:rsid w:val="00EB61AD"/>
    <w:rsid w:val="00EB7038"/>
    <w:rsid w:val="00EC0672"/>
    <w:rsid w:val="00EC3E43"/>
    <w:rsid w:val="00EC5542"/>
    <w:rsid w:val="00EC564A"/>
    <w:rsid w:val="00EC5A7F"/>
    <w:rsid w:val="00EC5B9D"/>
    <w:rsid w:val="00EC6F00"/>
    <w:rsid w:val="00ED1EC2"/>
    <w:rsid w:val="00ED1F60"/>
    <w:rsid w:val="00ED3465"/>
    <w:rsid w:val="00ED369F"/>
    <w:rsid w:val="00ED3909"/>
    <w:rsid w:val="00ED3ADA"/>
    <w:rsid w:val="00ED4E1C"/>
    <w:rsid w:val="00ED5CD1"/>
    <w:rsid w:val="00ED6523"/>
    <w:rsid w:val="00EE1D10"/>
    <w:rsid w:val="00EE25FA"/>
    <w:rsid w:val="00EE2CDF"/>
    <w:rsid w:val="00EE3265"/>
    <w:rsid w:val="00EE5F32"/>
    <w:rsid w:val="00EF4410"/>
    <w:rsid w:val="00EF7C00"/>
    <w:rsid w:val="00F0238F"/>
    <w:rsid w:val="00F02A88"/>
    <w:rsid w:val="00F05675"/>
    <w:rsid w:val="00F06714"/>
    <w:rsid w:val="00F07833"/>
    <w:rsid w:val="00F13F25"/>
    <w:rsid w:val="00F20349"/>
    <w:rsid w:val="00F20DD2"/>
    <w:rsid w:val="00F27AB4"/>
    <w:rsid w:val="00F36502"/>
    <w:rsid w:val="00F375DE"/>
    <w:rsid w:val="00F40E12"/>
    <w:rsid w:val="00F40E69"/>
    <w:rsid w:val="00F43932"/>
    <w:rsid w:val="00F4482B"/>
    <w:rsid w:val="00F47598"/>
    <w:rsid w:val="00F47BE2"/>
    <w:rsid w:val="00F50767"/>
    <w:rsid w:val="00F545C1"/>
    <w:rsid w:val="00F61F2C"/>
    <w:rsid w:val="00F66FB6"/>
    <w:rsid w:val="00F7351D"/>
    <w:rsid w:val="00F735B0"/>
    <w:rsid w:val="00F75523"/>
    <w:rsid w:val="00F75C61"/>
    <w:rsid w:val="00F8664B"/>
    <w:rsid w:val="00F90AC5"/>
    <w:rsid w:val="00F91616"/>
    <w:rsid w:val="00F9290B"/>
    <w:rsid w:val="00F96F27"/>
    <w:rsid w:val="00F974AA"/>
    <w:rsid w:val="00FA1751"/>
    <w:rsid w:val="00FA4643"/>
    <w:rsid w:val="00FA562A"/>
    <w:rsid w:val="00FA5BA5"/>
    <w:rsid w:val="00FA5C1A"/>
    <w:rsid w:val="00FB057A"/>
    <w:rsid w:val="00FB1240"/>
    <w:rsid w:val="00FB196D"/>
    <w:rsid w:val="00FB1A68"/>
    <w:rsid w:val="00FB2AE1"/>
    <w:rsid w:val="00FB7621"/>
    <w:rsid w:val="00FB7F12"/>
    <w:rsid w:val="00FC2992"/>
    <w:rsid w:val="00FC2D1A"/>
    <w:rsid w:val="00FC4DE4"/>
    <w:rsid w:val="00FD0304"/>
    <w:rsid w:val="00FD0890"/>
    <w:rsid w:val="00FD2792"/>
    <w:rsid w:val="00FD643E"/>
    <w:rsid w:val="00FD7AF3"/>
    <w:rsid w:val="00FE0504"/>
    <w:rsid w:val="00FE0535"/>
    <w:rsid w:val="00FE142B"/>
    <w:rsid w:val="00FE1BAB"/>
    <w:rsid w:val="00FE469E"/>
    <w:rsid w:val="00FF0F0A"/>
    <w:rsid w:val="00FF2C0E"/>
    <w:rsid w:val="00FF62D2"/>
    <w:rsid w:val="00FF6BE7"/>
    <w:rsid w:val="00FF6EF5"/>
    <w:rsid w:val="0104C96F"/>
    <w:rsid w:val="018613C4"/>
    <w:rsid w:val="01936863"/>
    <w:rsid w:val="0193C54E"/>
    <w:rsid w:val="01BE8CED"/>
    <w:rsid w:val="01C865AD"/>
    <w:rsid w:val="01C9A55B"/>
    <w:rsid w:val="0228D0B6"/>
    <w:rsid w:val="02315BB5"/>
    <w:rsid w:val="023E6B71"/>
    <w:rsid w:val="024FC547"/>
    <w:rsid w:val="025626A0"/>
    <w:rsid w:val="02620CB1"/>
    <w:rsid w:val="0294F3E8"/>
    <w:rsid w:val="02E4D15D"/>
    <w:rsid w:val="03075F8F"/>
    <w:rsid w:val="0326FA5D"/>
    <w:rsid w:val="034175D9"/>
    <w:rsid w:val="03A509B7"/>
    <w:rsid w:val="03A9BECE"/>
    <w:rsid w:val="03D8E83D"/>
    <w:rsid w:val="03DC7231"/>
    <w:rsid w:val="03E101D1"/>
    <w:rsid w:val="03E67D72"/>
    <w:rsid w:val="0404A280"/>
    <w:rsid w:val="0413C2A7"/>
    <w:rsid w:val="04208EC6"/>
    <w:rsid w:val="04360A6F"/>
    <w:rsid w:val="046D363F"/>
    <w:rsid w:val="04A9E13D"/>
    <w:rsid w:val="04CDD022"/>
    <w:rsid w:val="04DCA15E"/>
    <w:rsid w:val="04E7D663"/>
    <w:rsid w:val="04EA6FDC"/>
    <w:rsid w:val="04F6FC28"/>
    <w:rsid w:val="0505D1B1"/>
    <w:rsid w:val="052B3269"/>
    <w:rsid w:val="053B6696"/>
    <w:rsid w:val="0583D6AC"/>
    <w:rsid w:val="05BAD4D7"/>
    <w:rsid w:val="05C2AE2C"/>
    <w:rsid w:val="05C87D54"/>
    <w:rsid w:val="060D47CE"/>
    <w:rsid w:val="063D37AD"/>
    <w:rsid w:val="063F5B9E"/>
    <w:rsid w:val="06423196"/>
    <w:rsid w:val="067FCC52"/>
    <w:rsid w:val="06853A5B"/>
    <w:rsid w:val="068A0464"/>
    <w:rsid w:val="068ADC93"/>
    <w:rsid w:val="06921B41"/>
    <w:rsid w:val="069CCF21"/>
    <w:rsid w:val="06A7DA02"/>
    <w:rsid w:val="06C013E9"/>
    <w:rsid w:val="06C908EF"/>
    <w:rsid w:val="06D1CE32"/>
    <w:rsid w:val="06E75D67"/>
    <w:rsid w:val="071F6A8A"/>
    <w:rsid w:val="072DC82B"/>
    <w:rsid w:val="074B6369"/>
    <w:rsid w:val="07505A82"/>
    <w:rsid w:val="0760119F"/>
    <w:rsid w:val="076ACC17"/>
    <w:rsid w:val="0777A21F"/>
    <w:rsid w:val="078272A7"/>
    <w:rsid w:val="078C37EA"/>
    <w:rsid w:val="07A0A579"/>
    <w:rsid w:val="07AF445E"/>
    <w:rsid w:val="07B2EBB9"/>
    <w:rsid w:val="07C1B50C"/>
    <w:rsid w:val="07D4DFED"/>
    <w:rsid w:val="07EFB89B"/>
    <w:rsid w:val="0815D1DB"/>
    <w:rsid w:val="08344FAC"/>
    <w:rsid w:val="083507E1"/>
    <w:rsid w:val="0875CEEE"/>
    <w:rsid w:val="0884E88C"/>
    <w:rsid w:val="088A7BAE"/>
    <w:rsid w:val="089F1F52"/>
    <w:rsid w:val="08A78AD3"/>
    <w:rsid w:val="08B0E43A"/>
    <w:rsid w:val="08D4B169"/>
    <w:rsid w:val="0903EBAC"/>
    <w:rsid w:val="091EF9C4"/>
    <w:rsid w:val="092ECB71"/>
    <w:rsid w:val="093968FB"/>
    <w:rsid w:val="09542F0F"/>
    <w:rsid w:val="0963F089"/>
    <w:rsid w:val="097F3E8C"/>
    <w:rsid w:val="09A0C448"/>
    <w:rsid w:val="09A24C76"/>
    <w:rsid w:val="0A3E7923"/>
    <w:rsid w:val="0A4829C1"/>
    <w:rsid w:val="0A4A806C"/>
    <w:rsid w:val="0A5F3326"/>
    <w:rsid w:val="0AD6FE14"/>
    <w:rsid w:val="0AFAE251"/>
    <w:rsid w:val="0B19B929"/>
    <w:rsid w:val="0B262F99"/>
    <w:rsid w:val="0B3777B4"/>
    <w:rsid w:val="0B444BF6"/>
    <w:rsid w:val="0B588F03"/>
    <w:rsid w:val="0B843375"/>
    <w:rsid w:val="0BCA005F"/>
    <w:rsid w:val="0BE6D371"/>
    <w:rsid w:val="0BFC10B9"/>
    <w:rsid w:val="0C4EC015"/>
    <w:rsid w:val="0C729A76"/>
    <w:rsid w:val="0C8302BB"/>
    <w:rsid w:val="0C9A3365"/>
    <w:rsid w:val="0CE034C8"/>
    <w:rsid w:val="0CFA1E17"/>
    <w:rsid w:val="0D18E6A3"/>
    <w:rsid w:val="0D249329"/>
    <w:rsid w:val="0D2A2B7C"/>
    <w:rsid w:val="0D5BED36"/>
    <w:rsid w:val="0D95D6CE"/>
    <w:rsid w:val="0D99EDC4"/>
    <w:rsid w:val="0DB92E23"/>
    <w:rsid w:val="0DBE3C8D"/>
    <w:rsid w:val="0DD0501B"/>
    <w:rsid w:val="0E0A5797"/>
    <w:rsid w:val="0E0C4AFE"/>
    <w:rsid w:val="0E4BA96D"/>
    <w:rsid w:val="0E677146"/>
    <w:rsid w:val="0EB2C6A8"/>
    <w:rsid w:val="0ED85AAC"/>
    <w:rsid w:val="0EF48093"/>
    <w:rsid w:val="0EF9E605"/>
    <w:rsid w:val="0F1142BE"/>
    <w:rsid w:val="0F217A5F"/>
    <w:rsid w:val="0F3D1C27"/>
    <w:rsid w:val="0F5D7D37"/>
    <w:rsid w:val="0F6F8483"/>
    <w:rsid w:val="0F7C7AB4"/>
    <w:rsid w:val="0FB9935B"/>
    <w:rsid w:val="0FC92FEF"/>
    <w:rsid w:val="0FE6BB2D"/>
    <w:rsid w:val="0FF33685"/>
    <w:rsid w:val="0FFA25EE"/>
    <w:rsid w:val="1017388B"/>
    <w:rsid w:val="10215E0C"/>
    <w:rsid w:val="102A890A"/>
    <w:rsid w:val="1032369C"/>
    <w:rsid w:val="1049FE95"/>
    <w:rsid w:val="1055A464"/>
    <w:rsid w:val="1057175A"/>
    <w:rsid w:val="10991F21"/>
    <w:rsid w:val="10A141F9"/>
    <w:rsid w:val="10DD3F37"/>
    <w:rsid w:val="10ED10A6"/>
    <w:rsid w:val="10FECD53"/>
    <w:rsid w:val="110AB7DA"/>
    <w:rsid w:val="1138C2C5"/>
    <w:rsid w:val="114CA02C"/>
    <w:rsid w:val="11A0D6C9"/>
    <w:rsid w:val="11C95D15"/>
    <w:rsid w:val="11CA64CC"/>
    <w:rsid w:val="11CF80FD"/>
    <w:rsid w:val="11E93FD7"/>
    <w:rsid w:val="121918D2"/>
    <w:rsid w:val="1219FFD0"/>
    <w:rsid w:val="124200CF"/>
    <w:rsid w:val="1256E3C5"/>
    <w:rsid w:val="1286C7E0"/>
    <w:rsid w:val="1299D730"/>
    <w:rsid w:val="12A4F9C9"/>
    <w:rsid w:val="12FB9426"/>
    <w:rsid w:val="12FCE467"/>
    <w:rsid w:val="1342206B"/>
    <w:rsid w:val="1368E8E6"/>
    <w:rsid w:val="13968277"/>
    <w:rsid w:val="13ABE074"/>
    <w:rsid w:val="13BD130B"/>
    <w:rsid w:val="13D1BF7E"/>
    <w:rsid w:val="13F57B37"/>
    <w:rsid w:val="13F6F98D"/>
    <w:rsid w:val="142D9C2E"/>
    <w:rsid w:val="142DE092"/>
    <w:rsid w:val="143DA57A"/>
    <w:rsid w:val="144857CE"/>
    <w:rsid w:val="14638359"/>
    <w:rsid w:val="147167ED"/>
    <w:rsid w:val="14D572F7"/>
    <w:rsid w:val="14FB33E7"/>
    <w:rsid w:val="14FB59EC"/>
    <w:rsid w:val="14FE0BAA"/>
    <w:rsid w:val="1504B947"/>
    <w:rsid w:val="15197A59"/>
    <w:rsid w:val="155993AE"/>
    <w:rsid w:val="15627FE8"/>
    <w:rsid w:val="1567CE63"/>
    <w:rsid w:val="15807D52"/>
    <w:rsid w:val="158D7C7B"/>
    <w:rsid w:val="15BC920E"/>
    <w:rsid w:val="163A836F"/>
    <w:rsid w:val="16605911"/>
    <w:rsid w:val="16A6E14F"/>
    <w:rsid w:val="16D7D2F5"/>
    <w:rsid w:val="16DE78B0"/>
    <w:rsid w:val="16F80ADD"/>
    <w:rsid w:val="170603B1"/>
    <w:rsid w:val="17081D57"/>
    <w:rsid w:val="1716DC71"/>
    <w:rsid w:val="171ADE2F"/>
    <w:rsid w:val="171CF621"/>
    <w:rsid w:val="171F4961"/>
    <w:rsid w:val="1730E0D7"/>
    <w:rsid w:val="174B3695"/>
    <w:rsid w:val="175500D0"/>
    <w:rsid w:val="17552AF5"/>
    <w:rsid w:val="177824E9"/>
    <w:rsid w:val="177A0E2D"/>
    <w:rsid w:val="17BBD138"/>
    <w:rsid w:val="17CD7BC9"/>
    <w:rsid w:val="17D64BD4"/>
    <w:rsid w:val="17F70D8F"/>
    <w:rsid w:val="180BA92F"/>
    <w:rsid w:val="18169A0F"/>
    <w:rsid w:val="18369376"/>
    <w:rsid w:val="18471CE8"/>
    <w:rsid w:val="185F6932"/>
    <w:rsid w:val="187037F0"/>
    <w:rsid w:val="18878050"/>
    <w:rsid w:val="18E33724"/>
    <w:rsid w:val="18F53660"/>
    <w:rsid w:val="18FDB0BA"/>
    <w:rsid w:val="192AF179"/>
    <w:rsid w:val="195F929B"/>
    <w:rsid w:val="1977361B"/>
    <w:rsid w:val="198DBE66"/>
    <w:rsid w:val="198EE50C"/>
    <w:rsid w:val="1997E3A8"/>
    <w:rsid w:val="1997F9D3"/>
    <w:rsid w:val="199E11C9"/>
    <w:rsid w:val="19A569C0"/>
    <w:rsid w:val="19F28EEB"/>
    <w:rsid w:val="1A31BF00"/>
    <w:rsid w:val="1A42B2B3"/>
    <w:rsid w:val="1A445D5F"/>
    <w:rsid w:val="1A64B42B"/>
    <w:rsid w:val="1A663B11"/>
    <w:rsid w:val="1A67F66A"/>
    <w:rsid w:val="1A82D693"/>
    <w:rsid w:val="1A932B6F"/>
    <w:rsid w:val="1AB18EDE"/>
    <w:rsid w:val="1AC35D43"/>
    <w:rsid w:val="1ACC6035"/>
    <w:rsid w:val="1AF0718D"/>
    <w:rsid w:val="1AF7DDBE"/>
    <w:rsid w:val="1B08C292"/>
    <w:rsid w:val="1B1DD23A"/>
    <w:rsid w:val="1B2827D9"/>
    <w:rsid w:val="1B322640"/>
    <w:rsid w:val="1B4D93A6"/>
    <w:rsid w:val="1B4EB05C"/>
    <w:rsid w:val="1BADE4E9"/>
    <w:rsid w:val="1BAE45F9"/>
    <w:rsid w:val="1BBF2112"/>
    <w:rsid w:val="1C05383A"/>
    <w:rsid w:val="1C0FCA33"/>
    <w:rsid w:val="1C20F6F3"/>
    <w:rsid w:val="1C238E7C"/>
    <w:rsid w:val="1C3F7F63"/>
    <w:rsid w:val="1C4EADB2"/>
    <w:rsid w:val="1CA11332"/>
    <w:rsid w:val="1CC38154"/>
    <w:rsid w:val="1CCF846A"/>
    <w:rsid w:val="1D0DBEC4"/>
    <w:rsid w:val="1D2B1345"/>
    <w:rsid w:val="1D32EB4C"/>
    <w:rsid w:val="1D50BC3A"/>
    <w:rsid w:val="1D520A0E"/>
    <w:rsid w:val="1D625CEE"/>
    <w:rsid w:val="1D838C85"/>
    <w:rsid w:val="1D951FCB"/>
    <w:rsid w:val="1DB3E81E"/>
    <w:rsid w:val="1DC3CADF"/>
    <w:rsid w:val="1DC46C79"/>
    <w:rsid w:val="1DD596E7"/>
    <w:rsid w:val="1DE44339"/>
    <w:rsid w:val="1E0AC725"/>
    <w:rsid w:val="1E20F79A"/>
    <w:rsid w:val="1E32AA99"/>
    <w:rsid w:val="1E37C63C"/>
    <w:rsid w:val="1E39EB84"/>
    <w:rsid w:val="1E4DBC2E"/>
    <w:rsid w:val="1E59F2EE"/>
    <w:rsid w:val="1E723F93"/>
    <w:rsid w:val="1E776EB7"/>
    <w:rsid w:val="1E9682EA"/>
    <w:rsid w:val="1EB82F6C"/>
    <w:rsid w:val="1EE5E6BB"/>
    <w:rsid w:val="1EF629C1"/>
    <w:rsid w:val="1F31EC0E"/>
    <w:rsid w:val="1F3C1337"/>
    <w:rsid w:val="1F6477E4"/>
    <w:rsid w:val="1F6E715D"/>
    <w:rsid w:val="1F913351"/>
    <w:rsid w:val="1FA7888B"/>
    <w:rsid w:val="1FCA7BEB"/>
    <w:rsid w:val="1FCACDAF"/>
    <w:rsid w:val="1FDC0B1E"/>
    <w:rsid w:val="20130F00"/>
    <w:rsid w:val="206A499A"/>
    <w:rsid w:val="20701352"/>
    <w:rsid w:val="20871AEC"/>
    <w:rsid w:val="209A06EA"/>
    <w:rsid w:val="20D72D37"/>
    <w:rsid w:val="20F69A55"/>
    <w:rsid w:val="21012963"/>
    <w:rsid w:val="2103FAC1"/>
    <w:rsid w:val="210A4A99"/>
    <w:rsid w:val="2118C535"/>
    <w:rsid w:val="211B13BA"/>
    <w:rsid w:val="212703DD"/>
    <w:rsid w:val="212EDE0A"/>
    <w:rsid w:val="21329EC7"/>
    <w:rsid w:val="213DEC57"/>
    <w:rsid w:val="214B3AC8"/>
    <w:rsid w:val="21546FA1"/>
    <w:rsid w:val="21575633"/>
    <w:rsid w:val="2157FC79"/>
    <w:rsid w:val="217B5254"/>
    <w:rsid w:val="21DC9BF3"/>
    <w:rsid w:val="21E8D45D"/>
    <w:rsid w:val="22104811"/>
    <w:rsid w:val="221DC0E4"/>
    <w:rsid w:val="22714CF6"/>
    <w:rsid w:val="2288EAB3"/>
    <w:rsid w:val="22941EF6"/>
    <w:rsid w:val="22C4F71A"/>
    <w:rsid w:val="22ECEE30"/>
    <w:rsid w:val="22F32694"/>
    <w:rsid w:val="22F6FC54"/>
    <w:rsid w:val="22FE207A"/>
    <w:rsid w:val="2326CAEE"/>
    <w:rsid w:val="2333207C"/>
    <w:rsid w:val="23346E50"/>
    <w:rsid w:val="2335FBA9"/>
    <w:rsid w:val="233FDB7F"/>
    <w:rsid w:val="234C3163"/>
    <w:rsid w:val="2363497E"/>
    <w:rsid w:val="239B7A0D"/>
    <w:rsid w:val="23BF9CE1"/>
    <w:rsid w:val="23BFA13C"/>
    <w:rsid w:val="23E15BE2"/>
    <w:rsid w:val="23F03C17"/>
    <w:rsid w:val="23F04CA5"/>
    <w:rsid w:val="24035BDC"/>
    <w:rsid w:val="240D1D57"/>
    <w:rsid w:val="2417BB00"/>
    <w:rsid w:val="2424D70E"/>
    <w:rsid w:val="243ABAFE"/>
    <w:rsid w:val="244C4BD1"/>
    <w:rsid w:val="2475C1D1"/>
    <w:rsid w:val="2476A12C"/>
    <w:rsid w:val="24A15EB7"/>
    <w:rsid w:val="24A49D5B"/>
    <w:rsid w:val="24AB8C23"/>
    <w:rsid w:val="24D6F338"/>
    <w:rsid w:val="24E2470B"/>
    <w:rsid w:val="24E7B7ED"/>
    <w:rsid w:val="24F8FFC0"/>
    <w:rsid w:val="2519600C"/>
    <w:rsid w:val="2522043B"/>
    <w:rsid w:val="252D30C7"/>
    <w:rsid w:val="252FD6FB"/>
    <w:rsid w:val="259AEC36"/>
    <w:rsid w:val="25A8EDB8"/>
    <w:rsid w:val="25C2A16A"/>
    <w:rsid w:val="25C61ECE"/>
    <w:rsid w:val="25D10D0C"/>
    <w:rsid w:val="25DD200F"/>
    <w:rsid w:val="260DA282"/>
    <w:rsid w:val="263D89AD"/>
    <w:rsid w:val="26514638"/>
    <w:rsid w:val="266C0D56"/>
    <w:rsid w:val="2684A1D6"/>
    <w:rsid w:val="269AAB9F"/>
    <w:rsid w:val="26B699D5"/>
    <w:rsid w:val="26DCA3CE"/>
    <w:rsid w:val="26EF1352"/>
    <w:rsid w:val="26F0F8A0"/>
    <w:rsid w:val="272CD6C9"/>
    <w:rsid w:val="2746D9F2"/>
    <w:rsid w:val="27575968"/>
    <w:rsid w:val="27733C45"/>
    <w:rsid w:val="2776AAA0"/>
    <w:rsid w:val="277F5B99"/>
    <w:rsid w:val="27A3BD62"/>
    <w:rsid w:val="27EFA2B2"/>
    <w:rsid w:val="27FB5F4D"/>
    <w:rsid w:val="27FB8EE9"/>
    <w:rsid w:val="281F58AF"/>
    <w:rsid w:val="282D0EFB"/>
    <w:rsid w:val="282D49F2"/>
    <w:rsid w:val="288658FD"/>
    <w:rsid w:val="28922EEF"/>
    <w:rsid w:val="289727E4"/>
    <w:rsid w:val="28A451BC"/>
    <w:rsid w:val="28D24037"/>
    <w:rsid w:val="28D5FB0A"/>
    <w:rsid w:val="290F88F4"/>
    <w:rsid w:val="291478A5"/>
    <w:rsid w:val="2956842B"/>
    <w:rsid w:val="29CCDB20"/>
    <w:rsid w:val="29CF6F3E"/>
    <w:rsid w:val="29CF7329"/>
    <w:rsid w:val="29D7E7DA"/>
    <w:rsid w:val="29F8C4AF"/>
    <w:rsid w:val="29FD0EA3"/>
    <w:rsid w:val="2A01FC1D"/>
    <w:rsid w:val="2A0F90AB"/>
    <w:rsid w:val="2A12F327"/>
    <w:rsid w:val="2A2CCBF3"/>
    <w:rsid w:val="2A3ACDF5"/>
    <w:rsid w:val="2A4410D8"/>
    <w:rsid w:val="2A50E331"/>
    <w:rsid w:val="2A61FB35"/>
    <w:rsid w:val="2A7FFDCD"/>
    <w:rsid w:val="2AAA187F"/>
    <w:rsid w:val="2ABF6BF9"/>
    <w:rsid w:val="2ACBE0BD"/>
    <w:rsid w:val="2AD3B9E3"/>
    <w:rsid w:val="2AECD406"/>
    <w:rsid w:val="2B04687D"/>
    <w:rsid w:val="2B282FB1"/>
    <w:rsid w:val="2B46B332"/>
    <w:rsid w:val="2B4CB8AE"/>
    <w:rsid w:val="2B55B052"/>
    <w:rsid w:val="2B88FB38"/>
    <w:rsid w:val="2B8974D8"/>
    <w:rsid w:val="2BA8883C"/>
    <w:rsid w:val="2BB54A0D"/>
    <w:rsid w:val="2BC1EA3C"/>
    <w:rsid w:val="2BC35689"/>
    <w:rsid w:val="2BD3BD00"/>
    <w:rsid w:val="2BFA7552"/>
    <w:rsid w:val="2BFD2133"/>
    <w:rsid w:val="2C5693BE"/>
    <w:rsid w:val="2CB986F7"/>
    <w:rsid w:val="2CBC5628"/>
    <w:rsid w:val="2CC5E585"/>
    <w:rsid w:val="2CD76FF7"/>
    <w:rsid w:val="2CF723EA"/>
    <w:rsid w:val="2D13D163"/>
    <w:rsid w:val="2D72D1EC"/>
    <w:rsid w:val="2D8470A9"/>
    <w:rsid w:val="2D99AE41"/>
    <w:rsid w:val="2DB3955E"/>
    <w:rsid w:val="2DC588AF"/>
    <w:rsid w:val="2DD33C0F"/>
    <w:rsid w:val="2DD4BC40"/>
    <w:rsid w:val="2DD9963A"/>
    <w:rsid w:val="2DE27DC9"/>
    <w:rsid w:val="2DE672E5"/>
    <w:rsid w:val="2DF2BADE"/>
    <w:rsid w:val="2DF9CA72"/>
    <w:rsid w:val="2E0A2A80"/>
    <w:rsid w:val="2E7DDD82"/>
    <w:rsid w:val="2E8A4D5B"/>
    <w:rsid w:val="2E8AB613"/>
    <w:rsid w:val="2E9076EB"/>
    <w:rsid w:val="2EB7303C"/>
    <w:rsid w:val="2EEA8C39"/>
    <w:rsid w:val="2EF1AEF1"/>
    <w:rsid w:val="2F0A7113"/>
    <w:rsid w:val="2F2F73F1"/>
    <w:rsid w:val="2F3E188C"/>
    <w:rsid w:val="2F3E270D"/>
    <w:rsid w:val="2F870A6F"/>
    <w:rsid w:val="2FAEB107"/>
    <w:rsid w:val="2FD873F6"/>
    <w:rsid w:val="2FE78034"/>
    <w:rsid w:val="2FEDA4CA"/>
    <w:rsid w:val="303BDD55"/>
    <w:rsid w:val="306544FE"/>
    <w:rsid w:val="30A8E2FA"/>
    <w:rsid w:val="30CAC26F"/>
    <w:rsid w:val="30D54588"/>
    <w:rsid w:val="310787E2"/>
    <w:rsid w:val="311137AE"/>
    <w:rsid w:val="315DD306"/>
    <w:rsid w:val="3186DA05"/>
    <w:rsid w:val="319B3F6A"/>
    <w:rsid w:val="31A5BACB"/>
    <w:rsid w:val="31AB3872"/>
    <w:rsid w:val="31AB6640"/>
    <w:rsid w:val="31B80C13"/>
    <w:rsid w:val="320E6E52"/>
    <w:rsid w:val="3224F3F8"/>
    <w:rsid w:val="32393060"/>
    <w:rsid w:val="3244DB1C"/>
    <w:rsid w:val="326E4863"/>
    <w:rsid w:val="3290DDF5"/>
    <w:rsid w:val="32D85FAA"/>
    <w:rsid w:val="32E0F31D"/>
    <w:rsid w:val="33055B20"/>
    <w:rsid w:val="332BAF2E"/>
    <w:rsid w:val="334C6B7E"/>
    <w:rsid w:val="33751DBC"/>
    <w:rsid w:val="3395F9A0"/>
    <w:rsid w:val="339E30E1"/>
    <w:rsid w:val="33C06FBA"/>
    <w:rsid w:val="33D45CF1"/>
    <w:rsid w:val="33DA5722"/>
    <w:rsid w:val="3443E8FC"/>
    <w:rsid w:val="34513BF5"/>
    <w:rsid w:val="3467265A"/>
    <w:rsid w:val="346A1878"/>
    <w:rsid w:val="347638CC"/>
    <w:rsid w:val="34ABB04A"/>
    <w:rsid w:val="34B5D67B"/>
    <w:rsid w:val="34D1E970"/>
    <w:rsid w:val="34D2E02C"/>
    <w:rsid w:val="34E1ADD9"/>
    <w:rsid w:val="34F70D4F"/>
    <w:rsid w:val="35391C92"/>
    <w:rsid w:val="354D6AE4"/>
    <w:rsid w:val="354FC891"/>
    <w:rsid w:val="35544EB6"/>
    <w:rsid w:val="355AFDE9"/>
    <w:rsid w:val="356548E0"/>
    <w:rsid w:val="357381FA"/>
    <w:rsid w:val="35780551"/>
    <w:rsid w:val="357A4719"/>
    <w:rsid w:val="35810725"/>
    <w:rsid w:val="358ADB1C"/>
    <w:rsid w:val="359CE7A5"/>
    <w:rsid w:val="35A27604"/>
    <w:rsid w:val="35D0090C"/>
    <w:rsid w:val="3612092D"/>
    <w:rsid w:val="361474A6"/>
    <w:rsid w:val="361BAAF0"/>
    <w:rsid w:val="364C2F3D"/>
    <w:rsid w:val="36718EB1"/>
    <w:rsid w:val="367F247E"/>
    <w:rsid w:val="368083BB"/>
    <w:rsid w:val="369209A4"/>
    <w:rsid w:val="36A3F69A"/>
    <w:rsid w:val="36F2B632"/>
    <w:rsid w:val="36FD6B19"/>
    <w:rsid w:val="37155B03"/>
    <w:rsid w:val="3731F02F"/>
    <w:rsid w:val="373F074C"/>
    <w:rsid w:val="3785CC97"/>
    <w:rsid w:val="37909DC0"/>
    <w:rsid w:val="37A0E6AB"/>
    <w:rsid w:val="37CEC04F"/>
    <w:rsid w:val="37DFC137"/>
    <w:rsid w:val="37F812ED"/>
    <w:rsid w:val="380D6B92"/>
    <w:rsid w:val="3812E89B"/>
    <w:rsid w:val="381616E2"/>
    <w:rsid w:val="3820A026"/>
    <w:rsid w:val="38739830"/>
    <w:rsid w:val="389A34F7"/>
    <w:rsid w:val="38B4F466"/>
    <w:rsid w:val="38C28C14"/>
    <w:rsid w:val="38EB1AD6"/>
    <w:rsid w:val="392E534B"/>
    <w:rsid w:val="393864E3"/>
    <w:rsid w:val="394DF49A"/>
    <w:rsid w:val="394E7096"/>
    <w:rsid w:val="397D8761"/>
    <w:rsid w:val="3992643A"/>
    <w:rsid w:val="39B9C26A"/>
    <w:rsid w:val="39C10844"/>
    <w:rsid w:val="39D13835"/>
    <w:rsid w:val="39F78A2B"/>
    <w:rsid w:val="3A07E2E7"/>
    <w:rsid w:val="3A40143F"/>
    <w:rsid w:val="3A48FBCA"/>
    <w:rsid w:val="3A58FA80"/>
    <w:rsid w:val="3A87D298"/>
    <w:rsid w:val="3A9D1AFA"/>
    <w:rsid w:val="3AB789FC"/>
    <w:rsid w:val="3AE03B00"/>
    <w:rsid w:val="3AE03BE9"/>
    <w:rsid w:val="3B1957C2"/>
    <w:rsid w:val="3B20EB23"/>
    <w:rsid w:val="3B259555"/>
    <w:rsid w:val="3B307E83"/>
    <w:rsid w:val="3B489FF9"/>
    <w:rsid w:val="3B4B3F89"/>
    <w:rsid w:val="3B769865"/>
    <w:rsid w:val="3B7AE44F"/>
    <w:rsid w:val="3B9FB2F6"/>
    <w:rsid w:val="3BDB2917"/>
    <w:rsid w:val="3BE41DCE"/>
    <w:rsid w:val="3BEADC2A"/>
    <w:rsid w:val="3C59E762"/>
    <w:rsid w:val="3C64BB9C"/>
    <w:rsid w:val="3C7C0B61"/>
    <w:rsid w:val="3C85221E"/>
    <w:rsid w:val="3CAAF40E"/>
    <w:rsid w:val="3CB52823"/>
    <w:rsid w:val="3CBCEA17"/>
    <w:rsid w:val="3CC50885"/>
    <w:rsid w:val="3CD69054"/>
    <w:rsid w:val="3CF2C450"/>
    <w:rsid w:val="3D05754C"/>
    <w:rsid w:val="3D339C09"/>
    <w:rsid w:val="3D48FF1E"/>
    <w:rsid w:val="3D539B6F"/>
    <w:rsid w:val="3D6A9941"/>
    <w:rsid w:val="3D6E9FE8"/>
    <w:rsid w:val="3D7A69F3"/>
    <w:rsid w:val="3D7AA528"/>
    <w:rsid w:val="3D977EC0"/>
    <w:rsid w:val="3DB6165B"/>
    <w:rsid w:val="3DD1B504"/>
    <w:rsid w:val="3E013FE7"/>
    <w:rsid w:val="3E03F2B5"/>
    <w:rsid w:val="3E22A93C"/>
    <w:rsid w:val="3E24631D"/>
    <w:rsid w:val="3E2634AE"/>
    <w:rsid w:val="3E28ADDA"/>
    <w:rsid w:val="3E3A02AE"/>
    <w:rsid w:val="3E6A1633"/>
    <w:rsid w:val="3EAC369A"/>
    <w:rsid w:val="3EBB3B65"/>
    <w:rsid w:val="3ED9EC54"/>
    <w:rsid w:val="3EDF0B13"/>
    <w:rsid w:val="3EF1446D"/>
    <w:rsid w:val="3EF40FB2"/>
    <w:rsid w:val="3F101CFF"/>
    <w:rsid w:val="3F345230"/>
    <w:rsid w:val="3F348C99"/>
    <w:rsid w:val="3F44E15C"/>
    <w:rsid w:val="3F576932"/>
    <w:rsid w:val="3F5DB957"/>
    <w:rsid w:val="3F62CE15"/>
    <w:rsid w:val="3F9A83C6"/>
    <w:rsid w:val="3FA8A39F"/>
    <w:rsid w:val="3FC8DB07"/>
    <w:rsid w:val="3FDCDE13"/>
    <w:rsid w:val="3FECF98F"/>
    <w:rsid w:val="40317EB4"/>
    <w:rsid w:val="4038AA7F"/>
    <w:rsid w:val="403D3C9A"/>
    <w:rsid w:val="4051CFF2"/>
    <w:rsid w:val="40522814"/>
    <w:rsid w:val="40632668"/>
    <w:rsid w:val="40777A4A"/>
    <w:rsid w:val="40B269C9"/>
    <w:rsid w:val="40B4759C"/>
    <w:rsid w:val="40C2DCB0"/>
    <w:rsid w:val="40E4F1D8"/>
    <w:rsid w:val="40E9C0A8"/>
    <w:rsid w:val="40EC28A3"/>
    <w:rsid w:val="41135B52"/>
    <w:rsid w:val="411462A0"/>
    <w:rsid w:val="4115EB21"/>
    <w:rsid w:val="41209531"/>
    <w:rsid w:val="412F726D"/>
    <w:rsid w:val="419ED780"/>
    <w:rsid w:val="41B97C79"/>
    <w:rsid w:val="41BD8D59"/>
    <w:rsid w:val="41C33662"/>
    <w:rsid w:val="41E226F6"/>
    <w:rsid w:val="42047E13"/>
    <w:rsid w:val="420AD1CD"/>
    <w:rsid w:val="422DB05D"/>
    <w:rsid w:val="426AEFE3"/>
    <w:rsid w:val="42752E4E"/>
    <w:rsid w:val="4275EEF2"/>
    <w:rsid w:val="42932F8F"/>
    <w:rsid w:val="42CB4384"/>
    <w:rsid w:val="42F51687"/>
    <w:rsid w:val="43050127"/>
    <w:rsid w:val="432469A7"/>
    <w:rsid w:val="4325C68B"/>
    <w:rsid w:val="435D0433"/>
    <w:rsid w:val="438FED98"/>
    <w:rsid w:val="439FDB08"/>
    <w:rsid w:val="43A6AD4C"/>
    <w:rsid w:val="43CCB286"/>
    <w:rsid w:val="43E0ADE3"/>
    <w:rsid w:val="43E6F348"/>
    <w:rsid w:val="440E1104"/>
    <w:rsid w:val="44182C9A"/>
    <w:rsid w:val="4421616A"/>
    <w:rsid w:val="443D108C"/>
    <w:rsid w:val="4446B464"/>
    <w:rsid w:val="4446EBB4"/>
    <w:rsid w:val="444B2742"/>
    <w:rsid w:val="444EBABA"/>
    <w:rsid w:val="445A265D"/>
    <w:rsid w:val="445E7FC1"/>
    <w:rsid w:val="44C1076A"/>
    <w:rsid w:val="44CEF3E6"/>
    <w:rsid w:val="44FAD724"/>
    <w:rsid w:val="450AC09D"/>
    <w:rsid w:val="456903F3"/>
    <w:rsid w:val="45763F52"/>
    <w:rsid w:val="458D3F5B"/>
    <w:rsid w:val="459284BE"/>
    <w:rsid w:val="459E4E13"/>
    <w:rsid w:val="45AD8FB4"/>
    <w:rsid w:val="45BD1F5D"/>
    <w:rsid w:val="45E75D7F"/>
    <w:rsid w:val="461AB036"/>
    <w:rsid w:val="461ADA43"/>
    <w:rsid w:val="461B0EC1"/>
    <w:rsid w:val="4639DF2B"/>
    <w:rsid w:val="4645807F"/>
    <w:rsid w:val="465E1541"/>
    <w:rsid w:val="46FDDCDD"/>
    <w:rsid w:val="4704A554"/>
    <w:rsid w:val="471F6B7E"/>
    <w:rsid w:val="4735F24C"/>
    <w:rsid w:val="473D994F"/>
    <w:rsid w:val="47496015"/>
    <w:rsid w:val="4756CFA3"/>
    <w:rsid w:val="4779FA7D"/>
    <w:rsid w:val="477FC58C"/>
    <w:rsid w:val="4791504C"/>
    <w:rsid w:val="4816B089"/>
    <w:rsid w:val="4832C2F8"/>
    <w:rsid w:val="486CE880"/>
    <w:rsid w:val="487A1E6F"/>
    <w:rsid w:val="487C23D2"/>
    <w:rsid w:val="48AD13C6"/>
    <w:rsid w:val="48FBC047"/>
    <w:rsid w:val="4915320F"/>
    <w:rsid w:val="4920676C"/>
    <w:rsid w:val="493A86D8"/>
    <w:rsid w:val="4954A356"/>
    <w:rsid w:val="49551995"/>
    <w:rsid w:val="495AF374"/>
    <w:rsid w:val="496C1062"/>
    <w:rsid w:val="499CF0B7"/>
    <w:rsid w:val="49BAAE53"/>
    <w:rsid w:val="49C0B532"/>
    <w:rsid w:val="49D33B79"/>
    <w:rsid w:val="49DF2596"/>
    <w:rsid w:val="49E0EB9F"/>
    <w:rsid w:val="49E4636D"/>
    <w:rsid w:val="49F3C9FC"/>
    <w:rsid w:val="4A15EED0"/>
    <w:rsid w:val="4A4CAECA"/>
    <w:rsid w:val="4A641500"/>
    <w:rsid w:val="4A6A5ECE"/>
    <w:rsid w:val="4A7D3C98"/>
    <w:rsid w:val="4A8100D7"/>
    <w:rsid w:val="4A842CF0"/>
    <w:rsid w:val="4A8460CC"/>
    <w:rsid w:val="4A96B584"/>
    <w:rsid w:val="4AA36BAC"/>
    <w:rsid w:val="4AC8F10E"/>
    <w:rsid w:val="4ADA595A"/>
    <w:rsid w:val="4ADDEB05"/>
    <w:rsid w:val="4AE7000F"/>
    <w:rsid w:val="4B29B239"/>
    <w:rsid w:val="4B46A1CF"/>
    <w:rsid w:val="4B6DA5FC"/>
    <w:rsid w:val="4B751BB1"/>
    <w:rsid w:val="4B83B83E"/>
    <w:rsid w:val="4BBA1EDA"/>
    <w:rsid w:val="4BC66DC9"/>
    <w:rsid w:val="4BD218C6"/>
    <w:rsid w:val="4BEFDD5B"/>
    <w:rsid w:val="4BF78C93"/>
    <w:rsid w:val="4C0665CF"/>
    <w:rsid w:val="4C1520A2"/>
    <w:rsid w:val="4C1CD138"/>
    <w:rsid w:val="4C504C97"/>
    <w:rsid w:val="4C5609F2"/>
    <w:rsid w:val="4C742BAC"/>
    <w:rsid w:val="4C7A7D71"/>
    <w:rsid w:val="4C87CEB5"/>
    <w:rsid w:val="4CD130E9"/>
    <w:rsid w:val="4CD2B3DA"/>
    <w:rsid w:val="4CE5C76E"/>
    <w:rsid w:val="4CF4168A"/>
    <w:rsid w:val="4D03C61C"/>
    <w:rsid w:val="4D54CD43"/>
    <w:rsid w:val="4D60CA72"/>
    <w:rsid w:val="4DA6A49D"/>
    <w:rsid w:val="4DC1FE10"/>
    <w:rsid w:val="4E199003"/>
    <w:rsid w:val="4E46BE84"/>
    <w:rsid w:val="4E567F4D"/>
    <w:rsid w:val="4E682B81"/>
    <w:rsid w:val="4EA1657D"/>
    <w:rsid w:val="4EA39CFC"/>
    <w:rsid w:val="4EB789E8"/>
    <w:rsid w:val="4EBD4766"/>
    <w:rsid w:val="4EC44EFC"/>
    <w:rsid w:val="4ED71BCD"/>
    <w:rsid w:val="4EE95FF3"/>
    <w:rsid w:val="4EFA8995"/>
    <w:rsid w:val="4F0D22A9"/>
    <w:rsid w:val="4F21768F"/>
    <w:rsid w:val="4F2C361A"/>
    <w:rsid w:val="4F306856"/>
    <w:rsid w:val="4F3E0452"/>
    <w:rsid w:val="4F5A3597"/>
    <w:rsid w:val="4F82A2F7"/>
    <w:rsid w:val="4FB48BE8"/>
    <w:rsid w:val="4FB72E6A"/>
    <w:rsid w:val="4FBDCF5B"/>
    <w:rsid w:val="4FBEC127"/>
    <w:rsid w:val="4FC22989"/>
    <w:rsid w:val="4FC41E4C"/>
    <w:rsid w:val="4FCBB768"/>
    <w:rsid w:val="4FEE3188"/>
    <w:rsid w:val="50066003"/>
    <w:rsid w:val="5008852E"/>
    <w:rsid w:val="50165ABD"/>
    <w:rsid w:val="50388AED"/>
    <w:rsid w:val="503DD4DD"/>
    <w:rsid w:val="504EC776"/>
    <w:rsid w:val="50A81299"/>
    <w:rsid w:val="50CE9E3A"/>
    <w:rsid w:val="50DFDA77"/>
    <w:rsid w:val="50E55AC0"/>
    <w:rsid w:val="511E8F29"/>
    <w:rsid w:val="513478A6"/>
    <w:rsid w:val="5144750C"/>
    <w:rsid w:val="5152FECB"/>
    <w:rsid w:val="51813C5B"/>
    <w:rsid w:val="518711EF"/>
    <w:rsid w:val="51878CF9"/>
    <w:rsid w:val="51B4C078"/>
    <w:rsid w:val="51DDE742"/>
    <w:rsid w:val="51E8E3E7"/>
    <w:rsid w:val="521BA802"/>
    <w:rsid w:val="523D336D"/>
    <w:rsid w:val="5244E0A4"/>
    <w:rsid w:val="529E7B7F"/>
    <w:rsid w:val="52A7E0EB"/>
    <w:rsid w:val="52B1E8C7"/>
    <w:rsid w:val="52C095B1"/>
    <w:rsid w:val="53026469"/>
    <w:rsid w:val="530C58F2"/>
    <w:rsid w:val="5328EBF7"/>
    <w:rsid w:val="5329529A"/>
    <w:rsid w:val="535018D0"/>
    <w:rsid w:val="535A1C84"/>
    <w:rsid w:val="53841379"/>
    <w:rsid w:val="5393245E"/>
    <w:rsid w:val="53B1FE93"/>
    <w:rsid w:val="53B50210"/>
    <w:rsid w:val="53BCD116"/>
    <w:rsid w:val="53BEA51E"/>
    <w:rsid w:val="53C760D6"/>
    <w:rsid w:val="53CF2CF2"/>
    <w:rsid w:val="53D9334E"/>
    <w:rsid w:val="53E1726A"/>
    <w:rsid w:val="53E53897"/>
    <w:rsid w:val="541B48F6"/>
    <w:rsid w:val="54286801"/>
    <w:rsid w:val="54B59BC4"/>
    <w:rsid w:val="54C36CBC"/>
    <w:rsid w:val="54D10844"/>
    <w:rsid w:val="54F1E75A"/>
    <w:rsid w:val="550B13A0"/>
    <w:rsid w:val="5518E874"/>
    <w:rsid w:val="55206894"/>
    <w:rsid w:val="555533AB"/>
    <w:rsid w:val="5563F299"/>
    <w:rsid w:val="557FEDBF"/>
    <w:rsid w:val="55810338"/>
    <w:rsid w:val="559C8728"/>
    <w:rsid w:val="55B8333B"/>
    <w:rsid w:val="55C6ACC6"/>
    <w:rsid w:val="55F3B65F"/>
    <w:rsid w:val="5627D69A"/>
    <w:rsid w:val="563917B9"/>
    <w:rsid w:val="56497794"/>
    <w:rsid w:val="56502DFE"/>
    <w:rsid w:val="5650335A"/>
    <w:rsid w:val="567A1BB9"/>
    <w:rsid w:val="5684F8F1"/>
    <w:rsid w:val="569F21DE"/>
    <w:rsid w:val="56CD3716"/>
    <w:rsid w:val="56E44D48"/>
    <w:rsid w:val="56F1040C"/>
    <w:rsid w:val="5711DB07"/>
    <w:rsid w:val="571CD399"/>
    <w:rsid w:val="5756BFEC"/>
    <w:rsid w:val="575966E7"/>
    <w:rsid w:val="57721DD3"/>
    <w:rsid w:val="57A91166"/>
    <w:rsid w:val="57C3A6FB"/>
    <w:rsid w:val="57F08580"/>
    <w:rsid w:val="58468E78"/>
    <w:rsid w:val="5891D0E7"/>
    <w:rsid w:val="58B63B82"/>
    <w:rsid w:val="58C165AB"/>
    <w:rsid w:val="58F83702"/>
    <w:rsid w:val="5937B9F8"/>
    <w:rsid w:val="5946FAC8"/>
    <w:rsid w:val="595DECD0"/>
    <w:rsid w:val="595F775C"/>
    <w:rsid w:val="596E8146"/>
    <w:rsid w:val="59800A52"/>
    <w:rsid w:val="598F1E60"/>
    <w:rsid w:val="59ACD3CE"/>
    <w:rsid w:val="5A128E6F"/>
    <w:rsid w:val="5A274E46"/>
    <w:rsid w:val="5A3A040F"/>
    <w:rsid w:val="5A491EAD"/>
    <w:rsid w:val="5A54745B"/>
    <w:rsid w:val="5AA259CE"/>
    <w:rsid w:val="5AAF0F18"/>
    <w:rsid w:val="5ABEAA99"/>
    <w:rsid w:val="5AC1F94C"/>
    <w:rsid w:val="5AE578A7"/>
    <w:rsid w:val="5B06AD30"/>
    <w:rsid w:val="5B0E919A"/>
    <w:rsid w:val="5B29ED27"/>
    <w:rsid w:val="5B387403"/>
    <w:rsid w:val="5B4E4460"/>
    <w:rsid w:val="5B697BED"/>
    <w:rsid w:val="5B81614E"/>
    <w:rsid w:val="5BA14296"/>
    <w:rsid w:val="5BAE6D0B"/>
    <w:rsid w:val="5BAFCAA5"/>
    <w:rsid w:val="5BFEBD9D"/>
    <w:rsid w:val="5C0C3D61"/>
    <w:rsid w:val="5C12BD76"/>
    <w:rsid w:val="5C5275A7"/>
    <w:rsid w:val="5C57ACA8"/>
    <w:rsid w:val="5C62F09C"/>
    <w:rsid w:val="5C658ED3"/>
    <w:rsid w:val="5C799AC7"/>
    <w:rsid w:val="5C799E45"/>
    <w:rsid w:val="5C7DAD20"/>
    <w:rsid w:val="5C8EC675"/>
    <w:rsid w:val="5CDE95D6"/>
    <w:rsid w:val="5CE168AB"/>
    <w:rsid w:val="5CE59FFA"/>
    <w:rsid w:val="5D13BA44"/>
    <w:rsid w:val="5D366FAF"/>
    <w:rsid w:val="5D557FCF"/>
    <w:rsid w:val="5D6F047E"/>
    <w:rsid w:val="5D75B87C"/>
    <w:rsid w:val="5D7662DD"/>
    <w:rsid w:val="5D7C7617"/>
    <w:rsid w:val="5D8558ED"/>
    <w:rsid w:val="5D865CF9"/>
    <w:rsid w:val="5D9B4D2C"/>
    <w:rsid w:val="5DBB81D0"/>
    <w:rsid w:val="5DCBACD0"/>
    <w:rsid w:val="5DD93B03"/>
    <w:rsid w:val="5DD94343"/>
    <w:rsid w:val="5E020ECD"/>
    <w:rsid w:val="5E3ACE7A"/>
    <w:rsid w:val="5E4288FC"/>
    <w:rsid w:val="5EC2F0A3"/>
    <w:rsid w:val="5ECEF09A"/>
    <w:rsid w:val="5EDEA753"/>
    <w:rsid w:val="5EE205F8"/>
    <w:rsid w:val="5F0A788D"/>
    <w:rsid w:val="5F3EEC1B"/>
    <w:rsid w:val="5F7F916A"/>
    <w:rsid w:val="5F931B0E"/>
    <w:rsid w:val="5F94CD29"/>
    <w:rsid w:val="5F9583EA"/>
    <w:rsid w:val="5F9A6550"/>
    <w:rsid w:val="5F9FD18D"/>
    <w:rsid w:val="5FC29C5A"/>
    <w:rsid w:val="5FCA71C1"/>
    <w:rsid w:val="5FFF8631"/>
    <w:rsid w:val="60115847"/>
    <w:rsid w:val="601688A5"/>
    <w:rsid w:val="602CD0E7"/>
    <w:rsid w:val="6037BDCE"/>
    <w:rsid w:val="60471C99"/>
    <w:rsid w:val="607EFC59"/>
    <w:rsid w:val="609AE642"/>
    <w:rsid w:val="60B0B457"/>
    <w:rsid w:val="60BD405A"/>
    <w:rsid w:val="60CBCD61"/>
    <w:rsid w:val="60DE16C9"/>
    <w:rsid w:val="60EE6828"/>
    <w:rsid w:val="60F52B4E"/>
    <w:rsid w:val="610BF291"/>
    <w:rsid w:val="610C73AE"/>
    <w:rsid w:val="61191113"/>
    <w:rsid w:val="61572EF7"/>
    <w:rsid w:val="617452E3"/>
    <w:rsid w:val="61D1B1A2"/>
    <w:rsid w:val="61D22323"/>
    <w:rsid w:val="61D95381"/>
    <w:rsid w:val="61E42CD4"/>
    <w:rsid w:val="6228F0F2"/>
    <w:rsid w:val="622FA49F"/>
    <w:rsid w:val="625318D0"/>
    <w:rsid w:val="6263014C"/>
    <w:rsid w:val="62806FCC"/>
    <w:rsid w:val="62B85E66"/>
    <w:rsid w:val="62E38BFB"/>
    <w:rsid w:val="63013ABA"/>
    <w:rsid w:val="6311B758"/>
    <w:rsid w:val="6350F064"/>
    <w:rsid w:val="6355D6B4"/>
    <w:rsid w:val="637B56C3"/>
    <w:rsid w:val="63A15E41"/>
    <w:rsid w:val="63A1AA19"/>
    <w:rsid w:val="63AC3162"/>
    <w:rsid w:val="63CC32E7"/>
    <w:rsid w:val="6401A556"/>
    <w:rsid w:val="640B6B09"/>
    <w:rsid w:val="6414EE1D"/>
    <w:rsid w:val="6452A47D"/>
    <w:rsid w:val="6454F017"/>
    <w:rsid w:val="645C04A8"/>
    <w:rsid w:val="646219E7"/>
    <w:rsid w:val="64938216"/>
    <w:rsid w:val="64ABF3A5"/>
    <w:rsid w:val="64AF4D9F"/>
    <w:rsid w:val="64B71E0F"/>
    <w:rsid w:val="64C77737"/>
    <w:rsid w:val="64D25C83"/>
    <w:rsid w:val="651D65E7"/>
    <w:rsid w:val="652202E7"/>
    <w:rsid w:val="652CDB51"/>
    <w:rsid w:val="655477C8"/>
    <w:rsid w:val="65A52711"/>
    <w:rsid w:val="65ACD603"/>
    <w:rsid w:val="65C7DBCD"/>
    <w:rsid w:val="65E63403"/>
    <w:rsid w:val="65F1FF7D"/>
    <w:rsid w:val="65F4BCA9"/>
    <w:rsid w:val="65F8ECE7"/>
    <w:rsid w:val="660546A2"/>
    <w:rsid w:val="66495FD7"/>
    <w:rsid w:val="664C013F"/>
    <w:rsid w:val="667F1584"/>
    <w:rsid w:val="667FF163"/>
    <w:rsid w:val="6687D703"/>
    <w:rsid w:val="66903002"/>
    <w:rsid w:val="669F080A"/>
    <w:rsid w:val="669F9AA5"/>
    <w:rsid w:val="66D0A291"/>
    <w:rsid w:val="66D4E53F"/>
    <w:rsid w:val="66DD9715"/>
    <w:rsid w:val="66E0A5CC"/>
    <w:rsid w:val="66EEDEE6"/>
    <w:rsid w:val="66F00780"/>
    <w:rsid w:val="66FC6215"/>
    <w:rsid w:val="67210910"/>
    <w:rsid w:val="67371420"/>
    <w:rsid w:val="6743ADE9"/>
    <w:rsid w:val="67655582"/>
    <w:rsid w:val="676D8F17"/>
    <w:rsid w:val="678C4ED8"/>
    <w:rsid w:val="67B58426"/>
    <w:rsid w:val="67C5A4FB"/>
    <w:rsid w:val="67CC6BBE"/>
    <w:rsid w:val="67E96B42"/>
    <w:rsid w:val="67EC6DE9"/>
    <w:rsid w:val="6848FFC5"/>
    <w:rsid w:val="686BF639"/>
    <w:rsid w:val="68AB2207"/>
    <w:rsid w:val="68B1F351"/>
    <w:rsid w:val="68B2A58F"/>
    <w:rsid w:val="68BAF225"/>
    <w:rsid w:val="68C65DED"/>
    <w:rsid w:val="68CC270C"/>
    <w:rsid w:val="68EF7FCF"/>
    <w:rsid w:val="690A226D"/>
    <w:rsid w:val="69300801"/>
    <w:rsid w:val="693A0932"/>
    <w:rsid w:val="69414796"/>
    <w:rsid w:val="695CFF2B"/>
    <w:rsid w:val="69810099"/>
    <w:rsid w:val="698AD62B"/>
    <w:rsid w:val="69A57A18"/>
    <w:rsid w:val="69A6F9E2"/>
    <w:rsid w:val="69A7DF6C"/>
    <w:rsid w:val="69DF7216"/>
    <w:rsid w:val="69E5403E"/>
    <w:rsid w:val="69F8DEBF"/>
    <w:rsid w:val="6A173349"/>
    <w:rsid w:val="6A2F135F"/>
    <w:rsid w:val="6A3A7132"/>
    <w:rsid w:val="6A42B47E"/>
    <w:rsid w:val="6A4591DF"/>
    <w:rsid w:val="6A51295C"/>
    <w:rsid w:val="6A7283A9"/>
    <w:rsid w:val="6A7453DD"/>
    <w:rsid w:val="6AB28869"/>
    <w:rsid w:val="6ABB3A45"/>
    <w:rsid w:val="6AD0D7CF"/>
    <w:rsid w:val="6AD6A60D"/>
    <w:rsid w:val="6AFE9E9F"/>
    <w:rsid w:val="6B005F9A"/>
    <w:rsid w:val="6B308754"/>
    <w:rsid w:val="6B4164A5"/>
    <w:rsid w:val="6B71F7E6"/>
    <w:rsid w:val="6B83F1F7"/>
    <w:rsid w:val="6BC158B0"/>
    <w:rsid w:val="6BC1FC07"/>
    <w:rsid w:val="6BC7C747"/>
    <w:rsid w:val="6BE7F9D7"/>
    <w:rsid w:val="6C35C794"/>
    <w:rsid w:val="6C3E4B3C"/>
    <w:rsid w:val="6C4DECCD"/>
    <w:rsid w:val="6C99C4FE"/>
    <w:rsid w:val="6CC0BAFF"/>
    <w:rsid w:val="6CCB7BF4"/>
    <w:rsid w:val="6CCF100A"/>
    <w:rsid w:val="6CD81F4F"/>
    <w:rsid w:val="6CDE8379"/>
    <w:rsid w:val="6CE1031C"/>
    <w:rsid w:val="6CEEB21E"/>
    <w:rsid w:val="6D20A1D9"/>
    <w:rsid w:val="6D2E2E17"/>
    <w:rsid w:val="6D355C1C"/>
    <w:rsid w:val="6D422FAB"/>
    <w:rsid w:val="6D913C93"/>
    <w:rsid w:val="6D9DAA84"/>
    <w:rsid w:val="6DB7B540"/>
    <w:rsid w:val="6DF2DB07"/>
    <w:rsid w:val="6DF58135"/>
    <w:rsid w:val="6E0046AB"/>
    <w:rsid w:val="6E0246FE"/>
    <w:rsid w:val="6E35FB14"/>
    <w:rsid w:val="6E3D4EC2"/>
    <w:rsid w:val="6E532D9C"/>
    <w:rsid w:val="6E557D49"/>
    <w:rsid w:val="6E6B4A75"/>
    <w:rsid w:val="6E76E809"/>
    <w:rsid w:val="6E90595A"/>
    <w:rsid w:val="6EB12EBD"/>
    <w:rsid w:val="6ECC4FE2"/>
    <w:rsid w:val="6EF1682A"/>
    <w:rsid w:val="6F253A76"/>
    <w:rsid w:val="6F4C6FB9"/>
    <w:rsid w:val="6F807009"/>
    <w:rsid w:val="6F81D8D0"/>
    <w:rsid w:val="6F84A934"/>
    <w:rsid w:val="6FBC8DF5"/>
    <w:rsid w:val="6FD44D9C"/>
    <w:rsid w:val="6FD918A1"/>
    <w:rsid w:val="7008DB56"/>
    <w:rsid w:val="7012FFCC"/>
    <w:rsid w:val="7031A223"/>
    <w:rsid w:val="705BA5E0"/>
    <w:rsid w:val="70782C2A"/>
    <w:rsid w:val="70901E49"/>
    <w:rsid w:val="70A63192"/>
    <w:rsid w:val="70C6AD0F"/>
    <w:rsid w:val="70D735F0"/>
    <w:rsid w:val="70EE1CAA"/>
    <w:rsid w:val="711D62D1"/>
    <w:rsid w:val="714236BD"/>
    <w:rsid w:val="71CCBC71"/>
    <w:rsid w:val="71D958E0"/>
    <w:rsid w:val="71DAEA9F"/>
    <w:rsid w:val="71FF1B4D"/>
    <w:rsid w:val="7206D758"/>
    <w:rsid w:val="7240B014"/>
    <w:rsid w:val="727FED18"/>
    <w:rsid w:val="7284107B"/>
    <w:rsid w:val="72AD00C5"/>
    <w:rsid w:val="72C3AC9A"/>
    <w:rsid w:val="72C64C2A"/>
    <w:rsid w:val="72C93569"/>
    <w:rsid w:val="72EBBF31"/>
    <w:rsid w:val="7318D809"/>
    <w:rsid w:val="73670485"/>
    <w:rsid w:val="73774589"/>
    <w:rsid w:val="739562D6"/>
    <w:rsid w:val="73C2C472"/>
    <w:rsid w:val="740AA67D"/>
    <w:rsid w:val="7412813B"/>
    <w:rsid w:val="741977E4"/>
    <w:rsid w:val="7425B8EF"/>
    <w:rsid w:val="7436E02F"/>
    <w:rsid w:val="745949D1"/>
    <w:rsid w:val="74684484"/>
    <w:rsid w:val="74A7BE8A"/>
    <w:rsid w:val="74B27869"/>
    <w:rsid w:val="74E1D90F"/>
    <w:rsid w:val="750622CE"/>
    <w:rsid w:val="752409AF"/>
    <w:rsid w:val="752A5EDD"/>
    <w:rsid w:val="75753CE2"/>
    <w:rsid w:val="75DF2AC9"/>
    <w:rsid w:val="75DFE84C"/>
    <w:rsid w:val="75E7066D"/>
    <w:rsid w:val="7613BE7A"/>
    <w:rsid w:val="7615D186"/>
    <w:rsid w:val="7623F4B7"/>
    <w:rsid w:val="7635D6E9"/>
    <w:rsid w:val="76364463"/>
    <w:rsid w:val="767EBDD0"/>
    <w:rsid w:val="7680EA49"/>
    <w:rsid w:val="7682E571"/>
    <w:rsid w:val="7683311A"/>
    <w:rsid w:val="7687E562"/>
    <w:rsid w:val="769C3186"/>
    <w:rsid w:val="76BDCC82"/>
    <w:rsid w:val="76C6C9F3"/>
    <w:rsid w:val="76C87C4C"/>
    <w:rsid w:val="76DF333E"/>
    <w:rsid w:val="76F7FE13"/>
    <w:rsid w:val="77261E24"/>
    <w:rsid w:val="774E6BCC"/>
    <w:rsid w:val="777F55B4"/>
    <w:rsid w:val="779C951D"/>
    <w:rsid w:val="77A6CF53"/>
    <w:rsid w:val="77C63724"/>
    <w:rsid w:val="77DA7E15"/>
    <w:rsid w:val="77E1C523"/>
    <w:rsid w:val="77ED2075"/>
    <w:rsid w:val="78555CD1"/>
    <w:rsid w:val="7861D24D"/>
    <w:rsid w:val="78726BCF"/>
    <w:rsid w:val="787B039F"/>
    <w:rsid w:val="787ECFD8"/>
    <w:rsid w:val="7881A23E"/>
    <w:rsid w:val="78834263"/>
    <w:rsid w:val="78ADB88E"/>
    <w:rsid w:val="78B27FC0"/>
    <w:rsid w:val="791A3B3E"/>
    <w:rsid w:val="792A7E2D"/>
    <w:rsid w:val="7979AFBC"/>
    <w:rsid w:val="79EB0FA3"/>
    <w:rsid w:val="7A24ED26"/>
    <w:rsid w:val="7A473B8D"/>
    <w:rsid w:val="7A5B3D53"/>
    <w:rsid w:val="7A665986"/>
    <w:rsid w:val="7A8608BD"/>
    <w:rsid w:val="7A866D91"/>
    <w:rsid w:val="7B1BA481"/>
    <w:rsid w:val="7B419193"/>
    <w:rsid w:val="7B70AE47"/>
    <w:rsid w:val="7BB02261"/>
    <w:rsid w:val="7BB4154E"/>
    <w:rsid w:val="7BCDD657"/>
    <w:rsid w:val="7BCE0265"/>
    <w:rsid w:val="7BEFC940"/>
    <w:rsid w:val="7C00D10F"/>
    <w:rsid w:val="7C08B0C1"/>
    <w:rsid w:val="7C0C5B6B"/>
    <w:rsid w:val="7C663FA2"/>
    <w:rsid w:val="7C7F3BCA"/>
    <w:rsid w:val="7C92CFA5"/>
    <w:rsid w:val="7C9D8472"/>
    <w:rsid w:val="7CC59248"/>
    <w:rsid w:val="7CE593C3"/>
    <w:rsid w:val="7CEB3094"/>
    <w:rsid w:val="7D021F1B"/>
    <w:rsid w:val="7D2346ED"/>
    <w:rsid w:val="7D256D61"/>
    <w:rsid w:val="7D3F6445"/>
    <w:rsid w:val="7D675C54"/>
    <w:rsid w:val="7D69C5E5"/>
    <w:rsid w:val="7D6DF2C2"/>
    <w:rsid w:val="7D97E767"/>
    <w:rsid w:val="7DAA72DE"/>
    <w:rsid w:val="7DB4509A"/>
    <w:rsid w:val="7DB50230"/>
    <w:rsid w:val="7DCEEEFA"/>
    <w:rsid w:val="7DDD0FA8"/>
    <w:rsid w:val="7DF52FB4"/>
    <w:rsid w:val="7E01669B"/>
    <w:rsid w:val="7E381C4F"/>
    <w:rsid w:val="7E3954D3"/>
    <w:rsid w:val="7E5B5BA2"/>
    <w:rsid w:val="7E6D41A3"/>
    <w:rsid w:val="7E78D429"/>
    <w:rsid w:val="7E827D14"/>
    <w:rsid w:val="7E9B51AE"/>
    <w:rsid w:val="7EE479A6"/>
    <w:rsid w:val="7F080B99"/>
    <w:rsid w:val="7F1D4047"/>
    <w:rsid w:val="7F58A171"/>
    <w:rsid w:val="7F59DEB4"/>
    <w:rsid w:val="7F6708A7"/>
    <w:rsid w:val="7F910015"/>
    <w:rsid w:val="7FB6DC8C"/>
    <w:rsid w:val="7FC6F7F6"/>
    <w:rsid w:val="7FD75E6E"/>
    <w:rsid w:val="7FFAC5C5"/>
  </w:rsids>
  <m:mathPr>
    <m:mathFont m:val="Cambria Math"/>
    <m:brkBin m:val="before"/>
    <m:brkBinSub m:val="--"/>
    <m:smallFrac m:val="0"/>
    <m:dispDef/>
    <m:lMargin m:val="0"/>
    <m:rMargin m:val="0"/>
    <m:defJc m:val="centerGroup"/>
    <m:wrapIndent m:val="1440"/>
    <m:intLim m:val="subSup"/>
    <m:naryLim m:val="undOvr"/>
  </m:mathPr>
  <w:themeFontLang w:val="sr-Latn-R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D8EE3D"/>
  <w15:docId w15:val="{86B2C60F-3E5E-4B10-BE43-E35E977BD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28DD"/>
  </w:style>
  <w:style w:type="paragraph" w:styleId="Heading1">
    <w:name w:val="heading 1"/>
    <w:basedOn w:val="Normal"/>
    <w:next w:val="Normal"/>
    <w:link w:val="Heading1Char"/>
    <w:uiPriority w:val="9"/>
    <w:qFormat/>
    <w:rsid w:val="00661E66"/>
    <w:pPr>
      <w:keepNext/>
      <w:keepLines/>
      <w:pageBreakBefore/>
      <w:numPr>
        <w:numId w:val="24"/>
      </w:numPr>
      <w:spacing w:before="240" w:after="120" w:line="259" w:lineRule="auto"/>
      <w:outlineLvl w:val="0"/>
    </w:pPr>
    <w:rPr>
      <w:rFonts w:asciiTheme="majorHAnsi" w:eastAsiaTheme="majorEastAsia" w:hAnsiTheme="majorHAnsi" w:cstheme="majorBidi"/>
      <w:color w:val="365F91" w:themeColor="accent1" w:themeShade="BF"/>
      <w:sz w:val="32"/>
      <w:szCs w:val="32"/>
      <w:lang w:val="en-US"/>
    </w:rPr>
  </w:style>
  <w:style w:type="paragraph" w:styleId="Heading2">
    <w:name w:val="heading 2"/>
    <w:basedOn w:val="Normal"/>
    <w:next w:val="Normal"/>
    <w:link w:val="Heading2Char"/>
    <w:uiPriority w:val="9"/>
    <w:unhideWhenUsed/>
    <w:qFormat/>
    <w:rsid w:val="00AF4424"/>
    <w:pPr>
      <w:keepNext/>
      <w:keepLines/>
      <w:numPr>
        <w:ilvl w:val="1"/>
        <w:numId w:val="24"/>
      </w:numPr>
      <w:spacing w:before="160" w:after="120" w:line="259" w:lineRule="auto"/>
      <w:outlineLvl w:val="1"/>
    </w:pPr>
    <w:rPr>
      <w:rFonts w:asciiTheme="majorHAnsi" w:eastAsiaTheme="majorEastAsia" w:hAnsiTheme="majorHAnsi" w:cstheme="majorBidi"/>
      <w:color w:val="365F91" w:themeColor="accent1" w:themeShade="BF"/>
      <w:sz w:val="26"/>
      <w:szCs w:val="26"/>
      <w:lang w:val="en-US"/>
    </w:rPr>
  </w:style>
  <w:style w:type="paragraph" w:styleId="Heading3">
    <w:name w:val="heading 3"/>
    <w:basedOn w:val="Normal"/>
    <w:next w:val="Normal"/>
    <w:link w:val="Heading3Char"/>
    <w:uiPriority w:val="9"/>
    <w:unhideWhenUsed/>
    <w:qFormat/>
    <w:rsid w:val="00661E66"/>
    <w:pPr>
      <w:keepNext/>
      <w:keepLines/>
      <w:numPr>
        <w:ilvl w:val="2"/>
        <w:numId w:val="24"/>
      </w:numPr>
      <w:spacing w:before="40" w:after="0" w:line="259" w:lineRule="auto"/>
      <w:outlineLvl w:val="2"/>
    </w:pPr>
    <w:rPr>
      <w:rFonts w:asciiTheme="majorHAnsi" w:eastAsiaTheme="majorEastAsia" w:hAnsiTheme="majorHAnsi" w:cstheme="majorBidi"/>
      <w:color w:val="243F60" w:themeColor="accent1" w:themeShade="7F"/>
      <w:sz w:val="24"/>
      <w:szCs w:val="24"/>
      <w:lang w:val="en-US"/>
    </w:rPr>
  </w:style>
  <w:style w:type="paragraph" w:styleId="Heading4">
    <w:name w:val="heading 4"/>
    <w:basedOn w:val="Normal"/>
    <w:next w:val="Normal"/>
    <w:link w:val="Heading4Char"/>
    <w:uiPriority w:val="9"/>
    <w:unhideWhenUsed/>
    <w:qFormat/>
    <w:rsid w:val="00661E66"/>
    <w:pPr>
      <w:keepNext/>
      <w:keepLines/>
      <w:numPr>
        <w:ilvl w:val="3"/>
        <w:numId w:val="24"/>
      </w:numPr>
      <w:spacing w:before="40" w:after="0" w:line="259" w:lineRule="auto"/>
      <w:outlineLvl w:val="3"/>
    </w:pPr>
    <w:rPr>
      <w:rFonts w:asciiTheme="majorHAnsi" w:eastAsiaTheme="majorEastAsia" w:hAnsiTheme="majorHAnsi" w:cstheme="majorBidi"/>
      <w:i/>
      <w:iCs/>
      <w:color w:val="365F91" w:themeColor="accent1" w:themeShade="BF"/>
      <w:lang w:val="en-US"/>
    </w:rPr>
  </w:style>
  <w:style w:type="paragraph" w:styleId="Heading5">
    <w:name w:val="heading 5"/>
    <w:basedOn w:val="Normal"/>
    <w:next w:val="Normal"/>
    <w:link w:val="Heading5Char"/>
    <w:uiPriority w:val="9"/>
    <w:unhideWhenUsed/>
    <w:qFormat/>
    <w:rsid w:val="00661E66"/>
    <w:pPr>
      <w:keepNext/>
      <w:keepLines/>
      <w:numPr>
        <w:ilvl w:val="4"/>
        <w:numId w:val="24"/>
      </w:numPr>
      <w:spacing w:before="40" w:after="0" w:line="259" w:lineRule="auto"/>
      <w:outlineLvl w:val="4"/>
    </w:pPr>
    <w:rPr>
      <w:rFonts w:asciiTheme="majorHAnsi" w:eastAsiaTheme="majorEastAsia" w:hAnsiTheme="majorHAnsi" w:cstheme="majorBidi"/>
      <w:color w:val="365F91" w:themeColor="accent1" w:themeShade="BF"/>
      <w:lang w:val="en-US"/>
    </w:rPr>
  </w:style>
  <w:style w:type="paragraph" w:styleId="Heading6">
    <w:name w:val="heading 6"/>
    <w:basedOn w:val="Normal"/>
    <w:next w:val="Normal"/>
    <w:link w:val="Heading6Char"/>
    <w:uiPriority w:val="9"/>
    <w:semiHidden/>
    <w:unhideWhenUsed/>
    <w:qFormat/>
    <w:rsid w:val="00661E66"/>
    <w:pPr>
      <w:keepNext/>
      <w:keepLines/>
      <w:numPr>
        <w:ilvl w:val="5"/>
        <w:numId w:val="24"/>
      </w:numPr>
      <w:spacing w:before="40" w:after="0" w:line="259" w:lineRule="auto"/>
      <w:outlineLvl w:val="5"/>
    </w:pPr>
    <w:rPr>
      <w:rFonts w:asciiTheme="majorHAnsi" w:eastAsiaTheme="majorEastAsia" w:hAnsiTheme="majorHAnsi" w:cstheme="majorBidi"/>
      <w:color w:val="243F60" w:themeColor="accent1" w:themeShade="7F"/>
      <w:lang w:val="en-US"/>
    </w:rPr>
  </w:style>
  <w:style w:type="paragraph" w:styleId="Heading7">
    <w:name w:val="heading 7"/>
    <w:basedOn w:val="Normal"/>
    <w:next w:val="Normal"/>
    <w:link w:val="Heading7Char"/>
    <w:uiPriority w:val="9"/>
    <w:semiHidden/>
    <w:unhideWhenUsed/>
    <w:qFormat/>
    <w:rsid w:val="00661E66"/>
    <w:pPr>
      <w:keepNext/>
      <w:keepLines/>
      <w:numPr>
        <w:ilvl w:val="6"/>
        <w:numId w:val="24"/>
      </w:numPr>
      <w:spacing w:before="40" w:after="0" w:line="259" w:lineRule="auto"/>
      <w:outlineLvl w:val="6"/>
    </w:pPr>
    <w:rPr>
      <w:rFonts w:asciiTheme="majorHAnsi" w:eastAsiaTheme="majorEastAsia" w:hAnsiTheme="majorHAnsi" w:cstheme="majorBidi"/>
      <w:i/>
      <w:iCs/>
      <w:color w:val="243F60" w:themeColor="accent1" w:themeShade="7F"/>
      <w:lang w:val="en-US"/>
    </w:rPr>
  </w:style>
  <w:style w:type="paragraph" w:styleId="Heading8">
    <w:name w:val="heading 8"/>
    <w:basedOn w:val="Normal"/>
    <w:next w:val="Normal"/>
    <w:link w:val="Heading8Char"/>
    <w:uiPriority w:val="9"/>
    <w:semiHidden/>
    <w:unhideWhenUsed/>
    <w:qFormat/>
    <w:rsid w:val="00661E66"/>
    <w:pPr>
      <w:keepNext/>
      <w:keepLines/>
      <w:numPr>
        <w:ilvl w:val="7"/>
        <w:numId w:val="24"/>
      </w:numPr>
      <w:spacing w:before="40" w:after="0" w:line="259" w:lineRule="auto"/>
      <w:outlineLvl w:val="7"/>
    </w:pPr>
    <w:rPr>
      <w:rFonts w:asciiTheme="majorHAnsi" w:eastAsiaTheme="majorEastAsia" w:hAnsiTheme="majorHAnsi" w:cstheme="majorBidi"/>
      <w:color w:val="272727" w:themeColor="text1" w:themeTint="D8"/>
      <w:sz w:val="21"/>
      <w:szCs w:val="21"/>
      <w:lang w:val="en-US"/>
    </w:rPr>
  </w:style>
  <w:style w:type="paragraph" w:styleId="Heading9">
    <w:name w:val="heading 9"/>
    <w:basedOn w:val="Normal"/>
    <w:next w:val="Normal"/>
    <w:link w:val="Heading9Char"/>
    <w:uiPriority w:val="9"/>
    <w:semiHidden/>
    <w:unhideWhenUsed/>
    <w:qFormat/>
    <w:rsid w:val="00661E66"/>
    <w:pPr>
      <w:keepNext/>
      <w:keepLines/>
      <w:numPr>
        <w:ilvl w:val="8"/>
        <w:numId w:val="24"/>
      </w:numPr>
      <w:spacing w:before="40" w:after="0" w:line="259" w:lineRule="auto"/>
      <w:outlineLvl w:val="8"/>
    </w:pPr>
    <w:rPr>
      <w:rFonts w:asciiTheme="majorHAnsi" w:eastAsiaTheme="majorEastAsia" w:hAnsiTheme="majorHAnsi" w:cstheme="majorBidi"/>
      <w:i/>
      <w:iCs/>
      <w:color w:val="272727" w:themeColor="text1" w:themeTint="D8"/>
      <w:sz w:val="21"/>
      <w:szCs w:val="2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1E66"/>
    <w:rPr>
      <w:rFonts w:asciiTheme="majorHAnsi" w:eastAsiaTheme="majorEastAsia" w:hAnsiTheme="majorHAnsi" w:cstheme="majorBidi"/>
      <w:color w:val="365F91" w:themeColor="accent1" w:themeShade="BF"/>
      <w:sz w:val="32"/>
      <w:szCs w:val="32"/>
      <w:lang w:val="en-US"/>
    </w:rPr>
  </w:style>
  <w:style w:type="character" w:customStyle="1" w:styleId="Heading2Char">
    <w:name w:val="Heading 2 Char"/>
    <w:basedOn w:val="DefaultParagraphFont"/>
    <w:link w:val="Heading2"/>
    <w:uiPriority w:val="9"/>
    <w:rsid w:val="00AF4424"/>
    <w:rPr>
      <w:rFonts w:asciiTheme="majorHAnsi" w:eastAsiaTheme="majorEastAsia" w:hAnsiTheme="majorHAnsi" w:cstheme="majorBidi"/>
      <w:color w:val="365F91" w:themeColor="accent1" w:themeShade="BF"/>
      <w:sz w:val="26"/>
      <w:szCs w:val="26"/>
      <w:lang w:val="en-US"/>
    </w:rPr>
  </w:style>
  <w:style w:type="character" w:customStyle="1" w:styleId="Heading3Char">
    <w:name w:val="Heading 3 Char"/>
    <w:basedOn w:val="DefaultParagraphFont"/>
    <w:link w:val="Heading3"/>
    <w:uiPriority w:val="9"/>
    <w:rsid w:val="00661E66"/>
    <w:rPr>
      <w:rFonts w:asciiTheme="majorHAnsi" w:eastAsiaTheme="majorEastAsia" w:hAnsiTheme="majorHAnsi" w:cstheme="majorBidi"/>
      <w:color w:val="243F60" w:themeColor="accent1" w:themeShade="7F"/>
      <w:sz w:val="24"/>
      <w:szCs w:val="24"/>
      <w:lang w:val="en-US"/>
    </w:rPr>
  </w:style>
  <w:style w:type="character" w:customStyle="1" w:styleId="Heading4Char">
    <w:name w:val="Heading 4 Char"/>
    <w:basedOn w:val="DefaultParagraphFont"/>
    <w:link w:val="Heading4"/>
    <w:uiPriority w:val="9"/>
    <w:rsid w:val="00661E66"/>
    <w:rPr>
      <w:rFonts w:asciiTheme="majorHAnsi" w:eastAsiaTheme="majorEastAsia" w:hAnsiTheme="majorHAnsi" w:cstheme="majorBidi"/>
      <w:i/>
      <w:iCs/>
      <w:color w:val="365F91" w:themeColor="accent1" w:themeShade="BF"/>
      <w:lang w:val="en-US"/>
    </w:rPr>
  </w:style>
  <w:style w:type="character" w:customStyle="1" w:styleId="Heading5Char">
    <w:name w:val="Heading 5 Char"/>
    <w:basedOn w:val="DefaultParagraphFont"/>
    <w:link w:val="Heading5"/>
    <w:uiPriority w:val="9"/>
    <w:rsid w:val="00661E66"/>
    <w:rPr>
      <w:rFonts w:asciiTheme="majorHAnsi" w:eastAsiaTheme="majorEastAsia" w:hAnsiTheme="majorHAnsi" w:cstheme="majorBidi"/>
      <w:color w:val="365F91" w:themeColor="accent1" w:themeShade="BF"/>
      <w:lang w:val="en-US"/>
    </w:rPr>
  </w:style>
  <w:style w:type="character" w:customStyle="1" w:styleId="Heading6Char">
    <w:name w:val="Heading 6 Char"/>
    <w:basedOn w:val="DefaultParagraphFont"/>
    <w:link w:val="Heading6"/>
    <w:uiPriority w:val="9"/>
    <w:semiHidden/>
    <w:rsid w:val="00661E66"/>
    <w:rPr>
      <w:rFonts w:asciiTheme="majorHAnsi" w:eastAsiaTheme="majorEastAsia" w:hAnsiTheme="majorHAnsi" w:cstheme="majorBidi"/>
      <w:color w:val="243F60" w:themeColor="accent1" w:themeShade="7F"/>
      <w:lang w:val="en-US"/>
    </w:rPr>
  </w:style>
  <w:style w:type="character" w:customStyle="1" w:styleId="Heading7Char">
    <w:name w:val="Heading 7 Char"/>
    <w:basedOn w:val="DefaultParagraphFont"/>
    <w:link w:val="Heading7"/>
    <w:uiPriority w:val="9"/>
    <w:semiHidden/>
    <w:rsid w:val="00661E66"/>
    <w:rPr>
      <w:rFonts w:asciiTheme="majorHAnsi" w:eastAsiaTheme="majorEastAsia" w:hAnsiTheme="majorHAnsi" w:cstheme="majorBidi"/>
      <w:i/>
      <w:iCs/>
      <w:color w:val="243F60" w:themeColor="accent1" w:themeShade="7F"/>
      <w:lang w:val="en-US"/>
    </w:rPr>
  </w:style>
  <w:style w:type="character" w:customStyle="1" w:styleId="Heading8Char">
    <w:name w:val="Heading 8 Char"/>
    <w:basedOn w:val="DefaultParagraphFont"/>
    <w:link w:val="Heading8"/>
    <w:uiPriority w:val="9"/>
    <w:semiHidden/>
    <w:rsid w:val="00661E66"/>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661E66"/>
    <w:rPr>
      <w:rFonts w:asciiTheme="majorHAnsi" w:eastAsiaTheme="majorEastAsia" w:hAnsiTheme="majorHAnsi" w:cstheme="majorBidi"/>
      <w:i/>
      <w:iCs/>
      <w:color w:val="272727" w:themeColor="text1" w:themeTint="D8"/>
      <w:sz w:val="21"/>
      <w:szCs w:val="21"/>
      <w:lang w:val="en-US"/>
    </w:rPr>
  </w:style>
  <w:style w:type="paragraph" w:customStyle="1" w:styleId="Default">
    <w:name w:val="Default"/>
    <w:rsid w:val="00661E66"/>
    <w:pPr>
      <w:autoSpaceDE w:val="0"/>
      <w:autoSpaceDN w:val="0"/>
      <w:adjustRightInd w:val="0"/>
      <w:spacing w:after="0" w:line="240" w:lineRule="auto"/>
    </w:pPr>
    <w:rPr>
      <w:rFonts w:ascii="Arial" w:hAnsi="Arial" w:cs="Arial"/>
      <w:color w:val="000000"/>
      <w:sz w:val="24"/>
      <w:szCs w:val="24"/>
      <w:lang w:val="en-US"/>
    </w:rPr>
  </w:style>
  <w:style w:type="paragraph" w:styleId="ListParagraph">
    <w:name w:val="List Paragraph"/>
    <w:aliases w:val="bk paragraph,Bullet List,FooterText,numbered,List Paragraph1,Paragraphe de liste1,Bulletr List Paragraph,列出段落,列出段落1,Use Case List Paragraph,Page Titles,Bullet for Sub Section,MIRA 1,TSG 1,Bullet Normal,List Paragraph Option,Equipment,DB1"/>
    <w:basedOn w:val="Normal"/>
    <w:link w:val="ListParagraphChar"/>
    <w:uiPriority w:val="34"/>
    <w:qFormat/>
    <w:rsid w:val="00661E66"/>
    <w:pPr>
      <w:spacing w:after="160" w:line="259" w:lineRule="auto"/>
      <w:ind w:left="720"/>
      <w:contextualSpacing/>
    </w:pPr>
    <w:rPr>
      <w:lang w:val="en-US"/>
    </w:rPr>
  </w:style>
  <w:style w:type="character" w:customStyle="1" w:styleId="tlid-translation">
    <w:name w:val="tlid-translation"/>
    <w:basedOn w:val="DefaultParagraphFont"/>
    <w:rsid w:val="00661E66"/>
  </w:style>
  <w:style w:type="paragraph" w:styleId="Title">
    <w:name w:val="Title"/>
    <w:basedOn w:val="Normal"/>
    <w:next w:val="Normal"/>
    <w:link w:val="TitleChar"/>
    <w:uiPriority w:val="10"/>
    <w:qFormat/>
    <w:rsid w:val="00661E66"/>
    <w:pPr>
      <w:spacing w:after="0" w:line="240" w:lineRule="auto"/>
      <w:contextualSpacing/>
    </w:pPr>
    <w:rPr>
      <w:rFonts w:asciiTheme="majorHAnsi" w:eastAsiaTheme="majorEastAsia" w:hAnsiTheme="majorHAnsi" w:cstheme="majorBidi"/>
      <w:spacing w:val="-10"/>
      <w:kern w:val="28"/>
      <w:sz w:val="56"/>
      <w:szCs w:val="56"/>
      <w:lang w:val="en-US"/>
    </w:rPr>
  </w:style>
  <w:style w:type="character" w:customStyle="1" w:styleId="TitleChar">
    <w:name w:val="Title Char"/>
    <w:basedOn w:val="DefaultParagraphFont"/>
    <w:link w:val="Title"/>
    <w:uiPriority w:val="10"/>
    <w:rsid w:val="00661E66"/>
    <w:rPr>
      <w:rFonts w:asciiTheme="majorHAnsi" w:eastAsiaTheme="majorEastAsia" w:hAnsiTheme="majorHAnsi" w:cstheme="majorBidi"/>
      <w:spacing w:val="-10"/>
      <w:kern w:val="28"/>
      <w:sz w:val="56"/>
      <w:szCs w:val="56"/>
      <w:lang w:val="en-US"/>
    </w:rPr>
  </w:style>
  <w:style w:type="paragraph" w:styleId="Caption">
    <w:name w:val="caption"/>
    <w:basedOn w:val="Normal"/>
    <w:next w:val="Normal"/>
    <w:uiPriority w:val="35"/>
    <w:unhideWhenUsed/>
    <w:qFormat/>
    <w:rsid w:val="00661E66"/>
    <w:pPr>
      <w:spacing w:line="240" w:lineRule="auto"/>
    </w:pPr>
    <w:rPr>
      <w:i/>
      <w:iCs/>
      <w:color w:val="1F497D" w:themeColor="text2"/>
      <w:sz w:val="18"/>
      <w:szCs w:val="18"/>
      <w:lang w:val="en-US"/>
    </w:rPr>
  </w:style>
  <w:style w:type="paragraph" w:styleId="NoSpacing">
    <w:name w:val="No Spacing"/>
    <w:uiPriority w:val="1"/>
    <w:qFormat/>
    <w:rsid w:val="00661E66"/>
    <w:pPr>
      <w:spacing w:after="0" w:line="240" w:lineRule="auto"/>
    </w:pPr>
    <w:rPr>
      <w:lang w:val="en-US"/>
    </w:rPr>
  </w:style>
  <w:style w:type="paragraph" w:styleId="Header">
    <w:name w:val="header"/>
    <w:basedOn w:val="Normal"/>
    <w:link w:val="HeaderChar"/>
    <w:uiPriority w:val="99"/>
    <w:unhideWhenUsed/>
    <w:rsid w:val="00661E66"/>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661E66"/>
    <w:rPr>
      <w:lang w:val="en-US"/>
    </w:rPr>
  </w:style>
  <w:style w:type="paragraph" w:styleId="Footer">
    <w:name w:val="footer"/>
    <w:basedOn w:val="Normal"/>
    <w:link w:val="FooterChar"/>
    <w:uiPriority w:val="99"/>
    <w:unhideWhenUsed/>
    <w:rsid w:val="00661E66"/>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661E66"/>
    <w:rPr>
      <w:lang w:val="en-US"/>
    </w:rPr>
  </w:style>
  <w:style w:type="paragraph" w:styleId="BalloonText">
    <w:name w:val="Balloon Text"/>
    <w:basedOn w:val="Normal"/>
    <w:link w:val="BalloonTextChar"/>
    <w:uiPriority w:val="99"/>
    <w:semiHidden/>
    <w:unhideWhenUsed/>
    <w:rsid w:val="00661E66"/>
    <w:pPr>
      <w:spacing w:after="0" w:line="240" w:lineRule="auto"/>
    </w:pPr>
    <w:rPr>
      <w:rFonts w:ascii="Segoe UI" w:hAnsi="Segoe UI" w:cs="Segoe UI"/>
      <w:sz w:val="18"/>
      <w:szCs w:val="18"/>
      <w:lang w:val="en-US"/>
    </w:rPr>
  </w:style>
  <w:style w:type="character" w:customStyle="1" w:styleId="BalloonTextChar">
    <w:name w:val="Balloon Text Char"/>
    <w:basedOn w:val="DefaultParagraphFont"/>
    <w:link w:val="BalloonText"/>
    <w:uiPriority w:val="99"/>
    <w:semiHidden/>
    <w:rsid w:val="00661E66"/>
    <w:rPr>
      <w:rFonts w:ascii="Segoe UI" w:hAnsi="Segoe UI" w:cs="Segoe UI"/>
      <w:sz w:val="18"/>
      <w:szCs w:val="18"/>
      <w:lang w:val="en-US"/>
    </w:rPr>
  </w:style>
  <w:style w:type="character" w:styleId="CommentReference">
    <w:name w:val="annotation reference"/>
    <w:basedOn w:val="DefaultParagraphFont"/>
    <w:uiPriority w:val="99"/>
    <w:semiHidden/>
    <w:unhideWhenUsed/>
    <w:rsid w:val="00661E66"/>
    <w:rPr>
      <w:sz w:val="16"/>
      <w:szCs w:val="16"/>
    </w:rPr>
  </w:style>
  <w:style w:type="paragraph" w:styleId="CommentText">
    <w:name w:val="annotation text"/>
    <w:basedOn w:val="Normal"/>
    <w:link w:val="CommentTextChar"/>
    <w:uiPriority w:val="99"/>
    <w:unhideWhenUsed/>
    <w:rsid w:val="00661E66"/>
    <w:pPr>
      <w:spacing w:after="160" w:line="240" w:lineRule="auto"/>
    </w:pPr>
    <w:rPr>
      <w:sz w:val="20"/>
      <w:szCs w:val="20"/>
      <w:lang w:val="en-US"/>
    </w:rPr>
  </w:style>
  <w:style w:type="character" w:customStyle="1" w:styleId="CommentTextChar">
    <w:name w:val="Comment Text Char"/>
    <w:basedOn w:val="DefaultParagraphFont"/>
    <w:link w:val="CommentText"/>
    <w:uiPriority w:val="99"/>
    <w:rsid w:val="00661E66"/>
    <w:rPr>
      <w:sz w:val="20"/>
      <w:szCs w:val="20"/>
      <w:lang w:val="en-US"/>
    </w:rPr>
  </w:style>
  <w:style w:type="paragraph" w:styleId="CommentSubject">
    <w:name w:val="annotation subject"/>
    <w:basedOn w:val="CommentText"/>
    <w:next w:val="CommentText"/>
    <w:link w:val="CommentSubjectChar"/>
    <w:uiPriority w:val="99"/>
    <w:semiHidden/>
    <w:unhideWhenUsed/>
    <w:rsid w:val="00661E66"/>
    <w:rPr>
      <w:b/>
      <w:bCs/>
    </w:rPr>
  </w:style>
  <w:style w:type="character" w:customStyle="1" w:styleId="CommentSubjectChar">
    <w:name w:val="Comment Subject Char"/>
    <w:basedOn w:val="CommentTextChar"/>
    <w:link w:val="CommentSubject"/>
    <w:uiPriority w:val="99"/>
    <w:semiHidden/>
    <w:rsid w:val="00661E66"/>
    <w:rPr>
      <w:b/>
      <w:bCs/>
      <w:sz w:val="20"/>
      <w:szCs w:val="20"/>
      <w:lang w:val="en-US"/>
    </w:rPr>
  </w:style>
  <w:style w:type="paragraph" w:styleId="TOCHeading">
    <w:name w:val="TOC Heading"/>
    <w:basedOn w:val="Heading1"/>
    <w:next w:val="Normal"/>
    <w:uiPriority w:val="39"/>
    <w:unhideWhenUsed/>
    <w:qFormat/>
    <w:rsid w:val="00661E66"/>
    <w:pPr>
      <w:pageBreakBefore w:val="0"/>
      <w:numPr>
        <w:numId w:val="0"/>
      </w:numPr>
      <w:spacing w:after="0"/>
      <w:outlineLvl w:val="9"/>
    </w:pPr>
  </w:style>
  <w:style w:type="paragraph" w:styleId="TOC1">
    <w:name w:val="toc 1"/>
    <w:basedOn w:val="Normal"/>
    <w:next w:val="Normal"/>
    <w:autoRedefine/>
    <w:uiPriority w:val="39"/>
    <w:unhideWhenUsed/>
    <w:rsid w:val="00661E66"/>
    <w:pPr>
      <w:tabs>
        <w:tab w:val="left" w:pos="440"/>
        <w:tab w:val="right" w:leader="dot" w:pos="9273"/>
      </w:tabs>
      <w:spacing w:after="100" w:line="259" w:lineRule="auto"/>
    </w:pPr>
    <w:rPr>
      <w:lang w:val="en-US"/>
    </w:rPr>
  </w:style>
  <w:style w:type="character" w:styleId="Hyperlink">
    <w:name w:val="Hyperlink"/>
    <w:basedOn w:val="DefaultParagraphFont"/>
    <w:uiPriority w:val="99"/>
    <w:unhideWhenUsed/>
    <w:rsid w:val="00661E66"/>
    <w:rPr>
      <w:color w:val="0000FF" w:themeColor="hyperlink"/>
      <w:u w:val="single"/>
    </w:rPr>
  </w:style>
  <w:style w:type="paragraph" w:styleId="Subtitle">
    <w:name w:val="Subtitle"/>
    <w:basedOn w:val="Normal"/>
    <w:next w:val="Normal"/>
    <w:link w:val="SubtitleChar"/>
    <w:uiPriority w:val="11"/>
    <w:qFormat/>
    <w:rsid w:val="00661E66"/>
    <w:pPr>
      <w:numPr>
        <w:ilvl w:val="1"/>
      </w:numPr>
      <w:spacing w:after="160" w:line="259" w:lineRule="auto"/>
    </w:pPr>
    <w:rPr>
      <w:rFonts w:eastAsiaTheme="minorEastAsia"/>
      <w:color w:val="5A5A5A" w:themeColor="text1" w:themeTint="A5"/>
      <w:spacing w:val="15"/>
      <w:lang w:val="en-US"/>
    </w:rPr>
  </w:style>
  <w:style w:type="character" w:customStyle="1" w:styleId="SubtitleChar">
    <w:name w:val="Subtitle Char"/>
    <w:basedOn w:val="DefaultParagraphFont"/>
    <w:link w:val="Subtitle"/>
    <w:uiPriority w:val="11"/>
    <w:rsid w:val="00661E66"/>
    <w:rPr>
      <w:rFonts w:eastAsiaTheme="minorEastAsia"/>
      <w:color w:val="5A5A5A" w:themeColor="text1" w:themeTint="A5"/>
      <w:spacing w:val="15"/>
      <w:lang w:val="en-US"/>
    </w:rPr>
  </w:style>
  <w:style w:type="table" w:customStyle="1" w:styleId="GridTable4-Accent11">
    <w:name w:val="Grid Table 4 - Accent 11"/>
    <w:basedOn w:val="TableNormal"/>
    <w:uiPriority w:val="49"/>
    <w:rsid w:val="00661E66"/>
    <w:pPr>
      <w:spacing w:after="0" w:line="240" w:lineRule="auto"/>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ListParagraphChar">
    <w:name w:val="List Paragraph Char"/>
    <w:aliases w:val="bk paragraph Char,Bullet List Char,FooterText Char,numbered Char,List Paragraph1 Char,Paragraphe de liste1 Char,Bulletr List Paragraph Char,列出段落 Char,列出段落1 Char,Use Case List Paragraph Char,Page Titles Char,MIRA 1 Char,TSG 1 Char"/>
    <w:basedOn w:val="DefaultParagraphFont"/>
    <w:link w:val="ListParagraph"/>
    <w:uiPriority w:val="34"/>
    <w:qFormat/>
    <w:locked/>
    <w:rsid w:val="00661E66"/>
    <w:rPr>
      <w:lang w:val="en-US"/>
    </w:rPr>
  </w:style>
  <w:style w:type="paragraph" w:styleId="HTMLPreformatted">
    <w:name w:val="HTML Preformatted"/>
    <w:basedOn w:val="Normal"/>
    <w:link w:val="HTMLPreformattedChar"/>
    <w:uiPriority w:val="99"/>
    <w:unhideWhenUsed/>
    <w:rsid w:val="00661E66"/>
    <w:pPr>
      <w:spacing w:after="0" w:line="240" w:lineRule="auto"/>
    </w:pPr>
    <w:rPr>
      <w:rFonts w:ascii="Consolas" w:hAnsi="Consolas"/>
      <w:sz w:val="20"/>
      <w:szCs w:val="20"/>
      <w:lang w:val="en-US"/>
    </w:rPr>
  </w:style>
  <w:style w:type="character" w:customStyle="1" w:styleId="HTMLPreformattedChar">
    <w:name w:val="HTML Preformatted Char"/>
    <w:basedOn w:val="DefaultParagraphFont"/>
    <w:link w:val="HTMLPreformatted"/>
    <w:uiPriority w:val="99"/>
    <w:rsid w:val="00661E66"/>
    <w:rPr>
      <w:rFonts w:ascii="Consolas" w:hAnsi="Consolas"/>
      <w:sz w:val="20"/>
      <w:szCs w:val="20"/>
      <w:lang w:val="en-US"/>
    </w:rPr>
  </w:style>
  <w:style w:type="character" w:customStyle="1" w:styleId="UnresolvedMention1">
    <w:name w:val="Unresolved Mention1"/>
    <w:basedOn w:val="DefaultParagraphFont"/>
    <w:uiPriority w:val="99"/>
    <w:unhideWhenUsed/>
    <w:rsid w:val="00661E66"/>
    <w:rPr>
      <w:color w:val="605E5C"/>
      <w:shd w:val="clear" w:color="auto" w:fill="E1DFDD"/>
    </w:rPr>
  </w:style>
  <w:style w:type="character" w:customStyle="1" w:styleId="Mention1">
    <w:name w:val="Mention1"/>
    <w:basedOn w:val="DefaultParagraphFont"/>
    <w:uiPriority w:val="99"/>
    <w:unhideWhenUsed/>
    <w:rsid w:val="00661E66"/>
    <w:rPr>
      <w:color w:val="2B579A"/>
      <w:shd w:val="clear" w:color="auto" w:fill="E1DFDD"/>
    </w:rPr>
  </w:style>
  <w:style w:type="paragraph" w:styleId="TOC2">
    <w:name w:val="toc 2"/>
    <w:basedOn w:val="Normal"/>
    <w:next w:val="Normal"/>
    <w:autoRedefine/>
    <w:uiPriority w:val="39"/>
    <w:unhideWhenUsed/>
    <w:rsid w:val="00661E66"/>
    <w:pPr>
      <w:spacing w:after="100" w:line="259" w:lineRule="auto"/>
      <w:ind w:left="220"/>
    </w:pPr>
    <w:rPr>
      <w:lang w:val="en-US"/>
    </w:rPr>
  </w:style>
  <w:style w:type="paragraph" w:styleId="TOC3">
    <w:name w:val="toc 3"/>
    <w:basedOn w:val="Normal"/>
    <w:next w:val="Normal"/>
    <w:autoRedefine/>
    <w:uiPriority w:val="39"/>
    <w:unhideWhenUsed/>
    <w:rsid w:val="000A159C"/>
    <w:pPr>
      <w:tabs>
        <w:tab w:val="left" w:pos="1320"/>
        <w:tab w:val="right" w:leader="dot" w:pos="9271"/>
      </w:tabs>
      <w:spacing w:after="100" w:line="259" w:lineRule="auto"/>
      <w:ind w:left="440"/>
    </w:pPr>
    <w:rPr>
      <w:lang w:val="en-US"/>
    </w:rPr>
  </w:style>
  <w:style w:type="table" w:customStyle="1" w:styleId="PlainTable51">
    <w:name w:val="Plain Table 51"/>
    <w:basedOn w:val="TableNormal"/>
    <w:uiPriority w:val="45"/>
    <w:rsid w:val="00661E66"/>
    <w:pPr>
      <w:spacing w:after="0" w:line="240" w:lineRule="auto"/>
    </w:pPr>
    <w:rPr>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Accent11">
    <w:name w:val="Grid Table 1 Light - Accent 11"/>
    <w:basedOn w:val="TableNormal"/>
    <w:uiPriority w:val="46"/>
    <w:rsid w:val="00661E66"/>
    <w:pPr>
      <w:spacing w:after="0" w:line="240" w:lineRule="auto"/>
    </w:pPr>
    <w:rPr>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leGridLight1">
    <w:name w:val="Table Grid Light1"/>
    <w:basedOn w:val="TableNormal"/>
    <w:uiPriority w:val="40"/>
    <w:rsid w:val="00661E66"/>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rsid w:val="00661E6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661E66"/>
    <w:pPr>
      <w:spacing w:after="0" w:line="259" w:lineRule="auto"/>
      <w:ind w:left="660"/>
    </w:pPr>
    <w:rPr>
      <w:sz w:val="20"/>
      <w:szCs w:val="20"/>
      <w:lang w:val="en-US"/>
    </w:rPr>
  </w:style>
  <w:style w:type="paragraph" w:styleId="TOC5">
    <w:name w:val="toc 5"/>
    <w:basedOn w:val="Normal"/>
    <w:next w:val="Normal"/>
    <w:autoRedefine/>
    <w:uiPriority w:val="39"/>
    <w:unhideWhenUsed/>
    <w:rsid w:val="00661E66"/>
    <w:pPr>
      <w:spacing w:after="0" w:line="259" w:lineRule="auto"/>
      <w:ind w:left="880"/>
    </w:pPr>
    <w:rPr>
      <w:sz w:val="20"/>
      <w:szCs w:val="20"/>
      <w:lang w:val="en-US"/>
    </w:rPr>
  </w:style>
  <w:style w:type="paragraph" w:styleId="TOC6">
    <w:name w:val="toc 6"/>
    <w:basedOn w:val="Normal"/>
    <w:next w:val="Normal"/>
    <w:autoRedefine/>
    <w:uiPriority w:val="39"/>
    <w:unhideWhenUsed/>
    <w:rsid w:val="00661E66"/>
    <w:pPr>
      <w:spacing w:after="0" w:line="259" w:lineRule="auto"/>
      <w:ind w:left="1100"/>
    </w:pPr>
    <w:rPr>
      <w:sz w:val="20"/>
      <w:szCs w:val="20"/>
      <w:lang w:val="en-US"/>
    </w:rPr>
  </w:style>
  <w:style w:type="paragraph" w:styleId="TOC7">
    <w:name w:val="toc 7"/>
    <w:basedOn w:val="Normal"/>
    <w:next w:val="Normal"/>
    <w:autoRedefine/>
    <w:uiPriority w:val="39"/>
    <w:unhideWhenUsed/>
    <w:rsid w:val="00661E66"/>
    <w:pPr>
      <w:spacing w:after="0" w:line="259" w:lineRule="auto"/>
      <w:ind w:left="1320"/>
    </w:pPr>
    <w:rPr>
      <w:sz w:val="20"/>
      <w:szCs w:val="20"/>
      <w:lang w:val="en-US"/>
    </w:rPr>
  </w:style>
  <w:style w:type="paragraph" w:styleId="TOC8">
    <w:name w:val="toc 8"/>
    <w:basedOn w:val="Normal"/>
    <w:next w:val="Normal"/>
    <w:autoRedefine/>
    <w:uiPriority w:val="39"/>
    <w:unhideWhenUsed/>
    <w:rsid w:val="00661E66"/>
    <w:pPr>
      <w:spacing w:after="0" w:line="259" w:lineRule="auto"/>
      <w:ind w:left="1540"/>
    </w:pPr>
    <w:rPr>
      <w:sz w:val="20"/>
      <w:szCs w:val="20"/>
      <w:lang w:val="en-US"/>
    </w:rPr>
  </w:style>
  <w:style w:type="paragraph" w:styleId="TOC9">
    <w:name w:val="toc 9"/>
    <w:basedOn w:val="Normal"/>
    <w:next w:val="Normal"/>
    <w:autoRedefine/>
    <w:uiPriority w:val="39"/>
    <w:unhideWhenUsed/>
    <w:rsid w:val="00661E66"/>
    <w:pPr>
      <w:spacing w:after="0" w:line="259" w:lineRule="auto"/>
      <w:ind w:left="1760"/>
    </w:pPr>
    <w:rPr>
      <w:sz w:val="20"/>
      <w:szCs w:val="20"/>
      <w:lang w:val="en-US"/>
    </w:rPr>
  </w:style>
  <w:style w:type="table" w:customStyle="1" w:styleId="GridTable4-Accent51">
    <w:name w:val="Grid Table 4 - Accent 51"/>
    <w:basedOn w:val="TableNormal"/>
    <w:uiPriority w:val="49"/>
    <w:rsid w:val="00661E66"/>
    <w:pPr>
      <w:spacing w:after="0" w:line="240" w:lineRule="auto"/>
    </w:pPr>
    <w:rPr>
      <w:lang w:val="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y2iqfc">
    <w:name w:val="y2iqfc"/>
    <w:basedOn w:val="DefaultParagraphFont"/>
    <w:rsid w:val="00661E66"/>
  </w:style>
  <w:style w:type="character" w:styleId="Emphasis">
    <w:name w:val="Emphasis"/>
    <w:basedOn w:val="DefaultParagraphFont"/>
    <w:uiPriority w:val="20"/>
    <w:qFormat/>
    <w:rsid w:val="00661E66"/>
    <w:rPr>
      <w:i/>
      <w:iCs/>
    </w:rPr>
  </w:style>
  <w:style w:type="character" w:styleId="IntenseEmphasis">
    <w:name w:val="Intense Emphasis"/>
    <w:basedOn w:val="DefaultParagraphFont"/>
    <w:uiPriority w:val="21"/>
    <w:qFormat/>
    <w:rsid w:val="00661E66"/>
    <w:rPr>
      <w:i/>
      <w:iCs/>
      <w:color w:val="4F81BD" w:themeColor="accent1"/>
    </w:rPr>
  </w:style>
  <w:style w:type="paragraph" w:styleId="IntenseQuote">
    <w:name w:val="Intense Quote"/>
    <w:basedOn w:val="Normal"/>
    <w:next w:val="Normal"/>
    <w:link w:val="IntenseQuoteChar"/>
    <w:uiPriority w:val="30"/>
    <w:qFormat/>
    <w:rsid w:val="00661E66"/>
    <w:pPr>
      <w:pBdr>
        <w:top w:val="single" w:sz="4" w:space="10" w:color="4F81BD" w:themeColor="accent1"/>
        <w:bottom w:val="single" w:sz="4" w:space="10" w:color="4F81BD" w:themeColor="accent1"/>
      </w:pBdr>
      <w:spacing w:before="360" w:after="360" w:line="259" w:lineRule="auto"/>
      <w:ind w:left="864" w:right="864"/>
      <w:jc w:val="center"/>
    </w:pPr>
    <w:rPr>
      <w:i/>
      <w:iCs/>
      <w:color w:val="4F81BD" w:themeColor="accent1"/>
      <w:lang w:val="en-US"/>
    </w:rPr>
  </w:style>
  <w:style w:type="character" w:customStyle="1" w:styleId="IntenseQuoteChar">
    <w:name w:val="Intense Quote Char"/>
    <w:basedOn w:val="DefaultParagraphFont"/>
    <w:link w:val="IntenseQuote"/>
    <w:uiPriority w:val="30"/>
    <w:rsid w:val="00661E66"/>
    <w:rPr>
      <w:i/>
      <w:iCs/>
      <w:color w:val="4F81BD" w:themeColor="accent1"/>
      <w:lang w:val="en-US"/>
    </w:rPr>
  </w:style>
  <w:style w:type="character" w:styleId="IntenseReference">
    <w:name w:val="Intense Reference"/>
    <w:basedOn w:val="DefaultParagraphFont"/>
    <w:uiPriority w:val="32"/>
    <w:qFormat/>
    <w:rsid w:val="00661E66"/>
    <w:rPr>
      <w:b/>
      <w:bCs/>
      <w:smallCaps/>
      <w:color w:val="4F81BD" w:themeColor="accent1"/>
      <w:spacing w:val="5"/>
    </w:rPr>
  </w:style>
  <w:style w:type="character" w:customStyle="1" w:styleId="normaltextrun">
    <w:name w:val="normaltextrun"/>
    <w:basedOn w:val="DefaultParagraphFont"/>
    <w:rsid w:val="00661E66"/>
  </w:style>
  <w:style w:type="character" w:customStyle="1" w:styleId="eop">
    <w:name w:val="eop"/>
    <w:basedOn w:val="DefaultParagraphFont"/>
    <w:rsid w:val="00661E66"/>
  </w:style>
  <w:style w:type="character" w:styleId="PageNumber">
    <w:name w:val="page number"/>
    <w:basedOn w:val="DefaultParagraphFont"/>
    <w:uiPriority w:val="99"/>
    <w:semiHidden/>
    <w:unhideWhenUsed/>
    <w:rsid w:val="00661E66"/>
  </w:style>
  <w:style w:type="paragraph" w:styleId="Revision">
    <w:name w:val="Revision"/>
    <w:hidden/>
    <w:uiPriority w:val="99"/>
    <w:semiHidden/>
    <w:rsid w:val="00661E66"/>
    <w:pPr>
      <w:spacing w:after="0" w:line="240" w:lineRule="auto"/>
    </w:pPr>
    <w:rPr>
      <w:lang w:val="en-US"/>
    </w:rPr>
  </w:style>
  <w:style w:type="character" w:customStyle="1" w:styleId="UnresolvedMention2">
    <w:name w:val="Unresolved Mention2"/>
    <w:basedOn w:val="DefaultParagraphFont"/>
    <w:uiPriority w:val="99"/>
    <w:semiHidden/>
    <w:unhideWhenUsed/>
    <w:rsid w:val="00661E66"/>
    <w:rPr>
      <w:color w:val="605E5C"/>
      <w:shd w:val="clear" w:color="auto" w:fill="E1DFDD"/>
    </w:rPr>
  </w:style>
  <w:style w:type="paragraph" w:styleId="NormalWeb">
    <w:name w:val="Normal (Web)"/>
    <w:basedOn w:val="Normal"/>
    <w:uiPriority w:val="99"/>
    <w:semiHidden/>
    <w:unhideWhenUsed/>
    <w:rsid w:val="00661E66"/>
    <w:pPr>
      <w:spacing w:after="160" w:line="259" w:lineRule="auto"/>
    </w:pPr>
    <w:rPr>
      <w:rFonts w:ascii="Times New Roman" w:hAnsi="Times New Roman" w:cs="Times New Roman"/>
      <w:sz w:val="24"/>
      <w:szCs w:val="24"/>
      <w:lang w:val="en-US"/>
    </w:rPr>
  </w:style>
  <w:style w:type="table" w:customStyle="1" w:styleId="ListTable3-Accent51">
    <w:name w:val="List Table 3 - Accent 51"/>
    <w:basedOn w:val="TableNormal"/>
    <w:uiPriority w:val="48"/>
    <w:rsid w:val="00661E66"/>
    <w:pPr>
      <w:spacing w:after="0" w:line="240" w:lineRule="auto"/>
    </w:pPr>
    <w:rPr>
      <w:lang w:val="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Table3-Accent510">
    <w:name w:val="List Table 3 - Accent 510"/>
    <w:basedOn w:val="TableNormal"/>
    <w:next w:val="ListTable3-Accent51"/>
    <w:uiPriority w:val="48"/>
    <w:rsid w:val="00661E66"/>
    <w:pPr>
      <w:spacing w:after="0" w:line="240" w:lineRule="auto"/>
    </w:pPr>
    <w:rPr>
      <w:rFonts w:ascii="Calibri" w:eastAsia="Calibri" w:hAnsi="Calibri" w:cs="Times New Roman"/>
      <w:sz w:val="20"/>
      <w:szCs w:val="20"/>
      <w:lang w:val="en-US"/>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customStyle="1" w:styleId="ListTable3-Accent52">
    <w:name w:val="List Table 3 - Accent 52"/>
    <w:basedOn w:val="TableNormal"/>
    <w:uiPriority w:val="48"/>
    <w:rsid w:val="00661E66"/>
    <w:pPr>
      <w:spacing w:after="0" w:line="240" w:lineRule="auto"/>
    </w:pPr>
    <w:rPr>
      <w:lang w:val="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paragraph" w:customStyle="1" w:styleId="paragraph">
    <w:name w:val="paragraph"/>
    <w:basedOn w:val="Normal"/>
    <w:rsid w:val="004F3571"/>
    <w:pPr>
      <w:spacing w:before="100" w:beforeAutospacing="1" w:after="100" w:afterAutospacing="1" w:line="240" w:lineRule="auto"/>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729808">
      <w:bodyDiv w:val="1"/>
      <w:marLeft w:val="0"/>
      <w:marRight w:val="0"/>
      <w:marTop w:val="0"/>
      <w:marBottom w:val="0"/>
      <w:divBdr>
        <w:top w:val="none" w:sz="0" w:space="0" w:color="auto"/>
        <w:left w:val="none" w:sz="0" w:space="0" w:color="auto"/>
        <w:bottom w:val="none" w:sz="0" w:space="0" w:color="auto"/>
        <w:right w:val="none" w:sz="0" w:space="0" w:color="auto"/>
      </w:divBdr>
      <w:divsChild>
        <w:div w:id="725565291">
          <w:marLeft w:val="0"/>
          <w:marRight w:val="0"/>
          <w:marTop w:val="0"/>
          <w:marBottom w:val="0"/>
          <w:divBdr>
            <w:top w:val="none" w:sz="0" w:space="0" w:color="auto"/>
            <w:left w:val="none" w:sz="0" w:space="0" w:color="auto"/>
            <w:bottom w:val="none" w:sz="0" w:space="0" w:color="auto"/>
            <w:right w:val="none" w:sz="0" w:space="0" w:color="auto"/>
          </w:divBdr>
          <w:divsChild>
            <w:div w:id="1113282264">
              <w:marLeft w:val="0"/>
              <w:marRight w:val="0"/>
              <w:marTop w:val="0"/>
              <w:marBottom w:val="0"/>
              <w:divBdr>
                <w:top w:val="none" w:sz="0" w:space="0" w:color="auto"/>
                <w:left w:val="none" w:sz="0" w:space="0" w:color="auto"/>
                <w:bottom w:val="none" w:sz="0" w:space="0" w:color="auto"/>
                <w:right w:val="none" w:sz="0" w:space="0" w:color="auto"/>
              </w:divBdr>
              <w:divsChild>
                <w:div w:id="77532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70671">
      <w:bodyDiv w:val="1"/>
      <w:marLeft w:val="0"/>
      <w:marRight w:val="0"/>
      <w:marTop w:val="0"/>
      <w:marBottom w:val="0"/>
      <w:divBdr>
        <w:top w:val="none" w:sz="0" w:space="0" w:color="auto"/>
        <w:left w:val="none" w:sz="0" w:space="0" w:color="auto"/>
        <w:bottom w:val="none" w:sz="0" w:space="0" w:color="auto"/>
        <w:right w:val="none" w:sz="0" w:space="0" w:color="auto"/>
      </w:divBdr>
    </w:div>
    <w:div w:id="287663809">
      <w:bodyDiv w:val="1"/>
      <w:marLeft w:val="0"/>
      <w:marRight w:val="0"/>
      <w:marTop w:val="0"/>
      <w:marBottom w:val="0"/>
      <w:divBdr>
        <w:top w:val="none" w:sz="0" w:space="0" w:color="auto"/>
        <w:left w:val="none" w:sz="0" w:space="0" w:color="auto"/>
        <w:bottom w:val="none" w:sz="0" w:space="0" w:color="auto"/>
        <w:right w:val="none" w:sz="0" w:space="0" w:color="auto"/>
      </w:divBdr>
    </w:div>
    <w:div w:id="292752254">
      <w:bodyDiv w:val="1"/>
      <w:marLeft w:val="0"/>
      <w:marRight w:val="0"/>
      <w:marTop w:val="0"/>
      <w:marBottom w:val="0"/>
      <w:divBdr>
        <w:top w:val="none" w:sz="0" w:space="0" w:color="auto"/>
        <w:left w:val="none" w:sz="0" w:space="0" w:color="auto"/>
        <w:bottom w:val="none" w:sz="0" w:space="0" w:color="auto"/>
        <w:right w:val="none" w:sz="0" w:space="0" w:color="auto"/>
      </w:divBdr>
      <w:divsChild>
        <w:div w:id="1459951281">
          <w:marLeft w:val="0"/>
          <w:marRight w:val="0"/>
          <w:marTop w:val="0"/>
          <w:marBottom w:val="0"/>
          <w:divBdr>
            <w:top w:val="none" w:sz="0" w:space="0" w:color="auto"/>
            <w:left w:val="none" w:sz="0" w:space="0" w:color="auto"/>
            <w:bottom w:val="none" w:sz="0" w:space="0" w:color="auto"/>
            <w:right w:val="none" w:sz="0" w:space="0" w:color="auto"/>
          </w:divBdr>
          <w:divsChild>
            <w:div w:id="1469349796">
              <w:marLeft w:val="0"/>
              <w:marRight w:val="0"/>
              <w:marTop w:val="0"/>
              <w:marBottom w:val="0"/>
              <w:divBdr>
                <w:top w:val="none" w:sz="0" w:space="0" w:color="auto"/>
                <w:left w:val="none" w:sz="0" w:space="0" w:color="auto"/>
                <w:bottom w:val="none" w:sz="0" w:space="0" w:color="auto"/>
                <w:right w:val="none" w:sz="0" w:space="0" w:color="auto"/>
              </w:divBdr>
              <w:divsChild>
                <w:div w:id="178580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556765">
      <w:bodyDiv w:val="1"/>
      <w:marLeft w:val="0"/>
      <w:marRight w:val="0"/>
      <w:marTop w:val="0"/>
      <w:marBottom w:val="0"/>
      <w:divBdr>
        <w:top w:val="none" w:sz="0" w:space="0" w:color="auto"/>
        <w:left w:val="none" w:sz="0" w:space="0" w:color="auto"/>
        <w:bottom w:val="none" w:sz="0" w:space="0" w:color="auto"/>
        <w:right w:val="none" w:sz="0" w:space="0" w:color="auto"/>
      </w:divBdr>
      <w:divsChild>
        <w:div w:id="1808160027">
          <w:marLeft w:val="0"/>
          <w:marRight w:val="0"/>
          <w:marTop w:val="0"/>
          <w:marBottom w:val="0"/>
          <w:divBdr>
            <w:top w:val="none" w:sz="0" w:space="0" w:color="auto"/>
            <w:left w:val="none" w:sz="0" w:space="0" w:color="auto"/>
            <w:bottom w:val="none" w:sz="0" w:space="0" w:color="auto"/>
            <w:right w:val="none" w:sz="0" w:space="0" w:color="auto"/>
          </w:divBdr>
          <w:divsChild>
            <w:div w:id="1103308432">
              <w:marLeft w:val="0"/>
              <w:marRight w:val="0"/>
              <w:marTop w:val="0"/>
              <w:marBottom w:val="0"/>
              <w:divBdr>
                <w:top w:val="none" w:sz="0" w:space="0" w:color="auto"/>
                <w:left w:val="none" w:sz="0" w:space="0" w:color="auto"/>
                <w:bottom w:val="none" w:sz="0" w:space="0" w:color="auto"/>
                <w:right w:val="none" w:sz="0" w:space="0" w:color="auto"/>
              </w:divBdr>
              <w:divsChild>
                <w:div w:id="138028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112624">
      <w:bodyDiv w:val="1"/>
      <w:marLeft w:val="0"/>
      <w:marRight w:val="0"/>
      <w:marTop w:val="0"/>
      <w:marBottom w:val="0"/>
      <w:divBdr>
        <w:top w:val="none" w:sz="0" w:space="0" w:color="auto"/>
        <w:left w:val="none" w:sz="0" w:space="0" w:color="auto"/>
        <w:bottom w:val="none" w:sz="0" w:space="0" w:color="auto"/>
        <w:right w:val="none" w:sz="0" w:space="0" w:color="auto"/>
      </w:divBdr>
      <w:divsChild>
        <w:div w:id="208492451">
          <w:marLeft w:val="0"/>
          <w:marRight w:val="0"/>
          <w:marTop w:val="0"/>
          <w:marBottom w:val="0"/>
          <w:divBdr>
            <w:top w:val="none" w:sz="0" w:space="0" w:color="auto"/>
            <w:left w:val="none" w:sz="0" w:space="0" w:color="auto"/>
            <w:bottom w:val="none" w:sz="0" w:space="0" w:color="auto"/>
            <w:right w:val="none" w:sz="0" w:space="0" w:color="auto"/>
          </w:divBdr>
          <w:divsChild>
            <w:div w:id="1294407271">
              <w:marLeft w:val="0"/>
              <w:marRight w:val="0"/>
              <w:marTop w:val="0"/>
              <w:marBottom w:val="0"/>
              <w:divBdr>
                <w:top w:val="none" w:sz="0" w:space="0" w:color="auto"/>
                <w:left w:val="none" w:sz="0" w:space="0" w:color="auto"/>
                <w:bottom w:val="none" w:sz="0" w:space="0" w:color="auto"/>
                <w:right w:val="none" w:sz="0" w:space="0" w:color="auto"/>
              </w:divBdr>
              <w:divsChild>
                <w:div w:id="561796618">
                  <w:marLeft w:val="0"/>
                  <w:marRight w:val="0"/>
                  <w:marTop w:val="0"/>
                  <w:marBottom w:val="0"/>
                  <w:divBdr>
                    <w:top w:val="none" w:sz="0" w:space="0" w:color="auto"/>
                    <w:left w:val="none" w:sz="0" w:space="0" w:color="auto"/>
                    <w:bottom w:val="none" w:sz="0" w:space="0" w:color="auto"/>
                    <w:right w:val="none" w:sz="0" w:space="0" w:color="auto"/>
                  </w:divBdr>
                  <w:divsChild>
                    <w:div w:id="64416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7265883">
      <w:bodyDiv w:val="1"/>
      <w:marLeft w:val="0"/>
      <w:marRight w:val="0"/>
      <w:marTop w:val="0"/>
      <w:marBottom w:val="0"/>
      <w:divBdr>
        <w:top w:val="none" w:sz="0" w:space="0" w:color="auto"/>
        <w:left w:val="none" w:sz="0" w:space="0" w:color="auto"/>
        <w:bottom w:val="none" w:sz="0" w:space="0" w:color="auto"/>
        <w:right w:val="none" w:sz="0" w:space="0" w:color="auto"/>
      </w:divBdr>
      <w:divsChild>
        <w:div w:id="2072267465">
          <w:marLeft w:val="0"/>
          <w:marRight w:val="0"/>
          <w:marTop w:val="0"/>
          <w:marBottom w:val="0"/>
          <w:divBdr>
            <w:top w:val="none" w:sz="0" w:space="0" w:color="auto"/>
            <w:left w:val="none" w:sz="0" w:space="0" w:color="auto"/>
            <w:bottom w:val="none" w:sz="0" w:space="0" w:color="auto"/>
            <w:right w:val="none" w:sz="0" w:space="0" w:color="auto"/>
          </w:divBdr>
          <w:divsChild>
            <w:div w:id="338047910">
              <w:marLeft w:val="0"/>
              <w:marRight w:val="0"/>
              <w:marTop w:val="0"/>
              <w:marBottom w:val="0"/>
              <w:divBdr>
                <w:top w:val="none" w:sz="0" w:space="0" w:color="auto"/>
                <w:left w:val="none" w:sz="0" w:space="0" w:color="auto"/>
                <w:bottom w:val="none" w:sz="0" w:space="0" w:color="auto"/>
                <w:right w:val="none" w:sz="0" w:space="0" w:color="auto"/>
              </w:divBdr>
              <w:divsChild>
                <w:div w:id="641691506">
                  <w:marLeft w:val="0"/>
                  <w:marRight w:val="0"/>
                  <w:marTop w:val="0"/>
                  <w:marBottom w:val="0"/>
                  <w:divBdr>
                    <w:top w:val="none" w:sz="0" w:space="0" w:color="auto"/>
                    <w:left w:val="none" w:sz="0" w:space="0" w:color="auto"/>
                    <w:bottom w:val="none" w:sz="0" w:space="0" w:color="auto"/>
                    <w:right w:val="none" w:sz="0" w:space="0" w:color="auto"/>
                  </w:divBdr>
                  <w:divsChild>
                    <w:div w:id="1346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2778232">
      <w:bodyDiv w:val="1"/>
      <w:marLeft w:val="0"/>
      <w:marRight w:val="0"/>
      <w:marTop w:val="0"/>
      <w:marBottom w:val="0"/>
      <w:divBdr>
        <w:top w:val="none" w:sz="0" w:space="0" w:color="auto"/>
        <w:left w:val="none" w:sz="0" w:space="0" w:color="auto"/>
        <w:bottom w:val="none" w:sz="0" w:space="0" w:color="auto"/>
        <w:right w:val="none" w:sz="0" w:space="0" w:color="auto"/>
      </w:divBdr>
      <w:divsChild>
        <w:div w:id="1708917153">
          <w:marLeft w:val="0"/>
          <w:marRight w:val="0"/>
          <w:marTop w:val="0"/>
          <w:marBottom w:val="0"/>
          <w:divBdr>
            <w:top w:val="none" w:sz="0" w:space="0" w:color="auto"/>
            <w:left w:val="none" w:sz="0" w:space="0" w:color="auto"/>
            <w:bottom w:val="none" w:sz="0" w:space="0" w:color="auto"/>
            <w:right w:val="none" w:sz="0" w:space="0" w:color="auto"/>
          </w:divBdr>
          <w:divsChild>
            <w:div w:id="1859346905">
              <w:marLeft w:val="0"/>
              <w:marRight w:val="0"/>
              <w:marTop w:val="0"/>
              <w:marBottom w:val="0"/>
              <w:divBdr>
                <w:top w:val="none" w:sz="0" w:space="0" w:color="auto"/>
                <w:left w:val="none" w:sz="0" w:space="0" w:color="auto"/>
                <w:bottom w:val="none" w:sz="0" w:space="0" w:color="auto"/>
                <w:right w:val="none" w:sz="0" w:space="0" w:color="auto"/>
              </w:divBdr>
              <w:divsChild>
                <w:div w:id="238516832">
                  <w:marLeft w:val="0"/>
                  <w:marRight w:val="0"/>
                  <w:marTop w:val="0"/>
                  <w:marBottom w:val="0"/>
                  <w:divBdr>
                    <w:top w:val="none" w:sz="0" w:space="0" w:color="auto"/>
                    <w:left w:val="none" w:sz="0" w:space="0" w:color="auto"/>
                    <w:bottom w:val="none" w:sz="0" w:space="0" w:color="auto"/>
                    <w:right w:val="none" w:sz="0" w:space="0" w:color="auto"/>
                  </w:divBdr>
                  <w:divsChild>
                    <w:div w:id="67260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1147199">
      <w:bodyDiv w:val="1"/>
      <w:marLeft w:val="0"/>
      <w:marRight w:val="0"/>
      <w:marTop w:val="0"/>
      <w:marBottom w:val="0"/>
      <w:divBdr>
        <w:top w:val="none" w:sz="0" w:space="0" w:color="auto"/>
        <w:left w:val="none" w:sz="0" w:space="0" w:color="auto"/>
        <w:bottom w:val="none" w:sz="0" w:space="0" w:color="auto"/>
        <w:right w:val="none" w:sz="0" w:space="0" w:color="auto"/>
      </w:divBdr>
      <w:divsChild>
        <w:div w:id="699017893">
          <w:marLeft w:val="0"/>
          <w:marRight w:val="0"/>
          <w:marTop w:val="0"/>
          <w:marBottom w:val="0"/>
          <w:divBdr>
            <w:top w:val="none" w:sz="0" w:space="0" w:color="auto"/>
            <w:left w:val="none" w:sz="0" w:space="0" w:color="auto"/>
            <w:bottom w:val="none" w:sz="0" w:space="0" w:color="auto"/>
            <w:right w:val="none" w:sz="0" w:space="0" w:color="auto"/>
          </w:divBdr>
          <w:divsChild>
            <w:div w:id="510920866">
              <w:marLeft w:val="0"/>
              <w:marRight w:val="0"/>
              <w:marTop w:val="0"/>
              <w:marBottom w:val="0"/>
              <w:divBdr>
                <w:top w:val="none" w:sz="0" w:space="0" w:color="auto"/>
                <w:left w:val="none" w:sz="0" w:space="0" w:color="auto"/>
                <w:bottom w:val="none" w:sz="0" w:space="0" w:color="auto"/>
                <w:right w:val="none" w:sz="0" w:space="0" w:color="auto"/>
              </w:divBdr>
              <w:divsChild>
                <w:div w:id="198746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948380">
      <w:bodyDiv w:val="1"/>
      <w:marLeft w:val="0"/>
      <w:marRight w:val="0"/>
      <w:marTop w:val="0"/>
      <w:marBottom w:val="0"/>
      <w:divBdr>
        <w:top w:val="none" w:sz="0" w:space="0" w:color="auto"/>
        <w:left w:val="none" w:sz="0" w:space="0" w:color="auto"/>
        <w:bottom w:val="none" w:sz="0" w:space="0" w:color="auto"/>
        <w:right w:val="none" w:sz="0" w:space="0" w:color="auto"/>
      </w:divBdr>
      <w:divsChild>
        <w:div w:id="1148861128">
          <w:marLeft w:val="0"/>
          <w:marRight w:val="0"/>
          <w:marTop w:val="0"/>
          <w:marBottom w:val="0"/>
          <w:divBdr>
            <w:top w:val="none" w:sz="0" w:space="0" w:color="auto"/>
            <w:left w:val="none" w:sz="0" w:space="0" w:color="auto"/>
            <w:bottom w:val="none" w:sz="0" w:space="0" w:color="auto"/>
            <w:right w:val="none" w:sz="0" w:space="0" w:color="auto"/>
          </w:divBdr>
          <w:divsChild>
            <w:div w:id="26563845">
              <w:marLeft w:val="0"/>
              <w:marRight w:val="0"/>
              <w:marTop w:val="0"/>
              <w:marBottom w:val="0"/>
              <w:divBdr>
                <w:top w:val="none" w:sz="0" w:space="0" w:color="auto"/>
                <w:left w:val="none" w:sz="0" w:space="0" w:color="auto"/>
                <w:bottom w:val="none" w:sz="0" w:space="0" w:color="auto"/>
                <w:right w:val="none" w:sz="0" w:space="0" w:color="auto"/>
              </w:divBdr>
              <w:divsChild>
                <w:div w:id="200037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185742">
      <w:bodyDiv w:val="1"/>
      <w:marLeft w:val="0"/>
      <w:marRight w:val="0"/>
      <w:marTop w:val="0"/>
      <w:marBottom w:val="0"/>
      <w:divBdr>
        <w:top w:val="none" w:sz="0" w:space="0" w:color="auto"/>
        <w:left w:val="none" w:sz="0" w:space="0" w:color="auto"/>
        <w:bottom w:val="none" w:sz="0" w:space="0" w:color="auto"/>
        <w:right w:val="none" w:sz="0" w:space="0" w:color="auto"/>
      </w:divBdr>
    </w:div>
    <w:div w:id="570507384">
      <w:bodyDiv w:val="1"/>
      <w:marLeft w:val="0"/>
      <w:marRight w:val="0"/>
      <w:marTop w:val="0"/>
      <w:marBottom w:val="0"/>
      <w:divBdr>
        <w:top w:val="none" w:sz="0" w:space="0" w:color="auto"/>
        <w:left w:val="none" w:sz="0" w:space="0" w:color="auto"/>
        <w:bottom w:val="none" w:sz="0" w:space="0" w:color="auto"/>
        <w:right w:val="none" w:sz="0" w:space="0" w:color="auto"/>
      </w:divBdr>
      <w:divsChild>
        <w:div w:id="8870432">
          <w:marLeft w:val="0"/>
          <w:marRight w:val="0"/>
          <w:marTop w:val="0"/>
          <w:marBottom w:val="0"/>
          <w:divBdr>
            <w:top w:val="none" w:sz="0" w:space="0" w:color="auto"/>
            <w:left w:val="none" w:sz="0" w:space="0" w:color="auto"/>
            <w:bottom w:val="none" w:sz="0" w:space="0" w:color="auto"/>
            <w:right w:val="none" w:sz="0" w:space="0" w:color="auto"/>
          </w:divBdr>
          <w:divsChild>
            <w:div w:id="1643540708">
              <w:marLeft w:val="0"/>
              <w:marRight w:val="0"/>
              <w:marTop w:val="0"/>
              <w:marBottom w:val="0"/>
              <w:divBdr>
                <w:top w:val="none" w:sz="0" w:space="0" w:color="auto"/>
                <w:left w:val="none" w:sz="0" w:space="0" w:color="auto"/>
                <w:bottom w:val="none" w:sz="0" w:space="0" w:color="auto"/>
                <w:right w:val="none" w:sz="0" w:space="0" w:color="auto"/>
              </w:divBdr>
              <w:divsChild>
                <w:div w:id="907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462531">
      <w:bodyDiv w:val="1"/>
      <w:marLeft w:val="0"/>
      <w:marRight w:val="0"/>
      <w:marTop w:val="0"/>
      <w:marBottom w:val="0"/>
      <w:divBdr>
        <w:top w:val="none" w:sz="0" w:space="0" w:color="auto"/>
        <w:left w:val="none" w:sz="0" w:space="0" w:color="auto"/>
        <w:bottom w:val="none" w:sz="0" w:space="0" w:color="auto"/>
        <w:right w:val="none" w:sz="0" w:space="0" w:color="auto"/>
      </w:divBdr>
    </w:div>
    <w:div w:id="706873485">
      <w:bodyDiv w:val="1"/>
      <w:marLeft w:val="0"/>
      <w:marRight w:val="0"/>
      <w:marTop w:val="0"/>
      <w:marBottom w:val="0"/>
      <w:divBdr>
        <w:top w:val="none" w:sz="0" w:space="0" w:color="auto"/>
        <w:left w:val="none" w:sz="0" w:space="0" w:color="auto"/>
        <w:bottom w:val="none" w:sz="0" w:space="0" w:color="auto"/>
        <w:right w:val="none" w:sz="0" w:space="0" w:color="auto"/>
      </w:divBdr>
      <w:divsChild>
        <w:div w:id="570966842">
          <w:marLeft w:val="0"/>
          <w:marRight w:val="0"/>
          <w:marTop w:val="0"/>
          <w:marBottom w:val="0"/>
          <w:divBdr>
            <w:top w:val="none" w:sz="0" w:space="0" w:color="auto"/>
            <w:left w:val="none" w:sz="0" w:space="0" w:color="auto"/>
            <w:bottom w:val="none" w:sz="0" w:space="0" w:color="auto"/>
            <w:right w:val="none" w:sz="0" w:space="0" w:color="auto"/>
          </w:divBdr>
          <w:divsChild>
            <w:div w:id="1354454893">
              <w:marLeft w:val="0"/>
              <w:marRight w:val="0"/>
              <w:marTop w:val="0"/>
              <w:marBottom w:val="0"/>
              <w:divBdr>
                <w:top w:val="none" w:sz="0" w:space="0" w:color="auto"/>
                <w:left w:val="none" w:sz="0" w:space="0" w:color="auto"/>
                <w:bottom w:val="none" w:sz="0" w:space="0" w:color="auto"/>
                <w:right w:val="none" w:sz="0" w:space="0" w:color="auto"/>
              </w:divBdr>
              <w:divsChild>
                <w:div w:id="757870731">
                  <w:marLeft w:val="0"/>
                  <w:marRight w:val="0"/>
                  <w:marTop w:val="0"/>
                  <w:marBottom w:val="0"/>
                  <w:divBdr>
                    <w:top w:val="none" w:sz="0" w:space="0" w:color="auto"/>
                    <w:left w:val="none" w:sz="0" w:space="0" w:color="auto"/>
                    <w:bottom w:val="none" w:sz="0" w:space="0" w:color="auto"/>
                    <w:right w:val="none" w:sz="0" w:space="0" w:color="auto"/>
                  </w:divBdr>
                  <w:divsChild>
                    <w:div w:id="118031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5924292">
      <w:bodyDiv w:val="1"/>
      <w:marLeft w:val="0"/>
      <w:marRight w:val="0"/>
      <w:marTop w:val="0"/>
      <w:marBottom w:val="0"/>
      <w:divBdr>
        <w:top w:val="none" w:sz="0" w:space="0" w:color="auto"/>
        <w:left w:val="none" w:sz="0" w:space="0" w:color="auto"/>
        <w:bottom w:val="none" w:sz="0" w:space="0" w:color="auto"/>
        <w:right w:val="none" w:sz="0" w:space="0" w:color="auto"/>
      </w:divBdr>
    </w:div>
    <w:div w:id="785854465">
      <w:bodyDiv w:val="1"/>
      <w:marLeft w:val="0"/>
      <w:marRight w:val="0"/>
      <w:marTop w:val="0"/>
      <w:marBottom w:val="0"/>
      <w:divBdr>
        <w:top w:val="none" w:sz="0" w:space="0" w:color="auto"/>
        <w:left w:val="none" w:sz="0" w:space="0" w:color="auto"/>
        <w:bottom w:val="none" w:sz="0" w:space="0" w:color="auto"/>
        <w:right w:val="none" w:sz="0" w:space="0" w:color="auto"/>
      </w:divBdr>
      <w:divsChild>
        <w:div w:id="1459178422">
          <w:marLeft w:val="0"/>
          <w:marRight w:val="0"/>
          <w:marTop w:val="0"/>
          <w:marBottom w:val="0"/>
          <w:divBdr>
            <w:top w:val="none" w:sz="0" w:space="0" w:color="auto"/>
            <w:left w:val="none" w:sz="0" w:space="0" w:color="auto"/>
            <w:bottom w:val="none" w:sz="0" w:space="0" w:color="auto"/>
            <w:right w:val="none" w:sz="0" w:space="0" w:color="auto"/>
          </w:divBdr>
          <w:divsChild>
            <w:div w:id="1760561168">
              <w:marLeft w:val="0"/>
              <w:marRight w:val="0"/>
              <w:marTop w:val="0"/>
              <w:marBottom w:val="0"/>
              <w:divBdr>
                <w:top w:val="none" w:sz="0" w:space="0" w:color="auto"/>
                <w:left w:val="none" w:sz="0" w:space="0" w:color="auto"/>
                <w:bottom w:val="none" w:sz="0" w:space="0" w:color="auto"/>
                <w:right w:val="none" w:sz="0" w:space="0" w:color="auto"/>
              </w:divBdr>
              <w:divsChild>
                <w:div w:id="103666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287375">
      <w:bodyDiv w:val="1"/>
      <w:marLeft w:val="0"/>
      <w:marRight w:val="0"/>
      <w:marTop w:val="0"/>
      <w:marBottom w:val="0"/>
      <w:divBdr>
        <w:top w:val="none" w:sz="0" w:space="0" w:color="auto"/>
        <w:left w:val="none" w:sz="0" w:space="0" w:color="auto"/>
        <w:bottom w:val="none" w:sz="0" w:space="0" w:color="auto"/>
        <w:right w:val="none" w:sz="0" w:space="0" w:color="auto"/>
      </w:divBdr>
      <w:divsChild>
        <w:div w:id="829101823">
          <w:marLeft w:val="0"/>
          <w:marRight w:val="0"/>
          <w:marTop w:val="0"/>
          <w:marBottom w:val="0"/>
          <w:divBdr>
            <w:top w:val="none" w:sz="0" w:space="0" w:color="auto"/>
            <w:left w:val="none" w:sz="0" w:space="0" w:color="auto"/>
            <w:bottom w:val="none" w:sz="0" w:space="0" w:color="auto"/>
            <w:right w:val="none" w:sz="0" w:space="0" w:color="auto"/>
          </w:divBdr>
          <w:divsChild>
            <w:div w:id="1459101082">
              <w:marLeft w:val="0"/>
              <w:marRight w:val="0"/>
              <w:marTop w:val="0"/>
              <w:marBottom w:val="0"/>
              <w:divBdr>
                <w:top w:val="none" w:sz="0" w:space="0" w:color="auto"/>
                <w:left w:val="none" w:sz="0" w:space="0" w:color="auto"/>
                <w:bottom w:val="none" w:sz="0" w:space="0" w:color="auto"/>
                <w:right w:val="none" w:sz="0" w:space="0" w:color="auto"/>
              </w:divBdr>
              <w:divsChild>
                <w:div w:id="31569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232532">
      <w:bodyDiv w:val="1"/>
      <w:marLeft w:val="0"/>
      <w:marRight w:val="0"/>
      <w:marTop w:val="0"/>
      <w:marBottom w:val="0"/>
      <w:divBdr>
        <w:top w:val="none" w:sz="0" w:space="0" w:color="auto"/>
        <w:left w:val="none" w:sz="0" w:space="0" w:color="auto"/>
        <w:bottom w:val="none" w:sz="0" w:space="0" w:color="auto"/>
        <w:right w:val="none" w:sz="0" w:space="0" w:color="auto"/>
      </w:divBdr>
      <w:divsChild>
        <w:div w:id="43722042">
          <w:marLeft w:val="0"/>
          <w:marRight w:val="0"/>
          <w:marTop w:val="0"/>
          <w:marBottom w:val="0"/>
          <w:divBdr>
            <w:top w:val="none" w:sz="0" w:space="0" w:color="auto"/>
            <w:left w:val="none" w:sz="0" w:space="0" w:color="auto"/>
            <w:bottom w:val="none" w:sz="0" w:space="0" w:color="auto"/>
            <w:right w:val="none" w:sz="0" w:space="0" w:color="auto"/>
          </w:divBdr>
          <w:divsChild>
            <w:div w:id="2045712492">
              <w:marLeft w:val="0"/>
              <w:marRight w:val="0"/>
              <w:marTop w:val="0"/>
              <w:marBottom w:val="0"/>
              <w:divBdr>
                <w:top w:val="none" w:sz="0" w:space="0" w:color="auto"/>
                <w:left w:val="none" w:sz="0" w:space="0" w:color="auto"/>
                <w:bottom w:val="none" w:sz="0" w:space="0" w:color="auto"/>
                <w:right w:val="none" w:sz="0" w:space="0" w:color="auto"/>
              </w:divBdr>
              <w:divsChild>
                <w:div w:id="1920478454">
                  <w:marLeft w:val="0"/>
                  <w:marRight w:val="0"/>
                  <w:marTop w:val="0"/>
                  <w:marBottom w:val="0"/>
                  <w:divBdr>
                    <w:top w:val="none" w:sz="0" w:space="0" w:color="auto"/>
                    <w:left w:val="none" w:sz="0" w:space="0" w:color="auto"/>
                    <w:bottom w:val="none" w:sz="0" w:space="0" w:color="auto"/>
                    <w:right w:val="none" w:sz="0" w:space="0" w:color="auto"/>
                  </w:divBdr>
                  <w:divsChild>
                    <w:div w:id="72819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998221">
      <w:bodyDiv w:val="1"/>
      <w:marLeft w:val="0"/>
      <w:marRight w:val="0"/>
      <w:marTop w:val="0"/>
      <w:marBottom w:val="0"/>
      <w:divBdr>
        <w:top w:val="none" w:sz="0" w:space="0" w:color="auto"/>
        <w:left w:val="none" w:sz="0" w:space="0" w:color="auto"/>
        <w:bottom w:val="none" w:sz="0" w:space="0" w:color="auto"/>
        <w:right w:val="none" w:sz="0" w:space="0" w:color="auto"/>
      </w:divBdr>
      <w:divsChild>
        <w:div w:id="574244864">
          <w:marLeft w:val="0"/>
          <w:marRight w:val="0"/>
          <w:marTop w:val="0"/>
          <w:marBottom w:val="0"/>
          <w:divBdr>
            <w:top w:val="none" w:sz="0" w:space="0" w:color="auto"/>
            <w:left w:val="none" w:sz="0" w:space="0" w:color="auto"/>
            <w:bottom w:val="none" w:sz="0" w:space="0" w:color="auto"/>
            <w:right w:val="none" w:sz="0" w:space="0" w:color="auto"/>
          </w:divBdr>
          <w:divsChild>
            <w:div w:id="1360398711">
              <w:marLeft w:val="0"/>
              <w:marRight w:val="0"/>
              <w:marTop w:val="0"/>
              <w:marBottom w:val="0"/>
              <w:divBdr>
                <w:top w:val="none" w:sz="0" w:space="0" w:color="auto"/>
                <w:left w:val="none" w:sz="0" w:space="0" w:color="auto"/>
                <w:bottom w:val="none" w:sz="0" w:space="0" w:color="auto"/>
                <w:right w:val="none" w:sz="0" w:space="0" w:color="auto"/>
              </w:divBdr>
              <w:divsChild>
                <w:div w:id="1625235794">
                  <w:marLeft w:val="0"/>
                  <w:marRight w:val="0"/>
                  <w:marTop w:val="0"/>
                  <w:marBottom w:val="0"/>
                  <w:divBdr>
                    <w:top w:val="none" w:sz="0" w:space="0" w:color="auto"/>
                    <w:left w:val="none" w:sz="0" w:space="0" w:color="auto"/>
                    <w:bottom w:val="none" w:sz="0" w:space="0" w:color="auto"/>
                    <w:right w:val="none" w:sz="0" w:space="0" w:color="auto"/>
                  </w:divBdr>
                  <w:divsChild>
                    <w:div w:id="203079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7682143">
      <w:bodyDiv w:val="1"/>
      <w:marLeft w:val="0"/>
      <w:marRight w:val="0"/>
      <w:marTop w:val="0"/>
      <w:marBottom w:val="0"/>
      <w:divBdr>
        <w:top w:val="none" w:sz="0" w:space="0" w:color="auto"/>
        <w:left w:val="none" w:sz="0" w:space="0" w:color="auto"/>
        <w:bottom w:val="none" w:sz="0" w:space="0" w:color="auto"/>
        <w:right w:val="none" w:sz="0" w:space="0" w:color="auto"/>
      </w:divBdr>
      <w:divsChild>
        <w:div w:id="364646703">
          <w:marLeft w:val="0"/>
          <w:marRight w:val="0"/>
          <w:marTop w:val="0"/>
          <w:marBottom w:val="0"/>
          <w:divBdr>
            <w:top w:val="none" w:sz="0" w:space="0" w:color="auto"/>
            <w:left w:val="none" w:sz="0" w:space="0" w:color="auto"/>
            <w:bottom w:val="none" w:sz="0" w:space="0" w:color="auto"/>
            <w:right w:val="none" w:sz="0" w:space="0" w:color="auto"/>
          </w:divBdr>
          <w:divsChild>
            <w:div w:id="2049605148">
              <w:marLeft w:val="0"/>
              <w:marRight w:val="0"/>
              <w:marTop w:val="0"/>
              <w:marBottom w:val="0"/>
              <w:divBdr>
                <w:top w:val="none" w:sz="0" w:space="0" w:color="auto"/>
                <w:left w:val="none" w:sz="0" w:space="0" w:color="auto"/>
                <w:bottom w:val="none" w:sz="0" w:space="0" w:color="auto"/>
                <w:right w:val="none" w:sz="0" w:space="0" w:color="auto"/>
              </w:divBdr>
              <w:divsChild>
                <w:div w:id="44527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384382">
      <w:bodyDiv w:val="1"/>
      <w:marLeft w:val="0"/>
      <w:marRight w:val="0"/>
      <w:marTop w:val="0"/>
      <w:marBottom w:val="0"/>
      <w:divBdr>
        <w:top w:val="none" w:sz="0" w:space="0" w:color="auto"/>
        <w:left w:val="none" w:sz="0" w:space="0" w:color="auto"/>
        <w:bottom w:val="none" w:sz="0" w:space="0" w:color="auto"/>
        <w:right w:val="none" w:sz="0" w:space="0" w:color="auto"/>
      </w:divBdr>
      <w:divsChild>
        <w:div w:id="1460681436">
          <w:marLeft w:val="0"/>
          <w:marRight w:val="0"/>
          <w:marTop w:val="0"/>
          <w:marBottom w:val="0"/>
          <w:divBdr>
            <w:top w:val="none" w:sz="0" w:space="0" w:color="auto"/>
            <w:left w:val="none" w:sz="0" w:space="0" w:color="auto"/>
            <w:bottom w:val="none" w:sz="0" w:space="0" w:color="auto"/>
            <w:right w:val="none" w:sz="0" w:space="0" w:color="auto"/>
          </w:divBdr>
          <w:divsChild>
            <w:div w:id="1325861638">
              <w:marLeft w:val="0"/>
              <w:marRight w:val="0"/>
              <w:marTop w:val="0"/>
              <w:marBottom w:val="0"/>
              <w:divBdr>
                <w:top w:val="none" w:sz="0" w:space="0" w:color="auto"/>
                <w:left w:val="none" w:sz="0" w:space="0" w:color="auto"/>
                <w:bottom w:val="none" w:sz="0" w:space="0" w:color="auto"/>
                <w:right w:val="none" w:sz="0" w:space="0" w:color="auto"/>
              </w:divBdr>
              <w:divsChild>
                <w:div w:id="40180757">
                  <w:marLeft w:val="0"/>
                  <w:marRight w:val="0"/>
                  <w:marTop w:val="0"/>
                  <w:marBottom w:val="0"/>
                  <w:divBdr>
                    <w:top w:val="none" w:sz="0" w:space="0" w:color="auto"/>
                    <w:left w:val="none" w:sz="0" w:space="0" w:color="auto"/>
                    <w:bottom w:val="none" w:sz="0" w:space="0" w:color="auto"/>
                    <w:right w:val="none" w:sz="0" w:space="0" w:color="auto"/>
                  </w:divBdr>
                </w:div>
              </w:divsChild>
            </w:div>
            <w:div w:id="1535072157">
              <w:marLeft w:val="0"/>
              <w:marRight w:val="0"/>
              <w:marTop w:val="0"/>
              <w:marBottom w:val="0"/>
              <w:divBdr>
                <w:top w:val="none" w:sz="0" w:space="0" w:color="auto"/>
                <w:left w:val="none" w:sz="0" w:space="0" w:color="auto"/>
                <w:bottom w:val="none" w:sz="0" w:space="0" w:color="auto"/>
                <w:right w:val="none" w:sz="0" w:space="0" w:color="auto"/>
              </w:divBdr>
              <w:divsChild>
                <w:div w:id="178403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468894">
          <w:marLeft w:val="0"/>
          <w:marRight w:val="0"/>
          <w:marTop w:val="0"/>
          <w:marBottom w:val="0"/>
          <w:divBdr>
            <w:top w:val="none" w:sz="0" w:space="0" w:color="auto"/>
            <w:left w:val="none" w:sz="0" w:space="0" w:color="auto"/>
            <w:bottom w:val="none" w:sz="0" w:space="0" w:color="auto"/>
            <w:right w:val="none" w:sz="0" w:space="0" w:color="auto"/>
          </w:divBdr>
          <w:divsChild>
            <w:div w:id="1359426462">
              <w:marLeft w:val="0"/>
              <w:marRight w:val="0"/>
              <w:marTop w:val="0"/>
              <w:marBottom w:val="0"/>
              <w:divBdr>
                <w:top w:val="none" w:sz="0" w:space="0" w:color="auto"/>
                <w:left w:val="none" w:sz="0" w:space="0" w:color="auto"/>
                <w:bottom w:val="none" w:sz="0" w:space="0" w:color="auto"/>
                <w:right w:val="none" w:sz="0" w:space="0" w:color="auto"/>
              </w:divBdr>
              <w:divsChild>
                <w:div w:id="36255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643146">
      <w:bodyDiv w:val="1"/>
      <w:marLeft w:val="0"/>
      <w:marRight w:val="0"/>
      <w:marTop w:val="0"/>
      <w:marBottom w:val="0"/>
      <w:divBdr>
        <w:top w:val="none" w:sz="0" w:space="0" w:color="auto"/>
        <w:left w:val="none" w:sz="0" w:space="0" w:color="auto"/>
        <w:bottom w:val="none" w:sz="0" w:space="0" w:color="auto"/>
        <w:right w:val="none" w:sz="0" w:space="0" w:color="auto"/>
      </w:divBdr>
      <w:divsChild>
        <w:div w:id="446316978">
          <w:marLeft w:val="0"/>
          <w:marRight w:val="0"/>
          <w:marTop w:val="0"/>
          <w:marBottom w:val="0"/>
          <w:divBdr>
            <w:top w:val="none" w:sz="0" w:space="0" w:color="auto"/>
            <w:left w:val="none" w:sz="0" w:space="0" w:color="auto"/>
            <w:bottom w:val="none" w:sz="0" w:space="0" w:color="auto"/>
            <w:right w:val="none" w:sz="0" w:space="0" w:color="auto"/>
          </w:divBdr>
        </w:div>
        <w:div w:id="475267759">
          <w:marLeft w:val="0"/>
          <w:marRight w:val="0"/>
          <w:marTop w:val="0"/>
          <w:marBottom w:val="0"/>
          <w:divBdr>
            <w:top w:val="none" w:sz="0" w:space="0" w:color="auto"/>
            <w:left w:val="none" w:sz="0" w:space="0" w:color="auto"/>
            <w:bottom w:val="none" w:sz="0" w:space="0" w:color="auto"/>
            <w:right w:val="none" w:sz="0" w:space="0" w:color="auto"/>
          </w:divBdr>
        </w:div>
      </w:divsChild>
    </w:div>
    <w:div w:id="1431854791">
      <w:bodyDiv w:val="1"/>
      <w:marLeft w:val="0"/>
      <w:marRight w:val="0"/>
      <w:marTop w:val="0"/>
      <w:marBottom w:val="0"/>
      <w:divBdr>
        <w:top w:val="none" w:sz="0" w:space="0" w:color="auto"/>
        <w:left w:val="none" w:sz="0" w:space="0" w:color="auto"/>
        <w:bottom w:val="none" w:sz="0" w:space="0" w:color="auto"/>
        <w:right w:val="none" w:sz="0" w:space="0" w:color="auto"/>
      </w:divBdr>
    </w:div>
    <w:div w:id="1459642374">
      <w:bodyDiv w:val="1"/>
      <w:marLeft w:val="0"/>
      <w:marRight w:val="0"/>
      <w:marTop w:val="0"/>
      <w:marBottom w:val="0"/>
      <w:divBdr>
        <w:top w:val="none" w:sz="0" w:space="0" w:color="auto"/>
        <w:left w:val="none" w:sz="0" w:space="0" w:color="auto"/>
        <w:bottom w:val="none" w:sz="0" w:space="0" w:color="auto"/>
        <w:right w:val="none" w:sz="0" w:space="0" w:color="auto"/>
      </w:divBdr>
      <w:divsChild>
        <w:div w:id="1165320331">
          <w:marLeft w:val="0"/>
          <w:marRight w:val="0"/>
          <w:marTop w:val="0"/>
          <w:marBottom w:val="0"/>
          <w:divBdr>
            <w:top w:val="none" w:sz="0" w:space="0" w:color="auto"/>
            <w:left w:val="none" w:sz="0" w:space="0" w:color="auto"/>
            <w:bottom w:val="none" w:sz="0" w:space="0" w:color="auto"/>
            <w:right w:val="none" w:sz="0" w:space="0" w:color="auto"/>
          </w:divBdr>
          <w:divsChild>
            <w:div w:id="1584145789">
              <w:marLeft w:val="0"/>
              <w:marRight w:val="0"/>
              <w:marTop w:val="0"/>
              <w:marBottom w:val="0"/>
              <w:divBdr>
                <w:top w:val="none" w:sz="0" w:space="0" w:color="auto"/>
                <w:left w:val="none" w:sz="0" w:space="0" w:color="auto"/>
                <w:bottom w:val="none" w:sz="0" w:space="0" w:color="auto"/>
                <w:right w:val="none" w:sz="0" w:space="0" w:color="auto"/>
              </w:divBdr>
              <w:divsChild>
                <w:div w:id="1498837092">
                  <w:marLeft w:val="0"/>
                  <w:marRight w:val="0"/>
                  <w:marTop w:val="0"/>
                  <w:marBottom w:val="0"/>
                  <w:divBdr>
                    <w:top w:val="none" w:sz="0" w:space="0" w:color="auto"/>
                    <w:left w:val="none" w:sz="0" w:space="0" w:color="auto"/>
                    <w:bottom w:val="none" w:sz="0" w:space="0" w:color="auto"/>
                    <w:right w:val="none" w:sz="0" w:space="0" w:color="auto"/>
                  </w:divBdr>
                  <w:divsChild>
                    <w:div w:id="71539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9569075">
      <w:bodyDiv w:val="1"/>
      <w:marLeft w:val="0"/>
      <w:marRight w:val="0"/>
      <w:marTop w:val="0"/>
      <w:marBottom w:val="0"/>
      <w:divBdr>
        <w:top w:val="none" w:sz="0" w:space="0" w:color="auto"/>
        <w:left w:val="none" w:sz="0" w:space="0" w:color="auto"/>
        <w:bottom w:val="none" w:sz="0" w:space="0" w:color="auto"/>
        <w:right w:val="none" w:sz="0" w:space="0" w:color="auto"/>
      </w:divBdr>
      <w:divsChild>
        <w:div w:id="649941810">
          <w:marLeft w:val="0"/>
          <w:marRight w:val="0"/>
          <w:marTop w:val="0"/>
          <w:marBottom w:val="0"/>
          <w:divBdr>
            <w:top w:val="none" w:sz="0" w:space="0" w:color="auto"/>
            <w:left w:val="none" w:sz="0" w:space="0" w:color="auto"/>
            <w:bottom w:val="none" w:sz="0" w:space="0" w:color="auto"/>
            <w:right w:val="none" w:sz="0" w:space="0" w:color="auto"/>
          </w:divBdr>
          <w:divsChild>
            <w:div w:id="225606736">
              <w:marLeft w:val="0"/>
              <w:marRight w:val="0"/>
              <w:marTop w:val="0"/>
              <w:marBottom w:val="0"/>
              <w:divBdr>
                <w:top w:val="none" w:sz="0" w:space="0" w:color="auto"/>
                <w:left w:val="none" w:sz="0" w:space="0" w:color="auto"/>
                <w:bottom w:val="none" w:sz="0" w:space="0" w:color="auto"/>
                <w:right w:val="none" w:sz="0" w:space="0" w:color="auto"/>
              </w:divBdr>
              <w:divsChild>
                <w:div w:id="49997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935447">
      <w:bodyDiv w:val="1"/>
      <w:marLeft w:val="0"/>
      <w:marRight w:val="0"/>
      <w:marTop w:val="0"/>
      <w:marBottom w:val="0"/>
      <w:divBdr>
        <w:top w:val="none" w:sz="0" w:space="0" w:color="auto"/>
        <w:left w:val="none" w:sz="0" w:space="0" w:color="auto"/>
        <w:bottom w:val="none" w:sz="0" w:space="0" w:color="auto"/>
        <w:right w:val="none" w:sz="0" w:space="0" w:color="auto"/>
      </w:divBdr>
      <w:divsChild>
        <w:div w:id="1726680528">
          <w:marLeft w:val="0"/>
          <w:marRight w:val="0"/>
          <w:marTop w:val="0"/>
          <w:marBottom w:val="0"/>
          <w:divBdr>
            <w:top w:val="none" w:sz="0" w:space="0" w:color="auto"/>
            <w:left w:val="none" w:sz="0" w:space="0" w:color="auto"/>
            <w:bottom w:val="none" w:sz="0" w:space="0" w:color="auto"/>
            <w:right w:val="none" w:sz="0" w:space="0" w:color="auto"/>
          </w:divBdr>
          <w:divsChild>
            <w:div w:id="221019341">
              <w:marLeft w:val="0"/>
              <w:marRight w:val="0"/>
              <w:marTop w:val="0"/>
              <w:marBottom w:val="0"/>
              <w:divBdr>
                <w:top w:val="none" w:sz="0" w:space="0" w:color="auto"/>
                <w:left w:val="none" w:sz="0" w:space="0" w:color="auto"/>
                <w:bottom w:val="none" w:sz="0" w:space="0" w:color="auto"/>
                <w:right w:val="none" w:sz="0" w:space="0" w:color="auto"/>
              </w:divBdr>
              <w:divsChild>
                <w:div w:id="1841847636">
                  <w:marLeft w:val="0"/>
                  <w:marRight w:val="0"/>
                  <w:marTop w:val="0"/>
                  <w:marBottom w:val="0"/>
                  <w:divBdr>
                    <w:top w:val="none" w:sz="0" w:space="0" w:color="auto"/>
                    <w:left w:val="none" w:sz="0" w:space="0" w:color="auto"/>
                    <w:bottom w:val="none" w:sz="0" w:space="0" w:color="auto"/>
                    <w:right w:val="none" w:sz="0" w:space="0" w:color="auto"/>
                  </w:divBdr>
                  <w:divsChild>
                    <w:div w:id="210773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8191830">
      <w:bodyDiv w:val="1"/>
      <w:marLeft w:val="0"/>
      <w:marRight w:val="0"/>
      <w:marTop w:val="0"/>
      <w:marBottom w:val="0"/>
      <w:divBdr>
        <w:top w:val="none" w:sz="0" w:space="0" w:color="auto"/>
        <w:left w:val="none" w:sz="0" w:space="0" w:color="auto"/>
        <w:bottom w:val="none" w:sz="0" w:space="0" w:color="auto"/>
        <w:right w:val="none" w:sz="0" w:space="0" w:color="auto"/>
      </w:divBdr>
      <w:divsChild>
        <w:div w:id="660618594">
          <w:marLeft w:val="0"/>
          <w:marRight w:val="0"/>
          <w:marTop w:val="0"/>
          <w:marBottom w:val="0"/>
          <w:divBdr>
            <w:top w:val="none" w:sz="0" w:space="0" w:color="auto"/>
            <w:left w:val="none" w:sz="0" w:space="0" w:color="auto"/>
            <w:bottom w:val="none" w:sz="0" w:space="0" w:color="auto"/>
            <w:right w:val="none" w:sz="0" w:space="0" w:color="auto"/>
          </w:divBdr>
          <w:divsChild>
            <w:div w:id="1585526976">
              <w:marLeft w:val="0"/>
              <w:marRight w:val="0"/>
              <w:marTop w:val="0"/>
              <w:marBottom w:val="0"/>
              <w:divBdr>
                <w:top w:val="none" w:sz="0" w:space="0" w:color="auto"/>
                <w:left w:val="none" w:sz="0" w:space="0" w:color="auto"/>
                <w:bottom w:val="none" w:sz="0" w:space="0" w:color="auto"/>
                <w:right w:val="none" w:sz="0" w:space="0" w:color="auto"/>
              </w:divBdr>
              <w:divsChild>
                <w:div w:id="23934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434979">
      <w:bodyDiv w:val="1"/>
      <w:marLeft w:val="0"/>
      <w:marRight w:val="0"/>
      <w:marTop w:val="0"/>
      <w:marBottom w:val="0"/>
      <w:divBdr>
        <w:top w:val="none" w:sz="0" w:space="0" w:color="auto"/>
        <w:left w:val="none" w:sz="0" w:space="0" w:color="auto"/>
        <w:bottom w:val="none" w:sz="0" w:space="0" w:color="auto"/>
        <w:right w:val="none" w:sz="0" w:space="0" w:color="auto"/>
      </w:divBdr>
      <w:divsChild>
        <w:div w:id="469976845">
          <w:marLeft w:val="0"/>
          <w:marRight w:val="0"/>
          <w:marTop w:val="0"/>
          <w:marBottom w:val="0"/>
          <w:divBdr>
            <w:top w:val="none" w:sz="0" w:space="0" w:color="auto"/>
            <w:left w:val="none" w:sz="0" w:space="0" w:color="auto"/>
            <w:bottom w:val="none" w:sz="0" w:space="0" w:color="auto"/>
            <w:right w:val="none" w:sz="0" w:space="0" w:color="auto"/>
          </w:divBdr>
          <w:divsChild>
            <w:div w:id="643391766">
              <w:marLeft w:val="0"/>
              <w:marRight w:val="0"/>
              <w:marTop w:val="0"/>
              <w:marBottom w:val="0"/>
              <w:divBdr>
                <w:top w:val="none" w:sz="0" w:space="0" w:color="auto"/>
                <w:left w:val="none" w:sz="0" w:space="0" w:color="auto"/>
                <w:bottom w:val="none" w:sz="0" w:space="0" w:color="auto"/>
                <w:right w:val="none" w:sz="0" w:space="0" w:color="auto"/>
              </w:divBdr>
              <w:divsChild>
                <w:div w:id="109459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071961">
      <w:bodyDiv w:val="1"/>
      <w:marLeft w:val="0"/>
      <w:marRight w:val="0"/>
      <w:marTop w:val="0"/>
      <w:marBottom w:val="0"/>
      <w:divBdr>
        <w:top w:val="none" w:sz="0" w:space="0" w:color="auto"/>
        <w:left w:val="none" w:sz="0" w:space="0" w:color="auto"/>
        <w:bottom w:val="none" w:sz="0" w:space="0" w:color="auto"/>
        <w:right w:val="none" w:sz="0" w:space="0" w:color="auto"/>
      </w:divBdr>
      <w:divsChild>
        <w:div w:id="2027438077">
          <w:marLeft w:val="0"/>
          <w:marRight w:val="0"/>
          <w:marTop w:val="0"/>
          <w:marBottom w:val="0"/>
          <w:divBdr>
            <w:top w:val="none" w:sz="0" w:space="0" w:color="auto"/>
            <w:left w:val="none" w:sz="0" w:space="0" w:color="auto"/>
            <w:bottom w:val="none" w:sz="0" w:space="0" w:color="auto"/>
            <w:right w:val="none" w:sz="0" w:space="0" w:color="auto"/>
          </w:divBdr>
          <w:divsChild>
            <w:div w:id="482626665">
              <w:marLeft w:val="0"/>
              <w:marRight w:val="0"/>
              <w:marTop w:val="0"/>
              <w:marBottom w:val="0"/>
              <w:divBdr>
                <w:top w:val="none" w:sz="0" w:space="0" w:color="auto"/>
                <w:left w:val="none" w:sz="0" w:space="0" w:color="auto"/>
                <w:bottom w:val="none" w:sz="0" w:space="0" w:color="auto"/>
                <w:right w:val="none" w:sz="0" w:space="0" w:color="auto"/>
              </w:divBdr>
              <w:divsChild>
                <w:div w:id="92839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150583">
      <w:bodyDiv w:val="1"/>
      <w:marLeft w:val="0"/>
      <w:marRight w:val="0"/>
      <w:marTop w:val="0"/>
      <w:marBottom w:val="0"/>
      <w:divBdr>
        <w:top w:val="none" w:sz="0" w:space="0" w:color="auto"/>
        <w:left w:val="none" w:sz="0" w:space="0" w:color="auto"/>
        <w:bottom w:val="none" w:sz="0" w:space="0" w:color="auto"/>
        <w:right w:val="none" w:sz="0" w:space="0" w:color="auto"/>
      </w:divBdr>
      <w:divsChild>
        <w:div w:id="372460369">
          <w:marLeft w:val="0"/>
          <w:marRight w:val="0"/>
          <w:marTop w:val="0"/>
          <w:marBottom w:val="0"/>
          <w:divBdr>
            <w:top w:val="none" w:sz="0" w:space="0" w:color="auto"/>
            <w:left w:val="none" w:sz="0" w:space="0" w:color="auto"/>
            <w:bottom w:val="none" w:sz="0" w:space="0" w:color="auto"/>
            <w:right w:val="none" w:sz="0" w:space="0" w:color="auto"/>
          </w:divBdr>
          <w:divsChild>
            <w:div w:id="330913268">
              <w:marLeft w:val="0"/>
              <w:marRight w:val="0"/>
              <w:marTop w:val="0"/>
              <w:marBottom w:val="0"/>
              <w:divBdr>
                <w:top w:val="none" w:sz="0" w:space="0" w:color="auto"/>
                <w:left w:val="none" w:sz="0" w:space="0" w:color="auto"/>
                <w:bottom w:val="none" w:sz="0" w:space="0" w:color="auto"/>
                <w:right w:val="none" w:sz="0" w:space="0" w:color="auto"/>
              </w:divBdr>
              <w:divsChild>
                <w:div w:id="1912497640">
                  <w:marLeft w:val="0"/>
                  <w:marRight w:val="0"/>
                  <w:marTop w:val="0"/>
                  <w:marBottom w:val="0"/>
                  <w:divBdr>
                    <w:top w:val="none" w:sz="0" w:space="0" w:color="auto"/>
                    <w:left w:val="none" w:sz="0" w:space="0" w:color="auto"/>
                    <w:bottom w:val="none" w:sz="0" w:space="0" w:color="auto"/>
                    <w:right w:val="none" w:sz="0" w:space="0" w:color="auto"/>
                  </w:divBdr>
                  <w:divsChild>
                    <w:div w:id="92013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1660355">
      <w:bodyDiv w:val="1"/>
      <w:marLeft w:val="0"/>
      <w:marRight w:val="0"/>
      <w:marTop w:val="0"/>
      <w:marBottom w:val="0"/>
      <w:divBdr>
        <w:top w:val="none" w:sz="0" w:space="0" w:color="auto"/>
        <w:left w:val="none" w:sz="0" w:space="0" w:color="auto"/>
        <w:bottom w:val="none" w:sz="0" w:space="0" w:color="auto"/>
        <w:right w:val="none" w:sz="0" w:space="0" w:color="auto"/>
      </w:divBdr>
      <w:divsChild>
        <w:div w:id="2024474611">
          <w:marLeft w:val="0"/>
          <w:marRight w:val="0"/>
          <w:marTop w:val="0"/>
          <w:marBottom w:val="0"/>
          <w:divBdr>
            <w:top w:val="none" w:sz="0" w:space="0" w:color="auto"/>
            <w:left w:val="none" w:sz="0" w:space="0" w:color="auto"/>
            <w:bottom w:val="none" w:sz="0" w:space="0" w:color="auto"/>
            <w:right w:val="none" w:sz="0" w:space="0" w:color="auto"/>
          </w:divBdr>
          <w:divsChild>
            <w:div w:id="331107189">
              <w:marLeft w:val="0"/>
              <w:marRight w:val="0"/>
              <w:marTop w:val="0"/>
              <w:marBottom w:val="0"/>
              <w:divBdr>
                <w:top w:val="none" w:sz="0" w:space="0" w:color="auto"/>
                <w:left w:val="none" w:sz="0" w:space="0" w:color="auto"/>
                <w:bottom w:val="none" w:sz="0" w:space="0" w:color="auto"/>
                <w:right w:val="none" w:sz="0" w:space="0" w:color="auto"/>
              </w:divBdr>
              <w:divsChild>
                <w:div w:id="172078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256038">
      <w:bodyDiv w:val="1"/>
      <w:marLeft w:val="0"/>
      <w:marRight w:val="0"/>
      <w:marTop w:val="0"/>
      <w:marBottom w:val="0"/>
      <w:divBdr>
        <w:top w:val="none" w:sz="0" w:space="0" w:color="auto"/>
        <w:left w:val="none" w:sz="0" w:space="0" w:color="auto"/>
        <w:bottom w:val="none" w:sz="0" w:space="0" w:color="auto"/>
        <w:right w:val="none" w:sz="0" w:space="0" w:color="auto"/>
      </w:divBdr>
      <w:divsChild>
        <w:div w:id="296035734">
          <w:marLeft w:val="0"/>
          <w:marRight w:val="0"/>
          <w:marTop w:val="0"/>
          <w:marBottom w:val="0"/>
          <w:divBdr>
            <w:top w:val="none" w:sz="0" w:space="0" w:color="auto"/>
            <w:left w:val="none" w:sz="0" w:space="0" w:color="auto"/>
            <w:bottom w:val="none" w:sz="0" w:space="0" w:color="auto"/>
            <w:right w:val="none" w:sz="0" w:space="0" w:color="auto"/>
          </w:divBdr>
          <w:divsChild>
            <w:div w:id="1328895813">
              <w:marLeft w:val="0"/>
              <w:marRight w:val="0"/>
              <w:marTop w:val="0"/>
              <w:marBottom w:val="0"/>
              <w:divBdr>
                <w:top w:val="none" w:sz="0" w:space="0" w:color="auto"/>
                <w:left w:val="none" w:sz="0" w:space="0" w:color="auto"/>
                <w:bottom w:val="none" w:sz="0" w:space="0" w:color="auto"/>
                <w:right w:val="none" w:sz="0" w:space="0" w:color="auto"/>
              </w:divBdr>
              <w:divsChild>
                <w:div w:id="102409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722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omisija.odobrenjeEFU@poreskaupravars.org"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1.xm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ap.sandbox.suf.poreskaupravars.org/Help" TargetMode="External"/><Relationship Id="rId24"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odr&#353;ka.Suf.Sandbox@poreskaupravars.org"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6d118dc-9c1e-4b80-a66f-689d3d04a5ea" xsi:nil="true"/>
    <lcf76f155ced4ddcb4097134ff3c332f xmlns="0df88389-7737-46c1-8151-b61ff860fbe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376FB1148925949A8E0FCD4583DC95A" ma:contentTypeVersion="14" ma:contentTypeDescription="Create a new document." ma:contentTypeScope="" ma:versionID="8c972f459338de8692b5282caad7211d">
  <xsd:schema xmlns:xsd="http://www.w3.org/2001/XMLSchema" xmlns:xs="http://www.w3.org/2001/XMLSchema" xmlns:p="http://schemas.microsoft.com/office/2006/metadata/properties" xmlns:ns2="a6d118dc-9c1e-4b80-a66f-689d3d04a5ea" xmlns:ns3="0df88389-7737-46c1-8151-b61ff860fbe4" targetNamespace="http://schemas.microsoft.com/office/2006/metadata/properties" ma:root="true" ma:fieldsID="be37c17bb66917ba1150474b1d74f3f1" ns2:_="" ns3:_="">
    <xsd:import namespace="a6d118dc-9c1e-4b80-a66f-689d3d04a5ea"/>
    <xsd:import namespace="0df88389-7737-46c1-8151-b61ff860fbe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ObjectDetectorVersions" minOccurs="0"/>
                <xsd:element ref="ns3:MediaLengthInSecond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d118dc-9c1e-4b80-a66f-689d3d04a5e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2f560bda-0c85-45b5-8368-79cb9a30339f}" ma:internalName="TaxCatchAll" ma:showField="CatchAllData" ma:web="a6d118dc-9c1e-4b80-a66f-689d3d04a5e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df88389-7737-46c1-8151-b61ff860fbe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0b39691-cf96-45d3-bfdb-58c01ef5d1a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81C77B-91DF-4062-9A5A-D1F82F194359}">
  <ds:schemaRefs>
    <ds:schemaRef ds:uri="http://schemas.microsoft.com/office/2006/metadata/properties"/>
    <ds:schemaRef ds:uri="http://schemas.microsoft.com/office/infopath/2007/PartnerControls"/>
    <ds:schemaRef ds:uri="a6d118dc-9c1e-4b80-a66f-689d3d04a5ea"/>
    <ds:schemaRef ds:uri="0df88389-7737-46c1-8151-b61ff860fbe4"/>
  </ds:schemaRefs>
</ds:datastoreItem>
</file>

<file path=customXml/itemProps2.xml><?xml version="1.0" encoding="utf-8"?>
<ds:datastoreItem xmlns:ds="http://schemas.openxmlformats.org/officeDocument/2006/customXml" ds:itemID="{C4656C29-9115-4C80-8350-A69A70E20289}">
  <ds:schemaRefs>
    <ds:schemaRef ds:uri="http://schemas.microsoft.com/sharepoint/v3/contenttype/forms"/>
  </ds:schemaRefs>
</ds:datastoreItem>
</file>

<file path=customXml/itemProps3.xml><?xml version="1.0" encoding="utf-8"?>
<ds:datastoreItem xmlns:ds="http://schemas.openxmlformats.org/officeDocument/2006/customXml" ds:itemID="{BBA534D2-C7B6-4B77-B226-3695D67B3F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d118dc-9c1e-4b80-a66f-689d3d04a5ea"/>
    <ds:schemaRef ds:uri="0df88389-7737-46c1-8151-b61ff860fb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7ABA2E-AFE7-4E05-827D-743E89E3C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333</TotalTime>
  <Pages>49</Pages>
  <Words>13604</Words>
  <Characters>77545</Characters>
  <Application>Microsoft Office Word</Application>
  <DocSecurity>0</DocSecurity>
  <Lines>646</Lines>
  <Paragraphs>181</Paragraphs>
  <ScaleCrop>false</ScaleCrop>
  <HeadingPairs>
    <vt:vector size="4" baseType="variant">
      <vt:variant>
        <vt:lpstr>Title</vt:lpstr>
      </vt:variant>
      <vt:variant>
        <vt:i4>1</vt:i4>
      </vt:variant>
      <vt:variant>
        <vt:lpstr>Headings</vt:lpstr>
      </vt:variant>
      <vt:variant>
        <vt:i4>45</vt:i4>
      </vt:variant>
    </vt:vector>
  </HeadingPairs>
  <TitlesOfParts>
    <vt:vector size="46" baseType="lpstr">
      <vt:lpstr/>
      <vt:lpstr>Увод</vt:lpstr>
      <vt:lpstr>    Рјечник појмова</vt:lpstr>
      <vt:lpstr>Измјене Техничког водича</vt:lpstr>
      <vt:lpstr>Обавезе Пореске управе</vt:lpstr>
      <vt:lpstr>Регистрација за одобравање ЕФУ</vt:lpstr>
      <vt:lpstr>Обавезе добављача као подносиоца захтјева</vt:lpstr>
      <vt:lpstr>Одговорност и обавезе добављача/оператера као носиоца одобрења </vt:lpstr>
      <vt:lpstr>Процес одобравања</vt:lpstr>
      <vt:lpstr>    Развојно окружење за добављаче на порталу Пореске управе</vt:lpstr>
      <vt:lpstr>        Регистрација добављача на развојно окружење</vt:lpstr>
      <vt:lpstr>        Добављач потврђује регистрацију</vt:lpstr>
      <vt:lpstr>        Преглед регистрације</vt:lpstr>
      <vt:lpstr>        Добављач добија сертификат</vt:lpstr>
      <vt:lpstr>    Радни процеси</vt:lpstr>
      <vt:lpstr>    Припрема за технички преглед</vt:lpstr>
      <vt:lpstr>    Технички преглед</vt:lpstr>
      <vt:lpstr>        ЕСИР - провјера исправности достављеног приједлога техничког рјешења</vt:lpstr>
      <vt:lpstr>        Примјери рачуна у специјалним случајевима</vt:lpstr>
      <vt:lpstr>        Пореске ознаке </vt:lpstr>
      <vt:lpstr>        Л-ПФР - провјера исправности достављеног приједлога техничког рјешења</vt:lpstr>
      <vt:lpstr>    Административни преглед</vt:lpstr>
      <vt:lpstr>        Предуслови</vt:lpstr>
      <vt:lpstr>        Очекивани резултат</vt:lpstr>
      <vt:lpstr>        Кораци</vt:lpstr>
      <vt:lpstr>        Ставке за разматрање</vt:lpstr>
      <vt:lpstr>    Извjештај о поступку одобравања</vt:lpstr>
      <vt:lpstr>        Након проведеног админтративног прегледа у скалду са тачком 7.5. Комисија издаје</vt:lpstr>
      <vt:lpstr>        Предуслови</vt:lpstr>
      <vt:lpstr>        Очекивани резултат</vt:lpstr>
      <vt:lpstr>        Кораци</vt:lpstr>
      <vt:lpstr>        Ставке за разматрање</vt:lpstr>
      <vt:lpstr>    Састављање извјештаја о поступку одобравања</vt:lpstr>
      <vt:lpstr>        Предуслови</vt:lpstr>
      <vt:lpstr>        Очекивани резултат</vt:lpstr>
      <vt:lpstr>        Кораци</vt:lpstr>
      <vt:lpstr>    Подношење захтјева за одобрење</vt:lpstr>
      <vt:lpstr>        Предуслови</vt:lpstr>
      <vt:lpstr>        Кораци</vt:lpstr>
      <vt:lpstr>    Доношење одлуке за одобрење</vt:lpstr>
      <vt:lpstr>        Предуслови</vt:lpstr>
      <vt:lpstr>        Очекивани резултат</vt:lpstr>
      <vt:lpstr>        Кораци</vt:lpstr>
      <vt:lpstr>    Промјена на производу за кога је одобрење издато.</vt:lpstr>
      <vt:lpstr>    Контрола и укидање одобрења</vt:lpstr>
      <vt:lpstr>Комисија за одобрење елемената ЕФУ</vt:lpstr>
    </vt:vector>
  </TitlesOfParts>
  <Company/>
  <LinksUpToDate>false</LinksUpToDate>
  <CharactersWithSpaces>90968</CharactersWithSpaces>
  <SharedDoc>false</SharedDoc>
  <HLinks>
    <vt:vector size="282" baseType="variant">
      <vt:variant>
        <vt:i4>2490382</vt:i4>
      </vt:variant>
      <vt:variant>
        <vt:i4>278</vt:i4>
      </vt:variant>
      <vt:variant>
        <vt:i4>0</vt:i4>
      </vt:variant>
      <vt:variant>
        <vt:i4>5</vt:i4>
      </vt:variant>
      <vt:variant>
        <vt:lpwstr/>
      </vt:variant>
      <vt:variant>
        <vt:lpwstr>_Toc2033883943</vt:lpwstr>
      </vt:variant>
      <vt:variant>
        <vt:i4>1507389</vt:i4>
      </vt:variant>
      <vt:variant>
        <vt:i4>272</vt:i4>
      </vt:variant>
      <vt:variant>
        <vt:i4>0</vt:i4>
      </vt:variant>
      <vt:variant>
        <vt:i4>5</vt:i4>
      </vt:variant>
      <vt:variant>
        <vt:lpwstr/>
      </vt:variant>
      <vt:variant>
        <vt:lpwstr>_Toc219005640</vt:lpwstr>
      </vt:variant>
      <vt:variant>
        <vt:i4>1048632</vt:i4>
      </vt:variant>
      <vt:variant>
        <vt:i4>266</vt:i4>
      </vt:variant>
      <vt:variant>
        <vt:i4>0</vt:i4>
      </vt:variant>
      <vt:variant>
        <vt:i4>5</vt:i4>
      </vt:variant>
      <vt:variant>
        <vt:lpwstr/>
      </vt:variant>
      <vt:variant>
        <vt:lpwstr>_Toc348066553</vt:lpwstr>
      </vt:variant>
      <vt:variant>
        <vt:i4>2621448</vt:i4>
      </vt:variant>
      <vt:variant>
        <vt:i4>260</vt:i4>
      </vt:variant>
      <vt:variant>
        <vt:i4>0</vt:i4>
      </vt:variant>
      <vt:variant>
        <vt:i4>5</vt:i4>
      </vt:variant>
      <vt:variant>
        <vt:lpwstr/>
      </vt:variant>
      <vt:variant>
        <vt:lpwstr>_Toc1538108436</vt:lpwstr>
      </vt:variant>
      <vt:variant>
        <vt:i4>2359310</vt:i4>
      </vt:variant>
      <vt:variant>
        <vt:i4>254</vt:i4>
      </vt:variant>
      <vt:variant>
        <vt:i4>0</vt:i4>
      </vt:variant>
      <vt:variant>
        <vt:i4>5</vt:i4>
      </vt:variant>
      <vt:variant>
        <vt:lpwstr/>
      </vt:variant>
      <vt:variant>
        <vt:lpwstr>_Toc1288781110</vt:lpwstr>
      </vt:variant>
      <vt:variant>
        <vt:i4>1310782</vt:i4>
      </vt:variant>
      <vt:variant>
        <vt:i4>248</vt:i4>
      </vt:variant>
      <vt:variant>
        <vt:i4>0</vt:i4>
      </vt:variant>
      <vt:variant>
        <vt:i4>5</vt:i4>
      </vt:variant>
      <vt:variant>
        <vt:lpwstr/>
      </vt:variant>
      <vt:variant>
        <vt:lpwstr>_Toc201483540</vt:lpwstr>
      </vt:variant>
      <vt:variant>
        <vt:i4>1703991</vt:i4>
      </vt:variant>
      <vt:variant>
        <vt:i4>242</vt:i4>
      </vt:variant>
      <vt:variant>
        <vt:i4>0</vt:i4>
      </vt:variant>
      <vt:variant>
        <vt:i4>5</vt:i4>
      </vt:variant>
      <vt:variant>
        <vt:lpwstr/>
      </vt:variant>
      <vt:variant>
        <vt:lpwstr>_Toc316709228</vt:lpwstr>
      </vt:variant>
      <vt:variant>
        <vt:i4>1245232</vt:i4>
      </vt:variant>
      <vt:variant>
        <vt:i4>236</vt:i4>
      </vt:variant>
      <vt:variant>
        <vt:i4>0</vt:i4>
      </vt:variant>
      <vt:variant>
        <vt:i4>5</vt:i4>
      </vt:variant>
      <vt:variant>
        <vt:lpwstr/>
      </vt:variant>
      <vt:variant>
        <vt:lpwstr>_Toc849463776</vt:lpwstr>
      </vt:variant>
      <vt:variant>
        <vt:i4>2818060</vt:i4>
      </vt:variant>
      <vt:variant>
        <vt:i4>230</vt:i4>
      </vt:variant>
      <vt:variant>
        <vt:i4>0</vt:i4>
      </vt:variant>
      <vt:variant>
        <vt:i4>5</vt:i4>
      </vt:variant>
      <vt:variant>
        <vt:lpwstr/>
      </vt:variant>
      <vt:variant>
        <vt:lpwstr>_Toc1008871744</vt:lpwstr>
      </vt:variant>
      <vt:variant>
        <vt:i4>3080206</vt:i4>
      </vt:variant>
      <vt:variant>
        <vt:i4>224</vt:i4>
      </vt:variant>
      <vt:variant>
        <vt:i4>0</vt:i4>
      </vt:variant>
      <vt:variant>
        <vt:i4>5</vt:i4>
      </vt:variant>
      <vt:variant>
        <vt:lpwstr/>
      </vt:variant>
      <vt:variant>
        <vt:lpwstr>_Toc1360468954</vt:lpwstr>
      </vt:variant>
      <vt:variant>
        <vt:i4>1376315</vt:i4>
      </vt:variant>
      <vt:variant>
        <vt:i4>218</vt:i4>
      </vt:variant>
      <vt:variant>
        <vt:i4>0</vt:i4>
      </vt:variant>
      <vt:variant>
        <vt:i4>5</vt:i4>
      </vt:variant>
      <vt:variant>
        <vt:lpwstr/>
      </vt:variant>
      <vt:variant>
        <vt:lpwstr>_Toc894629545</vt:lpwstr>
      </vt:variant>
      <vt:variant>
        <vt:i4>1966139</vt:i4>
      </vt:variant>
      <vt:variant>
        <vt:i4>212</vt:i4>
      </vt:variant>
      <vt:variant>
        <vt:i4>0</vt:i4>
      </vt:variant>
      <vt:variant>
        <vt:i4>5</vt:i4>
      </vt:variant>
      <vt:variant>
        <vt:lpwstr/>
      </vt:variant>
      <vt:variant>
        <vt:lpwstr>_Toc434638843</vt:lpwstr>
      </vt:variant>
      <vt:variant>
        <vt:i4>2490377</vt:i4>
      </vt:variant>
      <vt:variant>
        <vt:i4>206</vt:i4>
      </vt:variant>
      <vt:variant>
        <vt:i4>0</vt:i4>
      </vt:variant>
      <vt:variant>
        <vt:i4>5</vt:i4>
      </vt:variant>
      <vt:variant>
        <vt:lpwstr/>
      </vt:variant>
      <vt:variant>
        <vt:lpwstr>_Toc1360136796</vt:lpwstr>
      </vt:variant>
      <vt:variant>
        <vt:i4>2555909</vt:i4>
      </vt:variant>
      <vt:variant>
        <vt:i4>200</vt:i4>
      </vt:variant>
      <vt:variant>
        <vt:i4>0</vt:i4>
      </vt:variant>
      <vt:variant>
        <vt:i4>5</vt:i4>
      </vt:variant>
      <vt:variant>
        <vt:lpwstr/>
      </vt:variant>
      <vt:variant>
        <vt:lpwstr>_Toc1216512520</vt:lpwstr>
      </vt:variant>
      <vt:variant>
        <vt:i4>2752520</vt:i4>
      </vt:variant>
      <vt:variant>
        <vt:i4>194</vt:i4>
      </vt:variant>
      <vt:variant>
        <vt:i4>0</vt:i4>
      </vt:variant>
      <vt:variant>
        <vt:i4>5</vt:i4>
      </vt:variant>
      <vt:variant>
        <vt:lpwstr/>
      </vt:variant>
      <vt:variant>
        <vt:lpwstr>_Toc1629798249</vt:lpwstr>
      </vt:variant>
      <vt:variant>
        <vt:i4>1835062</vt:i4>
      </vt:variant>
      <vt:variant>
        <vt:i4>188</vt:i4>
      </vt:variant>
      <vt:variant>
        <vt:i4>0</vt:i4>
      </vt:variant>
      <vt:variant>
        <vt:i4>5</vt:i4>
      </vt:variant>
      <vt:variant>
        <vt:lpwstr/>
      </vt:variant>
      <vt:variant>
        <vt:lpwstr>_Toc112826749</vt:lpwstr>
      </vt:variant>
      <vt:variant>
        <vt:i4>2228230</vt:i4>
      </vt:variant>
      <vt:variant>
        <vt:i4>182</vt:i4>
      </vt:variant>
      <vt:variant>
        <vt:i4>0</vt:i4>
      </vt:variant>
      <vt:variant>
        <vt:i4>5</vt:i4>
      </vt:variant>
      <vt:variant>
        <vt:lpwstr/>
      </vt:variant>
      <vt:variant>
        <vt:lpwstr>_Toc1983423588</vt:lpwstr>
      </vt:variant>
      <vt:variant>
        <vt:i4>2949130</vt:i4>
      </vt:variant>
      <vt:variant>
        <vt:i4>176</vt:i4>
      </vt:variant>
      <vt:variant>
        <vt:i4>0</vt:i4>
      </vt:variant>
      <vt:variant>
        <vt:i4>5</vt:i4>
      </vt:variant>
      <vt:variant>
        <vt:lpwstr/>
      </vt:variant>
      <vt:variant>
        <vt:lpwstr>_Toc1912069433</vt:lpwstr>
      </vt:variant>
      <vt:variant>
        <vt:i4>2228238</vt:i4>
      </vt:variant>
      <vt:variant>
        <vt:i4>170</vt:i4>
      </vt:variant>
      <vt:variant>
        <vt:i4>0</vt:i4>
      </vt:variant>
      <vt:variant>
        <vt:i4>5</vt:i4>
      </vt:variant>
      <vt:variant>
        <vt:lpwstr/>
      </vt:variant>
      <vt:variant>
        <vt:lpwstr>_Toc1544179536</vt:lpwstr>
      </vt:variant>
      <vt:variant>
        <vt:i4>1769522</vt:i4>
      </vt:variant>
      <vt:variant>
        <vt:i4>164</vt:i4>
      </vt:variant>
      <vt:variant>
        <vt:i4>0</vt:i4>
      </vt:variant>
      <vt:variant>
        <vt:i4>5</vt:i4>
      </vt:variant>
      <vt:variant>
        <vt:lpwstr/>
      </vt:variant>
      <vt:variant>
        <vt:lpwstr>_Toc791007425</vt:lpwstr>
      </vt:variant>
      <vt:variant>
        <vt:i4>1114171</vt:i4>
      </vt:variant>
      <vt:variant>
        <vt:i4>158</vt:i4>
      </vt:variant>
      <vt:variant>
        <vt:i4>0</vt:i4>
      </vt:variant>
      <vt:variant>
        <vt:i4>5</vt:i4>
      </vt:variant>
      <vt:variant>
        <vt:lpwstr/>
      </vt:variant>
      <vt:variant>
        <vt:lpwstr>_Toc258200110</vt:lpwstr>
      </vt:variant>
      <vt:variant>
        <vt:i4>3080207</vt:i4>
      </vt:variant>
      <vt:variant>
        <vt:i4>152</vt:i4>
      </vt:variant>
      <vt:variant>
        <vt:i4>0</vt:i4>
      </vt:variant>
      <vt:variant>
        <vt:i4>5</vt:i4>
      </vt:variant>
      <vt:variant>
        <vt:lpwstr/>
      </vt:variant>
      <vt:variant>
        <vt:lpwstr>_Toc1487786271</vt:lpwstr>
      </vt:variant>
      <vt:variant>
        <vt:i4>1310774</vt:i4>
      </vt:variant>
      <vt:variant>
        <vt:i4>146</vt:i4>
      </vt:variant>
      <vt:variant>
        <vt:i4>0</vt:i4>
      </vt:variant>
      <vt:variant>
        <vt:i4>5</vt:i4>
      </vt:variant>
      <vt:variant>
        <vt:lpwstr/>
      </vt:variant>
      <vt:variant>
        <vt:lpwstr>_Toc488228811</vt:lpwstr>
      </vt:variant>
      <vt:variant>
        <vt:i4>2293767</vt:i4>
      </vt:variant>
      <vt:variant>
        <vt:i4>140</vt:i4>
      </vt:variant>
      <vt:variant>
        <vt:i4>0</vt:i4>
      </vt:variant>
      <vt:variant>
        <vt:i4>5</vt:i4>
      </vt:variant>
      <vt:variant>
        <vt:lpwstr/>
      </vt:variant>
      <vt:variant>
        <vt:lpwstr>_Toc1625122570</vt:lpwstr>
      </vt:variant>
      <vt:variant>
        <vt:i4>2031667</vt:i4>
      </vt:variant>
      <vt:variant>
        <vt:i4>134</vt:i4>
      </vt:variant>
      <vt:variant>
        <vt:i4>0</vt:i4>
      </vt:variant>
      <vt:variant>
        <vt:i4>5</vt:i4>
      </vt:variant>
      <vt:variant>
        <vt:lpwstr/>
      </vt:variant>
      <vt:variant>
        <vt:lpwstr>_Toc522645096</vt:lpwstr>
      </vt:variant>
      <vt:variant>
        <vt:i4>1376315</vt:i4>
      </vt:variant>
      <vt:variant>
        <vt:i4>128</vt:i4>
      </vt:variant>
      <vt:variant>
        <vt:i4>0</vt:i4>
      </vt:variant>
      <vt:variant>
        <vt:i4>5</vt:i4>
      </vt:variant>
      <vt:variant>
        <vt:lpwstr/>
      </vt:variant>
      <vt:variant>
        <vt:lpwstr>_Toc308397964</vt:lpwstr>
      </vt:variant>
      <vt:variant>
        <vt:i4>1245237</vt:i4>
      </vt:variant>
      <vt:variant>
        <vt:i4>122</vt:i4>
      </vt:variant>
      <vt:variant>
        <vt:i4>0</vt:i4>
      </vt:variant>
      <vt:variant>
        <vt:i4>5</vt:i4>
      </vt:variant>
      <vt:variant>
        <vt:lpwstr/>
      </vt:variant>
      <vt:variant>
        <vt:lpwstr>_Toc194135399</vt:lpwstr>
      </vt:variant>
      <vt:variant>
        <vt:i4>2621440</vt:i4>
      </vt:variant>
      <vt:variant>
        <vt:i4>116</vt:i4>
      </vt:variant>
      <vt:variant>
        <vt:i4>0</vt:i4>
      </vt:variant>
      <vt:variant>
        <vt:i4>5</vt:i4>
      </vt:variant>
      <vt:variant>
        <vt:lpwstr/>
      </vt:variant>
      <vt:variant>
        <vt:lpwstr>_Toc1830543241</vt:lpwstr>
      </vt:variant>
      <vt:variant>
        <vt:i4>1966140</vt:i4>
      </vt:variant>
      <vt:variant>
        <vt:i4>110</vt:i4>
      </vt:variant>
      <vt:variant>
        <vt:i4>0</vt:i4>
      </vt:variant>
      <vt:variant>
        <vt:i4>5</vt:i4>
      </vt:variant>
      <vt:variant>
        <vt:lpwstr/>
      </vt:variant>
      <vt:variant>
        <vt:lpwstr>_Toc441682195</vt:lpwstr>
      </vt:variant>
      <vt:variant>
        <vt:i4>1835065</vt:i4>
      </vt:variant>
      <vt:variant>
        <vt:i4>104</vt:i4>
      </vt:variant>
      <vt:variant>
        <vt:i4>0</vt:i4>
      </vt:variant>
      <vt:variant>
        <vt:i4>5</vt:i4>
      </vt:variant>
      <vt:variant>
        <vt:lpwstr/>
      </vt:variant>
      <vt:variant>
        <vt:lpwstr>_Toc334078902</vt:lpwstr>
      </vt:variant>
      <vt:variant>
        <vt:i4>2555916</vt:i4>
      </vt:variant>
      <vt:variant>
        <vt:i4>98</vt:i4>
      </vt:variant>
      <vt:variant>
        <vt:i4>0</vt:i4>
      </vt:variant>
      <vt:variant>
        <vt:i4>5</vt:i4>
      </vt:variant>
      <vt:variant>
        <vt:lpwstr/>
      </vt:variant>
      <vt:variant>
        <vt:lpwstr>_Toc1313984018</vt:lpwstr>
      </vt:variant>
      <vt:variant>
        <vt:i4>2359300</vt:i4>
      </vt:variant>
      <vt:variant>
        <vt:i4>92</vt:i4>
      </vt:variant>
      <vt:variant>
        <vt:i4>0</vt:i4>
      </vt:variant>
      <vt:variant>
        <vt:i4>5</vt:i4>
      </vt:variant>
      <vt:variant>
        <vt:lpwstr/>
      </vt:variant>
      <vt:variant>
        <vt:lpwstr>_Toc1295912174</vt:lpwstr>
      </vt:variant>
      <vt:variant>
        <vt:i4>2555907</vt:i4>
      </vt:variant>
      <vt:variant>
        <vt:i4>86</vt:i4>
      </vt:variant>
      <vt:variant>
        <vt:i4>0</vt:i4>
      </vt:variant>
      <vt:variant>
        <vt:i4>5</vt:i4>
      </vt:variant>
      <vt:variant>
        <vt:lpwstr/>
      </vt:variant>
      <vt:variant>
        <vt:lpwstr>_Toc1860828842</vt:lpwstr>
      </vt:variant>
      <vt:variant>
        <vt:i4>2097161</vt:i4>
      </vt:variant>
      <vt:variant>
        <vt:i4>80</vt:i4>
      </vt:variant>
      <vt:variant>
        <vt:i4>0</vt:i4>
      </vt:variant>
      <vt:variant>
        <vt:i4>5</vt:i4>
      </vt:variant>
      <vt:variant>
        <vt:lpwstr/>
      </vt:variant>
      <vt:variant>
        <vt:lpwstr>_Toc1485761262</vt:lpwstr>
      </vt:variant>
      <vt:variant>
        <vt:i4>2752525</vt:i4>
      </vt:variant>
      <vt:variant>
        <vt:i4>74</vt:i4>
      </vt:variant>
      <vt:variant>
        <vt:i4>0</vt:i4>
      </vt:variant>
      <vt:variant>
        <vt:i4>5</vt:i4>
      </vt:variant>
      <vt:variant>
        <vt:lpwstr/>
      </vt:variant>
      <vt:variant>
        <vt:lpwstr>_Toc1705788235</vt:lpwstr>
      </vt:variant>
      <vt:variant>
        <vt:i4>2162698</vt:i4>
      </vt:variant>
      <vt:variant>
        <vt:i4>68</vt:i4>
      </vt:variant>
      <vt:variant>
        <vt:i4>0</vt:i4>
      </vt:variant>
      <vt:variant>
        <vt:i4>5</vt:i4>
      </vt:variant>
      <vt:variant>
        <vt:lpwstr/>
      </vt:variant>
      <vt:variant>
        <vt:lpwstr>_Toc1190030723</vt:lpwstr>
      </vt:variant>
      <vt:variant>
        <vt:i4>1638456</vt:i4>
      </vt:variant>
      <vt:variant>
        <vt:i4>62</vt:i4>
      </vt:variant>
      <vt:variant>
        <vt:i4>0</vt:i4>
      </vt:variant>
      <vt:variant>
        <vt:i4>5</vt:i4>
      </vt:variant>
      <vt:variant>
        <vt:lpwstr/>
      </vt:variant>
      <vt:variant>
        <vt:lpwstr>_Toc942260582</vt:lpwstr>
      </vt:variant>
      <vt:variant>
        <vt:i4>2031670</vt:i4>
      </vt:variant>
      <vt:variant>
        <vt:i4>56</vt:i4>
      </vt:variant>
      <vt:variant>
        <vt:i4>0</vt:i4>
      </vt:variant>
      <vt:variant>
        <vt:i4>5</vt:i4>
      </vt:variant>
      <vt:variant>
        <vt:lpwstr/>
      </vt:variant>
      <vt:variant>
        <vt:lpwstr>_Toc838361098</vt:lpwstr>
      </vt:variant>
      <vt:variant>
        <vt:i4>2228237</vt:i4>
      </vt:variant>
      <vt:variant>
        <vt:i4>50</vt:i4>
      </vt:variant>
      <vt:variant>
        <vt:i4>0</vt:i4>
      </vt:variant>
      <vt:variant>
        <vt:i4>5</vt:i4>
      </vt:variant>
      <vt:variant>
        <vt:lpwstr/>
      </vt:variant>
      <vt:variant>
        <vt:lpwstr>_Toc2064319434</vt:lpwstr>
      </vt:variant>
      <vt:variant>
        <vt:i4>2949122</vt:i4>
      </vt:variant>
      <vt:variant>
        <vt:i4>44</vt:i4>
      </vt:variant>
      <vt:variant>
        <vt:i4>0</vt:i4>
      </vt:variant>
      <vt:variant>
        <vt:i4>5</vt:i4>
      </vt:variant>
      <vt:variant>
        <vt:lpwstr/>
      </vt:variant>
      <vt:variant>
        <vt:lpwstr>_Toc1020939019</vt:lpwstr>
      </vt:variant>
      <vt:variant>
        <vt:i4>1048625</vt:i4>
      </vt:variant>
      <vt:variant>
        <vt:i4>38</vt:i4>
      </vt:variant>
      <vt:variant>
        <vt:i4>0</vt:i4>
      </vt:variant>
      <vt:variant>
        <vt:i4>5</vt:i4>
      </vt:variant>
      <vt:variant>
        <vt:lpwstr/>
      </vt:variant>
      <vt:variant>
        <vt:lpwstr>_Toc190402085</vt:lpwstr>
      </vt:variant>
      <vt:variant>
        <vt:i4>1441845</vt:i4>
      </vt:variant>
      <vt:variant>
        <vt:i4>32</vt:i4>
      </vt:variant>
      <vt:variant>
        <vt:i4>0</vt:i4>
      </vt:variant>
      <vt:variant>
        <vt:i4>5</vt:i4>
      </vt:variant>
      <vt:variant>
        <vt:lpwstr/>
      </vt:variant>
      <vt:variant>
        <vt:lpwstr>_Toc813898706</vt:lpwstr>
      </vt:variant>
      <vt:variant>
        <vt:i4>1835063</vt:i4>
      </vt:variant>
      <vt:variant>
        <vt:i4>26</vt:i4>
      </vt:variant>
      <vt:variant>
        <vt:i4>0</vt:i4>
      </vt:variant>
      <vt:variant>
        <vt:i4>5</vt:i4>
      </vt:variant>
      <vt:variant>
        <vt:lpwstr/>
      </vt:variant>
      <vt:variant>
        <vt:lpwstr>_Toc897191121</vt:lpwstr>
      </vt:variant>
      <vt:variant>
        <vt:i4>2555917</vt:i4>
      </vt:variant>
      <vt:variant>
        <vt:i4>20</vt:i4>
      </vt:variant>
      <vt:variant>
        <vt:i4>0</vt:i4>
      </vt:variant>
      <vt:variant>
        <vt:i4>5</vt:i4>
      </vt:variant>
      <vt:variant>
        <vt:lpwstr/>
      </vt:variant>
      <vt:variant>
        <vt:lpwstr>_Toc1895474953</vt:lpwstr>
      </vt:variant>
      <vt:variant>
        <vt:i4>1638457</vt:i4>
      </vt:variant>
      <vt:variant>
        <vt:i4>14</vt:i4>
      </vt:variant>
      <vt:variant>
        <vt:i4>0</vt:i4>
      </vt:variant>
      <vt:variant>
        <vt:i4>5</vt:i4>
      </vt:variant>
      <vt:variant>
        <vt:lpwstr/>
      </vt:variant>
      <vt:variant>
        <vt:lpwstr>_Toc538217588</vt:lpwstr>
      </vt:variant>
      <vt:variant>
        <vt:i4>1441851</vt:i4>
      </vt:variant>
      <vt:variant>
        <vt:i4>8</vt:i4>
      </vt:variant>
      <vt:variant>
        <vt:i4>0</vt:i4>
      </vt:variant>
      <vt:variant>
        <vt:i4>5</vt:i4>
      </vt:variant>
      <vt:variant>
        <vt:lpwstr/>
      </vt:variant>
      <vt:variant>
        <vt:lpwstr>_Toc965506741</vt:lpwstr>
      </vt:variant>
      <vt:variant>
        <vt:i4>1114163</vt:i4>
      </vt:variant>
      <vt:variant>
        <vt:i4>2</vt:i4>
      </vt:variant>
      <vt:variant>
        <vt:i4>0</vt:i4>
      </vt:variant>
      <vt:variant>
        <vt:i4>5</vt:i4>
      </vt:variant>
      <vt:variant>
        <vt:lpwstr/>
      </vt:variant>
      <vt:variant>
        <vt:lpwstr>_Toc633173179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cp:lastModifiedBy>Miroslav Sarcevic</cp:lastModifiedBy>
  <cp:revision>48</cp:revision>
  <cp:lastPrinted>2024-12-09T10:42:00Z</cp:lastPrinted>
  <dcterms:created xsi:type="dcterms:W3CDTF">2024-09-03T06:05:00Z</dcterms:created>
  <dcterms:modified xsi:type="dcterms:W3CDTF">2025-02-19T08:03:00Z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0x010100D376FB1148925949A8E0FCD4583DC95A</vt:lpwstr>
  </property>
  <property fmtid="{D5CDD505-2E9C-101B-9397-08002B2CF9AE}" pid="3" name="MediaServiceImageTags">
    <vt:lpwstr/>
  </property>
</Properties>
</file>